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EE5" w:rsidRDefault="00862307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Post-operative Hypocalcaemia Following Open Thyroidectomy for Benign Multinodular Goiters Using FOCUS Harmonic Scalpel Versus Conventional Suture Ligation Technique for Hemostasis —A prospective, single-blind, randomized controlled trial</w:t>
      </w:r>
    </w:p>
    <w:p w:rsidR="00862307" w:rsidRDefault="00862307">
      <w:pPr>
        <w:rPr>
          <w:color w:val="000000"/>
          <w:sz w:val="27"/>
          <w:szCs w:val="27"/>
        </w:rPr>
      </w:pPr>
    </w:p>
    <w:p w:rsidR="00862307" w:rsidRDefault="00862307" w:rsidP="008623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ABSTRACT</w:t>
      </w:r>
    </w:p>
    <w:p w:rsidR="00862307" w:rsidRDefault="00862307" w:rsidP="008623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Background: Vessel </w:t>
      </w:r>
      <w:proofErr w:type="spellStart"/>
      <w:r>
        <w:rPr>
          <w:color w:val="000000"/>
          <w:sz w:val="27"/>
          <w:szCs w:val="27"/>
        </w:rPr>
        <w:t>hemostasis</w:t>
      </w:r>
      <w:proofErr w:type="spellEnd"/>
      <w:r>
        <w:rPr>
          <w:color w:val="000000"/>
          <w:sz w:val="27"/>
          <w:szCs w:val="27"/>
        </w:rPr>
        <w:t xml:space="preserve"> during thyroidectomy is the mainstay of reducing the risk of post-operative hypocalcaemia, which can be achieved by using several techniques. The aim of this study was to assess the occurrence of hypocalcaemia, 24-48 hours following total thyroidectomy by using FOCUS harmonic scalpel (HS) versus the conventional suture ligation (CSL).</w:t>
      </w:r>
    </w:p>
    <w:p w:rsidR="00862307" w:rsidRDefault="00862307" w:rsidP="008623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Patients and methods: A prospective, single-blind, randomized trial in which 76 patients with benign multinodular </w:t>
      </w:r>
      <w:proofErr w:type="spellStart"/>
      <w:r>
        <w:rPr>
          <w:color w:val="000000"/>
          <w:sz w:val="27"/>
          <w:szCs w:val="27"/>
        </w:rPr>
        <w:t>goiters</w:t>
      </w:r>
      <w:proofErr w:type="spellEnd"/>
      <w:r>
        <w:rPr>
          <w:color w:val="000000"/>
          <w:sz w:val="27"/>
          <w:szCs w:val="27"/>
        </w:rPr>
        <w:t xml:space="preserve"> scheduled to undergo total thyroidectomy, were randomized into two groups: to receive HS (n=38) or CSL (38). Patients were monitored for hypocalcaemia at 24 and 48 hours post-operatively and the lengths of post-operative hospital stay. Statistical analysis to detect between-group difference was based on student’s t-test performed using SPSS.</w:t>
      </w:r>
    </w:p>
    <w:p w:rsidR="00862307" w:rsidRDefault="00862307" w:rsidP="008623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Results: The incidence post-operative hypocalcaemia was 15.79% and 36.84%, in HS and CSL groups, respectively (p =0.033). Identification of in situ parathyroid glands was significantly associated with hypocalcaemia in the CSL group (p =0.019) but not in the HS group (p= 0.372). Length of hospital stay was 2.63 ± 0.85 and 1.37 ± 0.67 days, respectively (p&lt;0.001),</w:t>
      </w:r>
    </w:p>
    <w:p w:rsidR="00862307" w:rsidRDefault="00862307" w:rsidP="008623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Conclusions: FOCUS HS reduces overall hypocalcaemia risk compared to conventional </w:t>
      </w:r>
      <w:proofErr w:type="spellStart"/>
      <w:r>
        <w:rPr>
          <w:color w:val="000000"/>
          <w:sz w:val="27"/>
          <w:szCs w:val="27"/>
        </w:rPr>
        <w:t>hemostasis</w:t>
      </w:r>
      <w:proofErr w:type="spellEnd"/>
      <w:r>
        <w:rPr>
          <w:color w:val="000000"/>
          <w:sz w:val="27"/>
          <w:szCs w:val="27"/>
        </w:rPr>
        <w:t xml:space="preserve"> during thyroidectomy for benign thyroid disease. The conventional suture ligation technique should be replaced with FOCUS HS in thyroid surgery practice.</w:t>
      </w:r>
    </w:p>
    <w:p w:rsidR="00862307" w:rsidRDefault="00862307" w:rsidP="00862307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Keywords: Conventional </w:t>
      </w:r>
      <w:proofErr w:type="spellStart"/>
      <w:r>
        <w:rPr>
          <w:color w:val="000000"/>
          <w:sz w:val="27"/>
          <w:szCs w:val="27"/>
        </w:rPr>
        <w:t>hemostasis</w:t>
      </w:r>
      <w:proofErr w:type="spellEnd"/>
      <w:r>
        <w:rPr>
          <w:color w:val="000000"/>
          <w:sz w:val="27"/>
          <w:szCs w:val="27"/>
        </w:rPr>
        <w:t xml:space="preserve">, Harmonic scalpel, suture ligation, Multinodular </w:t>
      </w:r>
      <w:proofErr w:type="spellStart"/>
      <w:r>
        <w:rPr>
          <w:color w:val="000000"/>
          <w:sz w:val="27"/>
          <w:szCs w:val="27"/>
        </w:rPr>
        <w:t>goiters</w:t>
      </w:r>
      <w:proofErr w:type="spellEnd"/>
      <w:r>
        <w:rPr>
          <w:color w:val="000000"/>
          <w:sz w:val="27"/>
          <w:szCs w:val="27"/>
        </w:rPr>
        <w:t>, thyroidectomy</w:t>
      </w:r>
    </w:p>
    <w:p w:rsidR="00862307" w:rsidRDefault="00862307">
      <w:bookmarkStart w:id="0" w:name="_GoBack"/>
      <w:bookmarkEnd w:id="0"/>
    </w:p>
    <w:sectPr w:rsidR="00862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C8E"/>
    <w:rsid w:val="004F003B"/>
    <w:rsid w:val="00592C8E"/>
    <w:rsid w:val="00641C6A"/>
    <w:rsid w:val="00862307"/>
    <w:rsid w:val="00FD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3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13521">
          <w:marLeft w:val="0"/>
          <w:marRight w:val="144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809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91477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18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4235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2927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08138">
          <w:marLeft w:val="0"/>
          <w:marRight w:val="144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38001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1480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265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950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7411">
          <w:marLeft w:val="0"/>
          <w:marRight w:val="144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7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</dc:creator>
  <cp:lastModifiedBy>Windows User</cp:lastModifiedBy>
  <cp:revision>2</cp:revision>
  <dcterms:created xsi:type="dcterms:W3CDTF">2017-11-26T00:01:00Z</dcterms:created>
  <dcterms:modified xsi:type="dcterms:W3CDTF">2017-11-26T00:01:00Z</dcterms:modified>
</cp:coreProperties>
</file>