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729274" w14:textId="61EA6A7E" w:rsidR="003737CA" w:rsidRDefault="003737CA">
      <w:r>
        <w:rPr>
          <w:rFonts w:ascii="AppleSystemUIFont" w:hAnsi="AppleSystemUIFont" w:cs="AppleSystemUIFont"/>
          <w:kern w:val="0"/>
          <w:sz w:val="26"/>
          <w:szCs w:val="26"/>
        </w:rPr>
        <w:t>Seat-belt-related breast injuries following RTC (road-traffic collisions) are often underreported in the literature and may be associated with subsequent soft tissue complications. We present two rear-seat passengers in the same vehicle involved in a high-speed RTC, demonstrating mirror-image Seat-Belt–Related Breast Injuries. Patient A, a 21-year-old female, seated on the passenger side of the rear, sustained soft tissue injury to the spine, a sternal fracture, a right breast contusion and bruising to the lower abdominal wall. When reviewed at 16 months, there was a newly identified asymmetry of the anterior chest wall with a measurable volume loss of her right breast, likely due to fibrosis and scarring. Patient B is a 24-year-old male, seated on the driver side on the rear, with soft tissue injuries to the spine, right side of the neck, the left breast and lower anterior abdominal wall. When reviewed at 16 months, there was indentation of the left breast and the lower abdominal wall. Breast injuries following road traffic accidents are underreported. Similar injuries have also been described in contact sports, where they are also underreported. Patients may be reluctant to disclose such injuries because of the sensitive nature of the affected area and concerns around privacy or stigma. A search of the published literature showed no prior report documenting mirror injuries related to the seat belt position in rear-seat passengers sitting on either side of the car. Due to the potential hesitancy to volunteer these symptoms, clinicians should proactively reassure patients and enquire about possible breast injury. This approach helps avoid missed diagnoses.  Further larger case studies are needed to better understand the incidence, presentation and outcomes of these injuries.</w:t>
      </w:r>
    </w:p>
    <w:sectPr w:rsidR="003737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7CA"/>
    <w:rsid w:val="003737CA"/>
    <w:rsid w:val="006536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B518C18"/>
  <w15:chartTrackingRefBased/>
  <w15:docId w15:val="{3EF7A086-F721-B14A-91AA-709D9138F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37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37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37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37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37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37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37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37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37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7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37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37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37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37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37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37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37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37CA"/>
    <w:rPr>
      <w:rFonts w:eastAsiaTheme="majorEastAsia" w:cstheme="majorBidi"/>
      <w:color w:val="272727" w:themeColor="text1" w:themeTint="D8"/>
    </w:rPr>
  </w:style>
  <w:style w:type="paragraph" w:styleId="Title">
    <w:name w:val="Title"/>
    <w:basedOn w:val="Normal"/>
    <w:next w:val="Normal"/>
    <w:link w:val="TitleChar"/>
    <w:uiPriority w:val="10"/>
    <w:qFormat/>
    <w:rsid w:val="003737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37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37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37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37CA"/>
    <w:pPr>
      <w:spacing w:before="160"/>
      <w:jc w:val="center"/>
    </w:pPr>
    <w:rPr>
      <w:i/>
      <w:iCs/>
      <w:color w:val="404040" w:themeColor="text1" w:themeTint="BF"/>
    </w:rPr>
  </w:style>
  <w:style w:type="character" w:customStyle="1" w:styleId="QuoteChar">
    <w:name w:val="Quote Char"/>
    <w:basedOn w:val="DefaultParagraphFont"/>
    <w:link w:val="Quote"/>
    <w:uiPriority w:val="29"/>
    <w:rsid w:val="003737CA"/>
    <w:rPr>
      <w:i/>
      <w:iCs/>
      <w:color w:val="404040" w:themeColor="text1" w:themeTint="BF"/>
    </w:rPr>
  </w:style>
  <w:style w:type="paragraph" w:styleId="ListParagraph">
    <w:name w:val="List Paragraph"/>
    <w:basedOn w:val="Normal"/>
    <w:uiPriority w:val="34"/>
    <w:qFormat/>
    <w:rsid w:val="003737CA"/>
    <w:pPr>
      <w:ind w:left="720"/>
      <w:contextualSpacing/>
    </w:pPr>
  </w:style>
  <w:style w:type="character" w:styleId="IntenseEmphasis">
    <w:name w:val="Intense Emphasis"/>
    <w:basedOn w:val="DefaultParagraphFont"/>
    <w:uiPriority w:val="21"/>
    <w:qFormat/>
    <w:rsid w:val="003737CA"/>
    <w:rPr>
      <w:i/>
      <w:iCs/>
      <w:color w:val="0F4761" w:themeColor="accent1" w:themeShade="BF"/>
    </w:rPr>
  </w:style>
  <w:style w:type="paragraph" w:styleId="IntenseQuote">
    <w:name w:val="Intense Quote"/>
    <w:basedOn w:val="Normal"/>
    <w:next w:val="Normal"/>
    <w:link w:val="IntenseQuoteChar"/>
    <w:uiPriority w:val="30"/>
    <w:qFormat/>
    <w:rsid w:val="003737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37CA"/>
    <w:rPr>
      <w:i/>
      <w:iCs/>
      <w:color w:val="0F4761" w:themeColor="accent1" w:themeShade="BF"/>
    </w:rPr>
  </w:style>
  <w:style w:type="character" w:styleId="IntenseReference">
    <w:name w:val="Intense Reference"/>
    <w:basedOn w:val="DefaultParagraphFont"/>
    <w:uiPriority w:val="32"/>
    <w:qFormat/>
    <w:rsid w:val="003737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269</Words>
  <Characters>1537</Characters>
  <Application>Microsoft Office Word</Application>
  <DocSecurity>0</DocSecurity>
  <Lines>12</Lines>
  <Paragraphs>3</Paragraphs>
  <ScaleCrop>false</ScaleCrop>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Gaitri Puri, Shivani</dc:creator>
  <cp:keywords/>
  <dc:description/>
  <cp:lastModifiedBy>Gaitri Puri, Shivani</cp:lastModifiedBy>
  <cp:revision>1</cp:revision>
  <dcterms:created xsi:type="dcterms:W3CDTF">2026-09-16T19:47:00Z</dcterms:created>
  <dcterms:modified xsi:type="dcterms:W3CDTF">2026-09-16T19:48:00Z</dcterms:modified>
</cp:coreProperties>
</file>