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981" w:rsidRDefault="008E66F6" w:rsidP="008E66F6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D3981">
        <w:rPr>
          <w:rFonts w:asciiTheme="majorBidi" w:hAnsiTheme="majorBidi" w:cstheme="majorBidi"/>
          <w:sz w:val="24"/>
          <w:szCs w:val="24"/>
        </w:rPr>
        <w:t xml:space="preserve">As the usage of dermal fillers is </w:t>
      </w:r>
      <w:proofErr w:type="spellStart"/>
      <w:r w:rsidRPr="009D3981">
        <w:rPr>
          <w:rFonts w:asciiTheme="majorBidi" w:hAnsiTheme="majorBidi" w:cstheme="majorBidi"/>
          <w:sz w:val="24"/>
          <w:szCs w:val="24"/>
        </w:rPr>
        <w:t>expanding</w:t>
      </w:r>
      <w:proofErr w:type="gramStart"/>
      <w:r w:rsidRPr="009D3981">
        <w:rPr>
          <w:rFonts w:asciiTheme="majorBidi" w:hAnsiTheme="majorBidi" w:cstheme="majorBidi"/>
          <w:sz w:val="24"/>
          <w:szCs w:val="24"/>
        </w:rPr>
        <w:t>,complications</w:t>
      </w:r>
      <w:proofErr w:type="spellEnd"/>
      <w:proofErr w:type="gramEnd"/>
      <w:r w:rsidRPr="009D3981">
        <w:rPr>
          <w:rFonts w:asciiTheme="majorBidi" w:hAnsiTheme="majorBidi" w:cstheme="majorBidi"/>
          <w:sz w:val="24"/>
          <w:szCs w:val="24"/>
        </w:rPr>
        <w:t xml:space="preserve"> </w:t>
      </w:r>
      <w:r w:rsidR="009D3981" w:rsidRPr="009D3981">
        <w:rPr>
          <w:rFonts w:asciiTheme="majorBidi" w:hAnsiTheme="majorBidi" w:cstheme="majorBidi"/>
          <w:sz w:val="24"/>
          <w:szCs w:val="24"/>
        </w:rPr>
        <w:t xml:space="preserve"> will likely </w:t>
      </w:r>
      <w:proofErr w:type="spellStart"/>
      <w:r w:rsidR="009D3981" w:rsidRPr="009D3981">
        <w:rPr>
          <w:rFonts w:asciiTheme="majorBidi" w:hAnsiTheme="majorBidi" w:cstheme="majorBidi"/>
          <w:sz w:val="24"/>
          <w:szCs w:val="24"/>
        </w:rPr>
        <w:t>increase,even</w:t>
      </w:r>
      <w:proofErr w:type="spellEnd"/>
      <w:r w:rsidR="009D3981" w:rsidRPr="009D3981">
        <w:rPr>
          <w:rFonts w:asciiTheme="majorBidi" w:hAnsiTheme="majorBidi" w:cstheme="majorBidi"/>
          <w:sz w:val="24"/>
          <w:szCs w:val="24"/>
        </w:rPr>
        <w:t xml:space="preserve"> in hands of an experienced injector.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D3981" w:rsidRPr="009D3981">
        <w:rPr>
          <w:rFonts w:asciiTheme="majorBidi" w:hAnsiTheme="majorBidi" w:cstheme="majorBidi"/>
          <w:sz w:val="24"/>
          <w:szCs w:val="24"/>
        </w:rPr>
        <w:t>Since fillers were introduced for facial rejuvenation</w:t>
      </w:r>
      <w:r w:rsidR="009D3981">
        <w:rPr>
          <w:rFonts w:asciiTheme="majorBidi" w:hAnsiTheme="majorBidi" w:cstheme="majorBidi"/>
          <w:sz w:val="24"/>
          <w:szCs w:val="24"/>
        </w:rPr>
        <w:t xml:space="preserve"> </w:t>
      </w:r>
      <w:r w:rsidR="009D3981" w:rsidRPr="009D3981">
        <w:rPr>
          <w:rFonts w:asciiTheme="majorBidi" w:hAnsiTheme="majorBidi" w:cstheme="majorBidi"/>
          <w:sz w:val="24"/>
          <w:szCs w:val="24"/>
        </w:rPr>
        <w:t>more than 20 years ago, a number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D3981" w:rsidRPr="009D3981">
        <w:rPr>
          <w:rFonts w:asciiTheme="majorBidi" w:hAnsiTheme="majorBidi" w:cstheme="majorBidi"/>
          <w:sz w:val="24"/>
          <w:szCs w:val="24"/>
        </w:rPr>
        <w:t>substances have been approved by the US</w:t>
      </w:r>
      <w:r w:rsidR="009D3981">
        <w:rPr>
          <w:rFonts w:asciiTheme="majorBidi" w:hAnsiTheme="majorBidi" w:cstheme="majorBidi"/>
          <w:sz w:val="24"/>
          <w:szCs w:val="24"/>
        </w:rPr>
        <w:t xml:space="preserve"> </w:t>
      </w:r>
      <w:r w:rsidR="009D3981" w:rsidRPr="009D3981">
        <w:rPr>
          <w:rFonts w:asciiTheme="majorBidi" w:hAnsiTheme="majorBidi" w:cstheme="majorBidi"/>
          <w:sz w:val="24"/>
          <w:szCs w:val="24"/>
        </w:rPr>
        <w:t>Food and Drug Administration (FDA) for the correction</w:t>
      </w:r>
      <w:r w:rsidR="009D3981">
        <w:rPr>
          <w:rFonts w:asciiTheme="majorBidi" w:hAnsiTheme="majorBidi" w:cstheme="majorBidi"/>
          <w:sz w:val="24"/>
          <w:szCs w:val="24"/>
        </w:rPr>
        <w:t xml:space="preserve"> </w:t>
      </w:r>
      <w:r w:rsidR="009D3981" w:rsidRPr="009D3981">
        <w:rPr>
          <w:rFonts w:asciiTheme="majorBidi" w:hAnsiTheme="majorBidi" w:cstheme="majorBidi"/>
          <w:sz w:val="24"/>
          <w:szCs w:val="24"/>
        </w:rPr>
        <w:t>of facial wrinkles and folds, acne scars, and for</w:t>
      </w:r>
      <w:r w:rsidR="009D398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D3981" w:rsidRPr="009D3981">
        <w:rPr>
          <w:rFonts w:asciiTheme="majorBidi" w:hAnsiTheme="majorBidi" w:cstheme="majorBidi"/>
          <w:sz w:val="24"/>
          <w:szCs w:val="24"/>
        </w:rPr>
        <w:t>subepidermal</w:t>
      </w:r>
      <w:proofErr w:type="spellEnd"/>
      <w:r w:rsidR="009D3981" w:rsidRPr="009D3981">
        <w:rPr>
          <w:rFonts w:asciiTheme="majorBidi" w:hAnsiTheme="majorBidi" w:cstheme="majorBidi"/>
          <w:sz w:val="24"/>
          <w:szCs w:val="24"/>
        </w:rPr>
        <w:t xml:space="preserve"> implantation for correction of </w:t>
      </w:r>
      <w:proofErr w:type="spellStart"/>
      <w:r w:rsidR="009D3981" w:rsidRPr="009D3981">
        <w:rPr>
          <w:rFonts w:asciiTheme="majorBidi" w:hAnsiTheme="majorBidi" w:cstheme="majorBidi"/>
          <w:sz w:val="24"/>
          <w:szCs w:val="24"/>
        </w:rPr>
        <w:t>lipoatrophy</w:t>
      </w:r>
      <w:proofErr w:type="spellEnd"/>
      <w:r w:rsidR="009D3981">
        <w:rPr>
          <w:rFonts w:asciiTheme="majorBidi" w:hAnsiTheme="majorBidi" w:cstheme="majorBidi"/>
          <w:sz w:val="24"/>
          <w:szCs w:val="24"/>
        </w:rPr>
        <w:t xml:space="preserve">. </w:t>
      </w:r>
      <w:r w:rsidR="009D3981" w:rsidRPr="009D3981">
        <w:rPr>
          <w:rFonts w:asciiTheme="majorBidi" w:hAnsiTheme="majorBidi" w:cstheme="majorBidi"/>
          <w:sz w:val="24"/>
          <w:szCs w:val="24"/>
        </w:rPr>
        <w:t>Additional indications recently investigated</w:t>
      </w:r>
      <w:r w:rsidR="009D3981">
        <w:rPr>
          <w:rFonts w:asciiTheme="majorBidi" w:hAnsiTheme="majorBidi" w:cstheme="majorBidi"/>
          <w:sz w:val="24"/>
          <w:szCs w:val="24"/>
        </w:rPr>
        <w:t xml:space="preserve"> </w:t>
      </w:r>
      <w:r w:rsidR="009D3981" w:rsidRPr="009D3981">
        <w:rPr>
          <w:rFonts w:asciiTheme="majorBidi" w:hAnsiTheme="majorBidi" w:cstheme="majorBidi"/>
          <w:sz w:val="24"/>
          <w:szCs w:val="24"/>
        </w:rPr>
        <w:t>by the FDA include the use of fillers for augmentation</w:t>
      </w:r>
      <w:r w:rsidR="009D3981">
        <w:rPr>
          <w:rFonts w:asciiTheme="majorBidi" w:hAnsiTheme="majorBidi" w:cstheme="majorBidi"/>
          <w:sz w:val="24"/>
          <w:szCs w:val="24"/>
        </w:rPr>
        <w:t xml:space="preserve"> </w:t>
      </w:r>
      <w:r w:rsidR="009D3981" w:rsidRPr="009D3981">
        <w:rPr>
          <w:rFonts w:asciiTheme="majorBidi" w:hAnsiTheme="majorBidi" w:cstheme="majorBidi"/>
          <w:sz w:val="24"/>
          <w:szCs w:val="24"/>
        </w:rPr>
        <w:t>and contouring</w:t>
      </w:r>
      <w:r w:rsidR="00C67CA7">
        <w:rPr>
          <w:rFonts w:asciiTheme="majorBidi" w:hAnsiTheme="majorBidi" w:cstheme="majorBidi"/>
          <w:sz w:val="24"/>
          <w:szCs w:val="24"/>
        </w:rPr>
        <w:t>.</w:t>
      </w:r>
    </w:p>
    <w:p w:rsidR="00C67CA7" w:rsidRPr="009D3981" w:rsidRDefault="00C67CA7" w:rsidP="00C67CA7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9D3981">
        <w:rPr>
          <w:rFonts w:asciiTheme="majorBidi" w:hAnsiTheme="majorBidi" w:cstheme="majorBidi"/>
          <w:sz w:val="24"/>
          <w:szCs w:val="24"/>
        </w:rPr>
        <w:t>All cosm</w:t>
      </w:r>
      <w:r>
        <w:rPr>
          <w:rFonts w:asciiTheme="majorBidi" w:hAnsiTheme="majorBidi" w:cstheme="majorBidi"/>
          <w:sz w:val="24"/>
          <w:szCs w:val="24"/>
        </w:rPr>
        <w:t xml:space="preserve">etic fillers may induce adverse </w:t>
      </w:r>
      <w:r w:rsidRPr="009D3981">
        <w:rPr>
          <w:rFonts w:asciiTheme="majorBidi" w:hAnsiTheme="majorBidi" w:cstheme="majorBidi"/>
          <w:sz w:val="24"/>
          <w:szCs w:val="24"/>
        </w:rPr>
        <w:t>reactions. Complications secondary to</w:t>
      </w:r>
    </w:p>
    <w:p w:rsidR="00C67CA7" w:rsidRDefault="00C67CA7" w:rsidP="00C67CA7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9D3981">
        <w:rPr>
          <w:rFonts w:asciiTheme="majorBidi" w:hAnsiTheme="majorBidi" w:cstheme="majorBidi"/>
          <w:sz w:val="24"/>
          <w:szCs w:val="24"/>
        </w:rPr>
        <w:t>biodegrad</w:t>
      </w:r>
      <w:r>
        <w:rPr>
          <w:rFonts w:asciiTheme="majorBidi" w:hAnsiTheme="majorBidi" w:cstheme="majorBidi"/>
          <w:sz w:val="24"/>
          <w:szCs w:val="24"/>
        </w:rPr>
        <w:t>able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or </w:t>
      </w:r>
      <w:proofErr w:type="spellStart"/>
      <w:r>
        <w:rPr>
          <w:rFonts w:asciiTheme="majorBidi" w:hAnsiTheme="majorBidi" w:cstheme="majorBidi"/>
          <w:sz w:val="24"/>
          <w:szCs w:val="24"/>
        </w:rPr>
        <w:t>resorbable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fillers will </w:t>
      </w:r>
      <w:r w:rsidRPr="009D3981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 xml:space="preserve">isappear spontaneously in a few </w:t>
      </w:r>
      <w:r w:rsidRPr="009D3981">
        <w:rPr>
          <w:rFonts w:asciiTheme="majorBidi" w:hAnsiTheme="majorBidi" w:cstheme="majorBidi"/>
          <w:sz w:val="24"/>
          <w:szCs w:val="24"/>
        </w:rPr>
        <w:t>months</w:t>
      </w:r>
      <w:r>
        <w:rPr>
          <w:rFonts w:asciiTheme="majorBidi" w:hAnsiTheme="majorBidi" w:cstheme="majorBidi"/>
          <w:sz w:val="24"/>
          <w:szCs w:val="24"/>
        </w:rPr>
        <w:t xml:space="preserve">, but </w:t>
      </w:r>
      <w:proofErr w:type="spellStart"/>
      <w:r>
        <w:rPr>
          <w:rFonts w:asciiTheme="majorBidi" w:hAnsiTheme="majorBidi" w:cstheme="majorBidi"/>
          <w:sz w:val="24"/>
          <w:szCs w:val="24"/>
        </w:rPr>
        <w:t>nonresorbable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fillers may </w:t>
      </w:r>
      <w:r w:rsidRPr="009D3981">
        <w:rPr>
          <w:rFonts w:asciiTheme="majorBidi" w:hAnsiTheme="majorBidi" w:cstheme="majorBidi"/>
          <w:sz w:val="24"/>
          <w:szCs w:val="24"/>
        </w:rPr>
        <w:t xml:space="preserve">give rise to severe permanent </w:t>
      </w:r>
      <w:proofErr w:type="spellStart"/>
      <w:r w:rsidRPr="009D3981">
        <w:rPr>
          <w:rFonts w:asciiTheme="majorBidi" w:hAnsiTheme="majorBidi" w:cstheme="majorBidi"/>
          <w:sz w:val="24"/>
          <w:szCs w:val="24"/>
        </w:rPr>
        <w:t>reactions.Quickly</w:t>
      </w:r>
      <w:proofErr w:type="spellEnd"/>
      <w:r w:rsidRPr="009D3981">
        <w:rPr>
          <w:rFonts w:asciiTheme="majorBidi" w:hAnsiTheme="majorBidi" w:cstheme="majorBidi"/>
          <w:sz w:val="24"/>
          <w:szCs w:val="24"/>
        </w:rPr>
        <w:t xml:space="preserve"> biodegr</w:t>
      </w:r>
      <w:r>
        <w:rPr>
          <w:rFonts w:asciiTheme="majorBidi" w:hAnsiTheme="majorBidi" w:cstheme="majorBidi"/>
          <w:sz w:val="24"/>
          <w:szCs w:val="24"/>
        </w:rPr>
        <w:t xml:space="preserve">adable or </w:t>
      </w:r>
      <w:proofErr w:type="spellStart"/>
      <w:r>
        <w:rPr>
          <w:rFonts w:asciiTheme="majorBidi" w:hAnsiTheme="majorBidi" w:cstheme="majorBidi"/>
          <w:sz w:val="24"/>
          <w:szCs w:val="24"/>
        </w:rPr>
        <w:t>resorbable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agents may </w:t>
      </w:r>
      <w:r w:rsidRPr="009D3981">
        <w:rPr>
          <w:rFonts w:asciiTheme="majorBidi" w:hAnsiTheme="majorBidi" w:cstheme="majorBidi"/>
          <w:sz w:val="24"/>
          <w:szCs w:val="24"/>
        </w:rPr>
        <w:t>induce severe complications, but they will normally disappear sponta</w:t>
      </w:r>
      <w:r>
        <w:rPr>
          <w:rFonts w:asciiTheme="majorBidi" w:hAnsiTheme="majorBidi" w:cstheme="majorBidi"/>
          <w:sz w:val="24"/>
          <w:szCs w:val="24"/>
        </w:rPr>
        <w:t xml:space="preserve">neously in a few months. Slowly </w:t>
      </w:r>
      <w:r w:rsidRPr="009D3981">
        <w:rPr>
          <w:rFonts w:asciiTheme="majorBidi" w:hAnsiTheme="majorBidi" w:cstheme="majorBidi"/>
          <w:sz w:val="24"/>
          <w:szCs w:val="24"/>
        </w:rPr>
        <w:t>biodegradable or non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D3981">
        <w:rPr>
          <w:rFonts w:asciiTheme="majorBidi" w:hAnsiTheme="majorBidi" w:cstheme="majorBidi"/>
          <w:sz w:val="24"/>
          <w:szCs w:val="24"/>
        </w:rPr>
        <w:t>resorbable</w:t>
      </w:r>
      <w:proofErr w:type="spellEnd"/>
      <w:r w:rsidRPr="009D3981">
        <w:rPr>
          <w:rFonts w:asciiTheme="majorBidi" w:hAnsiTheme="majorBidi" w:cstheme="majorBidi"/>
          <w:sz w:val="24"/>
          <w:szCs w:val="24"/>
        </w:rPr>
        <w:t xml:space="preserve"> fillers may give rise to severe reactions that show little or no tendency to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D3981">
        <w:rPr>
          <w:rFonts w:asciiTheme="majorBidi" w:hAnsiTheme="majorBidi" w:cstheme="majorBidi"/>
          <w:sz w:val="24"/>
          <w:szCs w:val="24"/>
        </w:rPr>
        <w:t>spontaneous improvement. They may appear several years after the injection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9554AB" w:rsidRDefault="00C67CA7" w:rsidP="009554A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Regarding American society of plastic surgeon 2015; Soft tissue </w:t>
      </w:r>
      <w:r w:rsidR="008E66F6" w:rsidRPr="009D3981">
        <w:rPr>
          <w:rFonts w:asciiTheme="majorBidi" w:hAnsiTheme="majorBidi" w:cstheme="majorBidi"/>
          <w:sz w:val="24"/>
          <w:szCs w:val="24"/>
        </w:rPr>
        <w:t>fil</w:t>
      </w:r>
      <w:r>
        <w:rPr>
          <w:rFonts w:asciiTheme="majorBidi" w:hAnsiTheme="majorBidi" w:cstheme="majorBidi"/>
          <w:sz w:val="24"/>
          <w:szCs w:val="24"/>
        </w:rPr>
        <w:t xml:space="preserve">ler injection increased   </w:t>
      </w:r>
      <w:proofErr w:type="gramStart"/>
      <w:r>
        <w:rPr>
          <w:rFonts w:asciiTheme="majorBidi" w:hAnsiTheme="majorBidi" w:cstheme="majorBidi"/>
          <w:sz w:val="24"/>
          <w:szCs w:val="24"/>
        </w:rPr>
        <w:t xml:space="preserve">by  </w:t>
      </w:r>
      <w:r w:rsidR="009D3981" w:rsidRPr="009554AB">
        <w:rPr>
          <w:rFonts w:asciiTheme="majorBidi" w:hAnsiTheme="majorBidi" w:cstheme="majorBidi"/>
          <w:sz w:val="24"/>
          <w:szCs w:val="24"/>
        </w:rPr>
        <w:t>5</w:t>
      </w:r>
      <w:proofErr w:type="gramEnd"/>
      <w:r w:rsidR="009D3981" w:rsidRPr="009554AB">
        <w:rPr>
          <w:rFonts w:asciiTheme="majorBidi" w:hAnsiTheme="majorBidi" w:cstheme="majorBidi"/>
          <w:sz w:val="24"/>
          <w:szCs w:val="24"/>
        </w:rPr>
        <w:t>-6%  2015</w:t>
      </w:r>
      <w:r w:rsidRPr="009554AB">
        <w:rPr>
          <w:rFonts w:asciiTheme="majorBidi" w:hAnsiTheme="majorBidi" w:cstheme="majorBidi"/>
          <w:sz w:val="24"/>
          <w:szCs w:val="24"/>
        </w:rPr>
        <w:t xml:space="preserve"> versus</w:t>
      </w:r>
      <w:r w:rsidR="009D3981" w:rsidRPr="009554AB">
        <w:rPr>
          <w:rFonts w:asciiTheme="majorBidi" w:hAnsiTheme="majorBidi" w:cstheme="majorBidi"/>
          <w:sz w:val="24"/>
          <w:szCs w:val="24"/>
        </w:rPr>
        <w:t xml:space="preserve">  2014</w:t>
      </w:r>
      <w:r w:rsidRPr="009554AB">
        <w:rPr>
          <w:rFonts w:asciiTheme="majorBidi" w:hAnsiTheme="majorBidi" w:cstheme="majorBidi"/>
          <w:sz w:val="24"/>
          <w:szCs w:val="24"/>
        </w:rPr>
        <w:t xml:space="preserve"> and HA increase </w:t>
      </w:r>
      <w:r w:rsidR="008E66F6" w:rsidRPr="009554AB">
        <w:rPr>
          <w:rFonts w:asciiTheme="majorBidi" w:hAnsiTheme="majorBidi" w:cstheme="majorBidi"/>
          <w:sz w:val="24"/>
          <w:szCs w:val="24"/>
        </w:rPr>
        <w:t xml:space="preserve">7-8% </w:t>
      </w:r>
      <w:r w:rsidR="008E66F6" w:rsidRPr="009554AB">
        <w:rPr>
          <w:rFonts w:asciiTheme="majorBidi" w:hAnsiTheme="majorBidi" w:cstheme="majorBidi"/>
          <w:sz w:val="24"/>
          <w:szCs w:val="24"/>
        </w:rPr>
        <w:t>While</w:t>
      </w:r>
      <w:r w:rsidRPr="009554AB">
        <w:rPr>
          <w:rFonts w:asciiTheme="majorBidi" w:hAnsiTheme="majorBidi" w:cstheme="majorBidi"/>
          <w:sz w:val="24"/>
          <w:szCs w:val="24"/>
        </w:rPr>
        <w:t xml:space="preserve"> Calcium </w:t>
      </w:r>
      <w:proofErr w:type="spellStart"/>
      <w:r w:rsidRPr="009554AB">
        <w:rPr>
          <w:rFonts w:asciiTheme="majorBidi" w:hAnsiTheme="majorBidi" w:cstheme="majorBidi"/>
          <w:sz w:val="24"/>
          <w:szCs w:val="24"/>
        </w:rPr>
        <w:t>Hydroxylapatite</w:t>
      </w:r>
      <w:proofErr w:type="spellEnd"/>
      <w:r w:rsidRPr="009554AB">
        <w:rPr>
          <w:rFonts w:asciiTheme="majorBidi" w:hAnsiTheme="majorBidi" w:cstheme="majorBidi"/>
          <w:sz w:val="24"/>
          <w:szCs w:val="24"/>
        </w:rPr>
        <w:t xml:space="preserve"> </w:t>
      </w:r>
      <w:r w:rsidR="009D3981" w:rsidRPr="009554AB">
        <w:rPr>
          <w:rFonts w:asciiTheme="majorBidi" w:hAnsiTheme="majorBidi" w:cstheme="majorBidi"/>
          <w:sz w:val="24"/>
          <w:szCs w:val="24"/>
        </w:rPr>
        <w:t xml:space="preserve">decreased by  1-2% </w:t>
      </w:r>
      <w:r w:rsidRPr="009554AB">
        <w:rPr>
          <w:rFonts w:asciiTheme="majorBidi" w:hAnsiTheme="majorBidi" w:cstheme="majorBidi"/>
          <w:sz w:val="24"/>
          <w:szCs w:val="24"/>
        </w:rPr>
        <w:t>in 2015 versus</w:t>
      </w:r>
      <w:r w:rsidR="009D3981" w:rsidRPr="009554AB">
        <w:rPr>
          <w:rFonts w:asciiTheme="majorBidi" w:hAnsiTheme="majorBidi" w:cstheme="majorBidi"/>
          <w:sz w:val="24"/>
          <w:szCs w:val="24"/>
        </w:rPr>
        <w:t xml:space="preserve"> 2014</w:t>
      </w:r>
      <w:r w:rsidRPr="009554AB">
        <w:rPr>
          <w:rFonts w:asciiTheme="majorBidi" w:hAnsiTheme="majorBidi" w:cstheme="majorBidi"/>
          <w:sz w:val="24"/>
          <w:szCs w:val="24"/>
        </w:rPr>
        <w:t>.</w:t>
      </w:r>
      <w:r w:rsidR="009D3981" w:rsidRPr="009554AB">
        <w:rPr>
          <w:rFonts w:asciiTheme="majorBidi" w:hAnsiTheme="majorBidi" w:cstheme="majorBidi"/>
          <w:sz w:val="24"/>
          <w:szCs w:val="24"/>
        </w:rPr>
        <w:t xml:space="preserve"> </w:t>
      </w:r>
    </w:p>
    <w:p w:rsidR="00C67CA7" w:rsidRPr="009D3981" w:rsidRDefault="009554AB" w:rsidP="009554A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</w:t>
      </w:r>
      <w:r w:rsidR="00C67CA7" w:rsidRPr="009554AB">
        <w:rPr>
          <w:rFonts w:asciiTheme="majorBidi" w:hAnsiTheme="majorBidi" w:cstheme="majorBidi"/>
          <w:sz w:val="24"/>
          <w:szCs w:val="24"/>
        </w:rPr>
        <w:t>he procedure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67CA7" w:rsidRPr="009554AB">
        <w:rPr>
          <w:rFonts w:asciiTheme="majorBidi" w:hAnsiTheme="majorBidi" w:cstheme="majorBidi"/>
          <w:sz w:val="24"/>
          <w:szCs w:val="24"/>
        </w:rPr>
        <w:t>injecting dermal fillers should be approached as one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67CA7" w:rsidRPr="009554AB">
        <w:rPr>
          <w:rFonts w:asciiTheme="majorBidi" w:hAnsiTheme="majorBidi" w:cstheme="majorBidi"/>
          <w:sz w:val="24"/>
          <w:szCs w:val="24"/>
        </w:rPr>
        <w:t>would a surgical procedure, with appropriate prepping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67CA7" w:rsidRPr="009554AB">
        <w:rPr>
          <w:rFonts w:asciiTheme="majorBidi" w:hAnsiTheme="majorBidi" w:cstheme="majorBidi"/>
          <w:sz w:val="24"/>
          <w:szCs w:val="24"/>
        </w:rPr>
        <w:t>and detailed knowledge of the facial anatomy.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67CA7" w:rsidRPr="009554AB">
        <w:rPr>
          <w:rFonts w:asciiTheme="majorBidi" w:hAnsiTheme="majorBidi" w:cstheme="majorBidi"/>
          <w:sz w:val="24"/>
          <w:szCs w:val="24"/>
        </w:rPr>
        <w:t>This may help prevent the development or activation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67CA7" w:rsidRPr="009554AB">
        <w:rPr>
          <w:rFonts w:asciiTheme="majorBidi" w:hAnsiTheme="majorBidi" w:cstheme="majorBidi"/>
          <w:sz w:val="24"/>
          <w:szCs w:val="24"/>
        </w:rPr>
        <w:t xml:space="preserve">of </w:t>
      </w:r>
      <w:proofErr w:type="spellStart"/>
      <w:r w:rsidR="00C67CA7" w:rsidRPr="009554AB">
        <w:rPr>
          <w:rFonts w:asciiTheme="majorBidi" w:hAnsiTheme="majorBidi" w:cstheme="majorBidi"/>
          <w:sz w:val="24"/>
          <w:szCs w:val="24"/>
        </w:rPr>
        <w:t>biofilms</w:t>
      </w:r>
      <w:proofErr w:type="spellEnd"/>
      <w:r w:rsidR="00C67CA7" w:rsidRPr="009554AB">
        <w:rPr>
          <w:rFonts w:asciiTheme="majorBidi" w:hAnsiTheme="majorBidi" w:cstheme="majorBidi"/>
          <w:sz w:val="24"/>
          <w:szCs w:val="24"/>
        </w:rPr>
        <w:t>. The best way to manage complications is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67CA7" w:rsidRPr="009554AB">
        <w:rPr>
          <w:rFonts w:asciiTheme="majorBidi" w:hAnsiTheme="majorBidi" w:cstheme="majorBidi"/>
          <w:sz w:val="24"/>
          <w:szCs w:val="24"/>
        </w:rPr>
        <w:t>to avoid them. Knowledge of the unique characteristics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67CA7" w:rsidRPr="009554AB">
        <w:rPr>
          <w:rFonts w:asciiTheme="majorBidi" w:hAnsiTheme="majorBidi" w:cstheme="majorBidi"/>
          <w:sz w:val="24"/>
          <w:szCs w:val="24"/>
        </w:rPr>
        <w:t>of the filler gels and injection experience will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67CA7" w:rsidRPr="009554AB">
        <w:rPr>
          <w:rFonts w:asciiTheme="majorBidi" w:hAnsiTheme="majorBidi" w:cstheme="majorBidi"/>
          <w:sz w:val="24"/>
          <w:szCs w:val="24"/>
        </w:rPr>
        <w:t>also help to diminish the risk of adverse events or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67CA7" w:rsidRPr="009554AB">
        <w:rPr>
          <w:rFonts w:asciiTheme="majorBidi" w:hAnsiTheme="majorBidi" w:cstheme="majorBidi"/>
          <w:sz w:val="24"/>
          <w:szCs w:val="24"/>
        </w:rPr>
        <w:t>undesirable outcomes</w:t>
      </w:r>
      <w:r w:rsidR="00C67CA7">
        <w:rPr>
          <w:rFonts w:ascii="AdvPS9B2B" w:hAnsi="AdvPS9B2B" w:cs="AdvPS9B2B"/>
          <w:sz w:val="20"/>
          <w:szCs w:val="20"/>
        </w:rPr>
        <w:t>.</w:t>
      </w:r>
    </w:p>
    <w:p w:rsidR="009D3981" w:rsidRPr="009D3981" w:rsidRDefault="009D3981" w:rsidP="009D3981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D3981">
        <w:rPr>
          <w:rFonts w:asciiTheme="majorBidi" w:hAnsiTheme="majorBidi" w:cstheme="majorBidi"/>
          <w:sz w:val="24"/>
          <w:szCs w:val="24"/>
        </w:rPr>
        <w:t>.</w:t>
      </w:r>
    </w:p>
    <w:sectPr w:rsidR="009D3981" w:rsidRPr="009D39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S9B2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90B41"/>
    <w:multiLevelType w:val="hybridMultilevel"/>
    <w:tmpl w:val="77CC6E82"/>
    <w:lvl w:ilvl="0" w:tplc="0060D5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CDC1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BCC93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40FAD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BEE7B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C2727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22399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40845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18354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72B2B2C"/>
    <w:multiLevelType w:val="hybridMultilevel"/>
    <w:tmpl w:val="DF74F1E6"/>
    <w:lvl w:ilvl="0" w:tplc="CA5602D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16471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C60AA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FE4D0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D2A3C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E630F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EE167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6E8CB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242F9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687540"/>
    <w:multiLevelType w:val="hybridMultilevel"/>
    <w:tmpl w:val="BB145D12"/>
    <w:lvl w:ilvl="0" w:tplc="D056149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2C09D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F2AA9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C83D8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684E8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00390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D4C4D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58B6B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308DF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D3981"/>
    <w:rsid w:val="008E66F6"/>
    <w:rsid w:val="009554AB"/>
    <w:rsid w:val="009D3981"/>
    <w:rsid w:val="00C67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1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Wael</dc:creator>
  <cp:keywords/>
  <dc:description/>
  <cp:lastModifiedBy>Dr Wael</cp:lastModifiedBy>
  <cp:revision>3</cp:revision>
  <dcterms:created xsi:type="dcterms:W3CDTF">2017-02-28T06:59:00Z</dcterms:created>
  <dcterms:modified xsi:type="dcterms:W3CDTF">2017-02-28T07:26:00Z</dcterms:modified>
</cp:coreProperties>
</file>