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EC7" w:rsidRDefault="00B201A4" w:rsidP="00B201A4">
      <w:pPr>
        <w:jc w:val="center"/>
        <w:rPr>
          <w:b/>
          <w:bCs/>
          <w:color w:val="FF0000"/>
          <w:sz w:val="28"/>
          <w:szCs w:val="28"/>
          <w:lang w:bidi="ar-EG"/>
        </w:rPr>
      </w:pPr>
      <w:r w:rsidRPr="00B201A4">
        <w:rPr>
          <w:b/>
          <w:bCs/>
          <w:color w:val="FF0000"/>
          <w:sz w:val="28"/>
          <w:szCs w:val="28"/>
          <w:lang w:bidi="ar-EG"/>
        </w:rPr>
        <w:t>International Dental Conference Dubai 2022</w:t>
      </w:r>
    </w:p>
    <w:p w:rsidR="00B201A4" w:rsidRDefault="00B201A4" w:rsidP="00B201A4">
      <w:pPr>
        <w:tabs>
          <w:tab w:val="left" w:pos="7104"/>
          <w:tab w:val="right" w:pos="8306"/>
        </w:tabs>
        <w:rPr>
          <w:rFonts w:hint="cs"/>
          <w:b/>
          <w:bCs/>
          <w:sz w:val="24"/>
          <w:szCs w:val="24"/>
          <w:rtl/>
          <w:lang w:bidi="ar-EG"/>
        </w:rPr>
      </w:pPr>
      <w:r>
        <w:rPr>
          <w:b/>
          <w:bCs/>
          <w:sz w:val="24"/>
          <w:szCs w:val="24"/>
          <w:lang w:bidi="ar-EG"/>
        </w:rPr>
        <w:tab/>
      </w:r>
      <w:r>
        <w:rPr>
          <w:b/>
          <w:bCs/>
          <w:sz w:val="24"/>
          <w:szCs w:val="24"/>
          <w:lang w:bidi="ar-EG"/>
        </w:rPr>
        <w:tab/>
      </w:r>
      <w:r w:rsidRPr="00B201A4">
        <w:rPr>
          <w:b/>
          <w:bCs/>
          <w:sz w:val="24"/>
          <w:szCs w:val="24"/>
          <w:lang w:bidi="ar-EG"/>
        </w:rPr>
        <w:t xml:space="preserve">Abstract: </w:t>
      </w:r>
    </w:p>
    <w:p w:rsidR="00B201A4" w:rsidRDefault="00B201A4" w:rsidP="00B201A4">
      <w:pPr>
        <w:tabs>
          <w:tab w:val="left" w:pos="7104"/>
          <w:tab w:val="right" w:pos="8306"/>
        </w:tabs>
        <w:jc w:val="right"/>
        <w:rPr>
          <w:rFonts w:ascii="Arial" w:hAnsi="Arial" w:cs="Arial" w:hint="cs"/>
          <w:color w:val="000000"/>
          <w:sz w:val="20"/>
          <w:szCs w:val="20"/>
          <w:shd w:val="clear" w:color="auto" w:fill="FFFFFF"/>
          <w:rtl/>
          <w:lang w:bidi="ar-EG"/>
        </w:rPr>
      </w:pPr>
      <w:r>
        <w:rPr>
          <w:rStyle w:val="Strong"/>
          <w:rFonts w:ascii="Arial" w:hAnsi="Arial" w:cs="Arial"/>
          <w:color w:val="000000"/>
          <w:sz w:val="20"/>
          <w:szCs w:val="20"/>
          <w:bdr w:val="none" w:sz="0" w:space="0" w:color="auto" w:frame="1"/>
          <w:shd w:val="clear" w:color="auto" w:fill="FFFFFF"/>
        </w:rPr>
        <w:t xml:space="preserve">Statement of the problem: </w:t>
      </w:r>
      <w:r>
        <w:rPr>
          <w:rFonts w:ascii="Arial" w:hAnsi="Arial" w:cs="Arial"/>
          <w:color w:val="000000"/>
          <w:sz w:val="20"/>
          <w:szCs w:val="20"/>
          <w:shd w:val="clear" w:color="auto" w:fill="FFFFFF"/>
        </w:rPr>
        <w:t>Anterior disc displacement</w:t>
      </w:r>
      <w:r>
        <w:rPr>
          <w:rFonts w:ascii="Arial" w:hAnsi="Arial" w:cs="Arial"/>
          <w:color w:val="000000"/>
          <w:sz w:val="20"/>
          <w:szCs w:val="20"/>
          <w:shd w:val="clear" w:color="auto" w:fill="FFFFFF"/>
        </w:rPr>
        <w:t xml:space="preserve"> of the temporomandibular joint</w:t>
      </w:r>
      <w:r>
        <w:rPr>
          <w:rFonts w:ascii="Arial" w:hAnsi="Arial" w:cs="Arial"/>
          <w:color w:val="000000"/>
          <w:sz w:val="20"/>
          <w:szCs w:val="20"/>
          <w:shd w:val="clear" w:color="auto" w:fill="FFFFFF"/>
        </w:rPr>
        <w:t xml:space="preserve"> is one of the most frequent temporomandibular joint (TMJ) disorders, which often results in clicking, joint pain, a limited range of motion and masticatory </w:t>
      </w:r>
      <w:proofErr w:type="spellStart"/>
      <w:r>
        <w:rPr>
          <w:rFonts w:ascii="Arial" w:hAnsi="Arial" w:cs="Arial"/>
          <w:color w:val="000000"/>
          <w:sz w:val="20"/>
          <w:szCs w:val="20"/>
          <w:shd w:val="clear" w:color="auto" w:fill="FFFFFF"/>
        </w:rPr>
        <w:t>difficulties.</w:t>
      </w:r>
      <w:r>
        <w:rPr>
          <w:rStyle w:val="Strong"/>
          <w:rFonts w:ascii="Arial" w:hAnsi="Arial" w:cs="Arial"/>
          <w:color w:val="000000"/>
          <w:sz w:val="20"/>
          <w:szCs w:val="20"/>
          <w:bdr w:val="none" w:sz="0" w:space="0" w:color="auto" w:frame="1"/>
          <w:shd w:val="clear" w:color="auto" w:fill="FFFFFF"/>
        </w:rPr>
        <w:t>Methodology</w:t>
      </w:r>
      <w:proofErr w:type="spellEnd"/>
      <w:r>
        <w:rPr>
          <w:rStyle w:val="Strong"/>
          <w:rFonts w:ascii="Arial" w:hAnsi="Arial" w:cs="Arial"/>
          <w:color w:val="000000"/>
          <w:sz w:val="20"/>
          <w:szCs w:val="20"/>
          <w:bdr w:val="none" w:sz="0" w:space="0" w:color="auto" w:frame="1"/>
          <w:shd w:val="clear" w:color="auto" w:fill="FFFFFF"/>
        </w:rPr>
        <w:t xml:space="preserve">: </w:t>
      </w:r>
      <w:r>
        <w:rPr>
          <w:rFonts w:ascii="Arial" w:hAnsi="Arial" w:cs="Arial"/>
          <w:color w:val="000000"/>
          <w:sz w:val="20"/>
          <w:szCs w:val="20"/>
          <w:shd w:val="clear" w:color="auto" w:fill="FFFFFF"/>
        </w:rPr>
        <w:t> </w:t>
      </w:r>
      <w:r>
        <w:rPr>
          <w:rFonts w:ascii="Arial" w:hAnsi="Arial" w:cs="Arial"/>
          <w:color w:val="000000"/>
          <w:sz w:val="20"/>
          <w:szCs w:val="20"/>
          <w:shd w:val="clear" w:color="auto" w:fill="FFFFFF"/>
        </w:rPr>
        <w:t xml:space="preserve">Patients </w:t>
      </w:r>
      <w:r>
        <w:rPr>
          <w:rFonts w:ascii="Arial" w:hAnsi="Arial" w:cs="Arial"/>
          <w:color w:val="000000"/>
          <w:sz w:val="20"/>
          <w:szCs w:val="20"/>
          <w:shd w:val="clear" w:color="auto" w:fill="FFFFFF"/>
        </w:rPr>
        <w:t xml:space="preserve">who had significant pain and dysfunction that did not respond to non-surgical </w:t>
      </w:r>
      <w:r>
        <w:rPr>
          <w:rFonts w:ascii="Arial" w:hAnsi="Arial" w:cs="Arial"/>
          <w:color w:val="000000"/>
          <w:sz w:val="20"/>
          <w:szCs w:val="20"/>
          <w:shd w:val="clear" w:color="auto" w:fill="FFFFFF"/>
        </w:rPr>
        <w:t>therapy</w:t>
      </w:r>
      <w:r>
        <w:rPr>
          <w:rFonts w:ascii="Arial" w:hAnsi="Arial" w:cs="Arial"/>
          <w:color w:val="000000"/>
          <w:sz w:val="20"/>
          <w:szCs w:val="20"/>
          <w:shd w:val="clear" w:color="auto" w:fill="FFFFFF"/>
        </w:rPr>
        <w:t xml:space="preserve"> went into arthroscopic disc repositioning using wire fixation for 3 weeks then it was removed, and the patient continued on occlusal splints</w:t>
      </w:r>
      <w:r>
        <w:rPr>
          <w:rFonts w:ascii="Arial" w:hAnsi="Arial" w:cs="Arial"/>
          <w:color w:val="000000"/>
          <w:sz w:val="20"/>
          <w:szCs w:val="20"/>
          <w:shd w:val="clear" w:color="auto" w:fill="FFFFFF"/>
        </w:rPr>
        <w:t xml:space="preserve"> </w:t>
      </w:r>
      <w:proofErr w:type="spellStart"/>
      <w:r w:rsidR="004F6112">
        <w:rPr>
          <w:rFonts w:ascii="Arial" w:hAnsi="Arial" w:cs="Arial"/>
          <w:color w:val="000000"/>
          <w:sz w:val="20"/>
          <w:szCs w:val="20"/>
          <w:shd w:val="clear" w:color="auto" w:fill="FFFFFF"/>
        </w:rPr>
        <w:t>postoperatively.</w:t>
      </w:r>
      <w:r>
        <w:rPr>
          <w:rStyle w:val="Strong"/>
          <w:rFonts w:ascii="Arial" w:hAnsi="Arial" w:cs="Arial"/>
          <w:color w:val="000000"/>
          <w:sz w:val="20"/>
          <w:szCs w:val="20"/>
          <w:bdr w:val="none" w:sz="0" w:space="0" w:color="auto" w:frame="1"/>
          <w:shd w:val="clear" w:color="auto" w:fill="FFFFFF"/>
        </w:rPr>
        <w:t>Findings</w:t>
      </w:r>
      <w:proofErr w:type="spellEnd"/>
      <w:r>
        <w:rPr>
          <w:rStyle w:val="Strong"/>
          <w:rFonts w:ascii="Arial" w:hAnsi="Arial" w:cs="Arial"/>
          <w:color w:val="000000"/>
          <w:sz w:val="20"/>
          <w:szCs w:val="20"/>
          <w:bdr w:val="none" w:sz="0" w:space="0" w:color="auto" w:frame="1"/>
          <w:shd w:val="clear" w:color="auto" w:fill="FFFFFF"/>
        </w:rPr>
        <w:t>:</w:t>
      </w:r>
      <w:r>
        <w:rPr>
          <w:rStyle w:val="Strong"/>
          <w:rFonts w:ascii="Arial" w:hAnsi="Arial" w:cs="Arial"/>
          <w:color w:val="000000"/>
          <w:sz w:val="20"/>
          <w:szCs w:val="20"/>
          <w:bdr w:val="none" w:sz="0" w:space="0" w:color="auto" w:frame="1"/>
          <w:shd w:val="clear" w:color="auto" w:fill="FFFFFF"/>
        </w:rPr>
        <w:t> </w:t>
      </w:r>
      <w:r>
        <w:rPr>
          <w:rFonts w:ascii="Arial" w:hAnsi="Arial" w:cs="Arial"/>
          <w:color w:val="000000"/>
          <w:sz w:val="20"/>
          <w:szCs w:val="20"/>
          <w:shd w:val="clear" w:color="auto" w:fill="FFFFFF"/>
        </w:rPr>
        <w:t>After six months postoperatively, there was a significant increase in the MIO (Maximum incisal opening) and an insignificant decrease in the pain perception in the VAS (visual analogue scale)</w:t>
      </w:r>
      <w:r>
        <w:rPr>
          <w:rFonts w:ascii="Arial" w:hAnsi="Arial" w:cs="Arial"/>
          <w:color w:val="000000"/>
          <w:sz w:val="20"/>
          <w:szCs w:val="20"/>
          <w:shd w:val="clear" w:color="auto" w:fill="FFFFFF"/>
        </w:rPr>
        <w:t>, the most interested point that there is a little change in the disc position on the MRI which means that disc position is not th</w:t>
      </w:r>
      <w:r w:rsidR="004F6112">
        <w:rPr>
          <w:rFonts w:ascii="Arial" w:hAnsi="Arial" w:cs="Arial"/>
          <w:color w:val="000000"/>
          <w:sz w:val="20"/>
          <w:szCs w:val="20"/>
          <w:shd w:val="clear" w:color="auto" w:fill="FFFFFF"/>
        </w:rPr>
        <w:t xml:space="preserve">e main factor in TMJ </w:t>
      </w:r>
      <w:proofErr w:type="spellStart"/>
      <w:r w:rsidR="004F6112">
        <w:rPr>
          <w:rFonts w:ascii="Arial" w:hAnsi="Arial" w:cs="Arial"/>
          <w:color w:val="000000"/>
          <w:sz w:val="20"/>
          <w:szCs w:val="20"/>
          <w:shd w:val="clear" w:color="auto" w:fill="FFFFFF"/>
        </w:rPr>
        <w:t>disorders.</w:t>
      </w:r>
      <w:r>
        <w:rPr>
          <w:rStyle w:val="Strong"/>
          <w:rFonts w:ascii="Arial" w:hAnsi="Arial" w:cs="Arial"/>
          <w:color w:val="000000"/>
          <w:sz w:val="20"/>
          <w:szCs w:val="20"/>
          <w:bdr w:val="none" w:sz="0" w:space="0" w:color="auto" w:frame="1"/>
          <w:shd w:val="clear" w:color="auto" w:fill="FFFFFF"/>
        </w:rPr>
        <w:t>Conclusion</w:t>
      </w:r>
      <w:proofErr w:type="spellEnd"/>
      <w:r w:rsidR="004F6112">
        <w:rPr>
          <w:rStyle w:val="Strong"/>
          <w:rFonts w:ascii="Arial" w:hAnsi="Arial" w:cs="Arial"/>
          <w:color w:val="000000"/>
          <w:sz w:val="20"/>
          <w:szCs w:val="20"/>
          <w:bdr w:val="none" w:sz="0" w:space="0" w:color="auto" w:frame="1"/>
          <w:shd w:val="clear" w:color="auto" w:fill="FFFFFF"/>
        </w:rPr>
        <w:t xml:space="preserve">: </w:t>
      </w:r>
      <w:r>
        <w:rPr>
          <w:rStyle w:val="Strong"/>
          <w:rFonts w:ascii="Arial" w:hAnsi="Arial" w:cs="Arial"/>
          <w:color w:val="000000"/>
          <w:sz w:val="20"/>
          <w:szCs w:val="20"/>
          <w:bdr w:val="none" w:sz="0" w:space="0" w:color="auto" w:frame="1"/>
          <w:shd w:val="clear" w:color="auto" w:fill="FFFFFF"/>
        </w:rPr>
        <w:t> </w:t>
      </w:r>
      <w:r>
        <w:rPr>
          <w:rFonts w:ascii="Arial" w:hAnsi="Arial" w:cs="Arial"/>
          <w:color w:val="000000"/>
          <w:sz w:val="20"/>
          <w:szCs w:val="20"/>
          <w:shd w:val="clear" w:color="auto" w:fill="FFFFFF"/>
        </w:rPr>
        <w:t xml:space="preserve">The study concluded that arthroscopic temporomandibular joint disc repositioning is an effective minimally invasive procedure for the treatment of some temporomandibular joint internal derangements refractory to conventional conservative therapy in regards to clinical </w:t>
      </w:r>
      <w:proofErr w:type="spellStart"/>
      <w:r>
        <w:rPr>
          <w:rFonts w:ascii="Arial" w:hAnsi="Arial" w:cs="Arial"/>
          <w:color w:val="000000"/>
          <w:sz w:val="20"/>
          <w:szCs w:val="20"/>
          <w:shd w:val="clear" w:color="auto" w:fill="FFFFFF"/>
        </w:rPr>
        <w:t>outcomes.</w:t>
      </w:r>
      <w:r w:rsidR="004F6112" w:rsidRPr="004F6112">
        <w:rPr>
          <w:rFonts w:ascii="Arial" w:hAnsi="Arial" w:cs="Arial"/>
          <w:b/>
          <w:bCs/>
          <w:color w:val="000000"/>
          <w:sz w:val="20"/>
          <w:szCs w:val="20"/>
          <w:shd w:val="clear" w:color="auto" w:fill="FFFFFF"/>
        </w:rPr>
        <w:t>Recommendations</w:t>
      </w:r>
      <w:proofErr w:type="spellEnd"/>
      <w:r w:rsidR="004F6112" w:rsidRPr="004F6112">
        <w:rPr>
          <w:rFonts w:ascii="Arial" w:hAnsi="Arial" w:cs="Arial"/>
          <w:b/>
          <w:bCs/>
          <w:color w:val="000000"/>
          <w:sz w:val="20"/>
          <w:szCs w:val="20"/>
          <w:shd w:val="clear" w:color="auto" w:fill="FFFFFF"/>
        </w:rPr>
        <w:t>:</w:t>
      </w:r>
      <w:r w:rsidR="004F6112">
        <w:rPr>
          <w:rFonts w:ascii="Arial" w:hAnsi="Arial" w:cs="Arial"/>
          <w:color w:val="000000"/>
          <w:sz w:val="20"/>
          <w:szCs w:val="20"/>
          <w:shd w:val="clear" w:color="auto" w:fill="FFFFFF"/>
        </w:rPr>
        <w:t xml:space="preserve"> Arthroscopic diagnosis better than MRI diagnosis and to increase the time of follow up with larger future sample size. </w:t>
      </w:r>
    </w:p>
    <w:p w:rsidR="004F6112" w:rsidRDefault="004F6112" w:rsidP="004F6112">
      <w:pPr>
        <w:tabs>
          <w:tab w:val="left" w:pos="7104"/>
          <w:tab w:val="left" w:pos="7417"/>
          <w:tab w:val="right" w:pos="8306"/>
        </w:tabs>
        <w:rPr>
          <w:rFonts w:ascii="Arial" w:hAnsi="Arial" w:cs="Arial"/>
          <w:b/>
          <w:bCs/>
          <w:color w:val="000000"/>
          <w:shd w:val="clear" w:color="auto" w:fill="FFFFFF"/>
        </w:rPr>
      </w:pPr>
      <w:r>
        <w:rPr>
          <w:rFonts w:ascii="Arial" w:hAnsi="Arial" w:cs="Arial"/>
          <w:b/>
          <w:bCs/>
          <w:color w:val="000000"/>
          <w:shd w:val="clear" w:color="auto" w:fill="FFFFFF"/>
        </w:rPr>
        <w:tab/>
      </w:r>
      <w:r>
        <w:rPr>
          <w:rFonts w:ascii="Arial" w:hAnsi="Arial" w:cs="Arial"/>
          <w:b/>
          <w:bCs/>
          <w:color w:val="000000"/>
          <w:shd w:val="clear" w:color="auto" w:fill="FFFFFF"/>
        </w:rPr>
        <w:tab/>
      </w:r>
      <w:r>
        <w:rPr>
          <w:rFonts w:ascii="Arial" w:hAnsi="Arial" w:cs="Arial"/>
          <w:b/>
          <w:bCs/>
          <w:color w:val="000000"/>
          <w:shd w:val="clear" w:color="auto" w:fill="FFFFFF"/>
        </w:rPr>
        <w:tab/>
      </w:r>
      <w:r w:rsidRPr="004F6112">
        <w:rPr>
          <w:rFonts w:ascii="Arial" w:hAnsi="Arial" w:cs="Arial"/>
          <w:b/>
          <w:bCs/>
          <w:color w:val="000000"/>
          <w:shd w:val="clear" w:color="auto" w:fill="FFFFFF"/>
        </w:rPr>
        <w:t>Image:</w:t>
      </w:r>
    </w:p>
    <w:p w:rsidR="004F6112" w:rsidRDefault="004F6112" w:rsidP="004F6112">
      <w:pPr>
        <w:tabs>
          <w:tab w:val="left" w:pos="7104"/>
          <w:tab w:val="left" w:pos="7417"/>
          <w:tab w:val="right" w:pos="8306"/>
        </w:tabs>
        <w:jc w:val="right"/>
        <w:rPr>
          <w:rFonts w:ascii="Arial" w:hAnsi="Arial" w:cs="Arial"/>
          <w:b/>
          <w:bCs/>
          <w:color w:val="000000"/>
          <w:shd w:val="clear" w:color="auto" w:fill="FFFFFF"/>
        </w:rPr>
      </w:pPr>
      <w:r>
        <w:rPr>
          <w:noProof/>
        </w:rPr>
        <w:drawing>
          <wp:inline distT="0" distB="0" distL="0" distR="0" wp14:anchorId="16C2044E" wp14:editId="2C2BF1BD">
            <wp:extent cx="1796995" cy="1548046"/>
            <wp:effectExtent l="0" t="0" r="0" b="0"/>
            <wp:docPr id="24" name="Picture 24" descr="E:\Thesis cases\IMG_3525.JPG"/>
            <wp:cNvGraphicFramePr/>
            <a:graphic xmlns:a="http://schemas.openxmlformats.org/drawingml/2006/main">
              <a:graphicData uri="http://schemas.openxmlformats.org/drawingml/2006/picture">
                <pic:pic xmlns:pic="http://schemas.openxmlformats.org/drawingml/2006/picture">
                  <pic:nvPicPr>
                    <pic:cNvPr id="24" name="Picture 24" descr="E:\Thesis cases\IMG_3525.JP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96995" cy="1548046"/>
                    </a:xfrm>
                    <a:prstGeom prst="rect">
                      <a:avLst/>
                    </a:prstGeom>
                    <a:noFill/>
                    <a:ln>
                      <a:noFill/>
                    </a:ln>
                  </pic:spPr>
                </pic:pic>
              </a:graphicData>
            </a:graphic>
          </wp:inline>
        </w:drawing>
      </w:r>
      <w:r>
        <w:rPr>
          <w:noProof/>
        </w:rPr>
        <w:drawing>
          <wp:inline distT="0" distB="0" distL="0" distR="0" wp14:anchorId="66A5890E" wp14:editId="321CD1EB">
            <wp:extent cx="1653871" cy="1549327"/>
            <wp:effectExtent l="0" t="0" r="3810" b="0"/>
            <wp:docPr id="10" name="Picture 10" descr="E:\Thesis cases\IMG_3494.JPG"/>
            <wp:cNvGraphicFramePr/>
            <a:graphic xmlns:a="http://schemas.openxmlformats.org/drawingml/2006/main">
              <a:graphicData uri="http://schemas.openxmlformats.org/drawingml/2006/picture">
                <pic:pic xmlns:pic="http://schemas.openxmlformats.org/drawingml/2006/picture">
                  <pic:nvPicPr>
                    <pic:cNvPr id="10" name="Picture 10" descr="E:\Thesis cases\IMG_3494.JP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56660" cy="1551940"/>
                    </a:xfrm>
                    <a:prstGeom prst="rect">
                      <a:avLst/>
                    </a:prstGeom>
                    <a:noFill/>
                    <a:ln>
                      <a:noFill/>
                    </a:ln>
                  </pic:spPr>
                </pic:pic>
              </a:graphicData>
            </a:graphic>
          </wp:inline>
        </w:drawing>
      </w:r>
      <w:r>
        <w:rPr>
          <w:noProof/>
        </w:rPr>
        <w:drawing>
          <wp:inline distT="0" distB="0" distL="0" distR="0" wp14:anchorId="2CE5AB7D" wp14:editId="01F0AD5C">
            <wp:extent cx="1677726" cy="1534602"/>
            <wp:effectExtent l="0" t="0" r="0" b="8890"/>
            <wp:docPr id="31" name="Picture 31" descr="E:\Thesis cases\IMG_3573.JPG"/>
            <wp:cNvGraphicFramePr/>
            <a:graphic xmlns:a="http://schemas.openxmlformats.org/drawingml/2006/main">
              <a:graphicData uri="http://schemas.openxmlformats.org/drawingml/2006/picture">
                <pic:pic xmlns:pic="http://schemas.openxmlformats.org/drawingml/2006/picture">
                  <pic:nvPicPr>
                    <pic:cNvPr id="31" name="Picture 31" descr="E:\Thesis cases\IMG_3573.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7726" cy="1534602"/>
                    </a:xfrm>
                    <a:prstGeom prst="rect">
                      <a:avLst/>
                    </a:prstGeom>
                    <a:noFill/>
                    <a:ln>
                      <a:noFill/>
                    </a:ln>
                  </pic:spPr>
                </pic:pic>
              </a:graphicData>
            </a:graphic>
          </wp:inline>
        </w:drawing>
      </w:r>
    </w:p>
    <w:p w:rsidR="004F6112" w:rsidRDefault="004F6112" w:rsidP="004F6112">
      <w:pPr>
        <w:tabs>
          <w:tab w:val="left" w:pos="968"/>
          <w:tab w:val="center" w:pos="4153"/>
          <w:tab w:val="left" w:pos="7104"/>
          <w:tab w:val="left" w:pos="7417"/>
          <w:tab w:val="right" w:pos="8306"/>
        </w:tabs>
        <w:rPr>
          <w:rFonts w:ascii="Arial" w:hAnsi="Arial" w:cs="Arial" w:hint="cs"/>
          <w:color w:val="000000"/>
          <w:sz w:val="18"/>
          <w:szCs w:val="18"/>
          <w:shd w:val="clear" w:color="auto" w:fill="FFFFFF"/>
          <w:rtl/>
          <w:lang w:bidi="ar-EG"/>
        </w:rPr>
      </w:pPr>
      <w:r>
        <w:rPr>
          <w:rFonts w:ascii="Arial" w:hAnsi="Arial" w:cs="Arial"/>
          <w:color w:val="000000"/>
          <w:sz w:val="18"/>
          <w:szCs w:val="18"/>
          <w:shd w:val="clear" w:color="auto" w:fill="FFFFFF"/>
        </w:rPr>
        <w:tab/>
      </w:r>
      <w:r>
        <w:rPr>
          <w:rFonts w:ascii="Arial" w:hAnsi="Arial" w:cs="Arial"/>
          <w:color w:val="000000"/>
          <w:sz w:val="18"/>
          <w:szCs w:val="18"/>
          <w:shd w:val="clear" w:color="auto" w:fill="FFFFFF"/>
        </w:rPr>
        <w:tab/>
      </w:r>
      <w:r w:rsidRPr="004F6112">
        <w:rPr>
          <w:rFonts w:ascii="Arial" w:hAnsi="Arial" w:cs="Arial"/>
          <w:color w:val="000000"/>
          <w:sz w:val="18"/>
          <w:szCs w:val="18"/>
          <w:shd w:val="clear" w:color="auto" w:fill="FFFFFF"/>
        </w:rPr>
        <w:t>Some images of the new technique for disc repositioning using the wire</w:t>
      </w:r>
    </w:p>
    <w:p w:rsidR="004F6112" w:rsidRDefault="004F6112" w:rsidP="004F6112">
      <w:pPr>
        <w:tabs>
          <w:tab w:val="left" w:pos="968"/>
          <w:tab w:val="center" w:pos="4153"/>
          <w:tab w:val="left" w:pos="7104"/>
          <w:tab w:val="left" w:pos="7417"/>
          <w:tab w:val="right" w:pos="8306"/>
        </w:tabs>
        <w:jc w:val="right"/>
        <w:rPr>
          <w:rFonts w:ascii="Arial" w:hAnsi="Arial" w:cs="Arial"/>
          <w:b/>
          <w:bCs/>
          <w:color w:val="000000"/>
          <w:shd w:val="clear" w:color="auto" w:fill="FFFFFF"/>
          <w:lang w:bidi="ar-EG"/>
        </w:rPr>
      </w:pPr>
      <w:r w:rsidRPr="004F6112">
        <w:rPr>
          <w:rFonts w:ascii="Arial" w:hAnsi="Arial" w:cs="Arial"/>
          <w:b/>
          <w:bCs/>
          <w:color w:val="000000"/>
          <w:shd w:val="clear" w:color="auto" w:fill="FFFFFF"/>
          <w:lang w:bidi="ar-EG"/>
        </w:rPr>
        <w:t>Recent publications:</w:t>
      </w:r>
    </w:p>
    <w:p w:rsidR="004F6112" w:rsidRDefault="004F6112" w:rsidP="004F6112">
      <w:pPr>
        <w:tabs>
          <w:tab w:val="left" w:pos="968"/>
          <w:tab w:val="center" w:pos="4153"/>
          <w:tab w:val="left" w:pos="7104"/>
          <w:tab w:val="left" w:pos="7417"/>
          <w:tab w:val="right" w:pos="8306"/>
        </w:tabs>
        <w:jc w:val="right"/>
      </w:pPr>
      <w:r>
        <w:rPr>
          <w:rFonts w:ascii="Arial" w:hAnsi="Arial" w:cs="Arial"/>
          <w:color w:val="000000"/>
          <w:shd w:val="clear" w:color="auto" w:fill="FFFFFF"/>
          <w:lang w:bidi="ar-EG"/>
        </w:rPr>
        <w:t>1-</w:t>
      </w:r>
      <w:r w:rsidR="00671522">
        <w:t xml:space="preserve">Fahmy, </w:t>
      </w:r>
      <w:proofErr w:type="spellStart"/>
      <w:r w:rsidR="00671522">
        <w:t>Adham</w:t>
      </w:r>
      <w:proofErr w:type="spellEnd"/>
      <w:r w:rsidR="00671522">
        <w:t xml:space="preserve">; </w:t>
      </w:r>
      <w:proofErr w:type="spellStart"/>
      <w:r w:rsidR="00671522">
        <w:t>Slie</w:t>
      </w:r>
      <w:r w:rsidR="00671522">
        <w:t>m</w:t>
      </w:r>
      <w:proofErr w:type="spellEnd"/>
      <w:r w:rsidR="00671522">
        <w:t xml:space="preserve">, </w:t>
      </w:r>
      <w:proofErr w:type="spellStart"/>
      <w:r w:rsidR="00671522">
        <w:t>Abanoub</w:t>
      </w:r>
      <w:proofErr w:type="spellEnd"/>
      <w:r w:rsidR="00671522">
        <w:t xml:space="preserve">; Youssef, </w:t>
      </w:r>
      <w:proofErr w:type="spellStart"/>
      <w:r w:rsidR="00671522">
        <w:t>Yara</w:t>
      </w:r>
      <w:proofErr w:type="spellEnd"/>
      <w:r w:rsidR="00671522">
        <w:t>; Mostafa, Iman; and El-</w:t>
      </w:r>
      <w:proofErr w:type="spellStart"/>
      <w:r w:rsidR="00671522">
        <w:t>kammar</w:t>
      </w:r>
      <w:proofErr w:type="spellEnd"/>
      <w:r w:rsidR="00671522">
        <w:t xml:space="preserve">, </w:t>
      </w:r>
      <w:proofErr w:type="spellStart"/>
      <w:r w:rsidR="00671522">
        <w:t>Hala</w:t>
      </w:r>
      <w:proofErr w:type="spellEnd"/>
      <w:r w:rsidR="00671522">
        <w:t xml:space="preserve"> (2020) "Mesenchymal Chondrosarcoma Simulating a Periodontal Disease: A Case Report," Future Dental</w:t>
      </w:r>
      <w:r w:rsidR="00671522">
        <w:t xml:space="preserve"> Journal: Vol. </w:t>
      </w:r>
      <w:proofErr w:type="gramStart"/>
      <w:r w:rsidR="00671522">
        <w:t>6 :</w:t>
      </w:r>
      <w:proofErr w:type="gramEnd"/>
      <w:r w:rsidR="00671522">
        <w:t xml:space="preserve"> </w:t>
      </w:r>
      <w:proofErr w:type="spellStart"/>
      <w:r w:rsidR="00671522">
        <w:t>Iss</w:t>
      </w:r>
      <w:proofErr w:type="spellEnd"/>
      <w:r w:rsidR="00671522">
        <w:t>. 2</w:t>
      </w:r>
      <w:r w:rsidR="00671522">
        <w:t>.</w:t>
      </w:r>
    </w:p>
    <w:p w:rsidR="00671522" w:rsidRPr="00671522" w:rsidRDefault="00671522" w:rsidP="004F6112">
      <w:pPr>
        <w:tabs>
          <w:tab w:val="left" w:pos="968"/>
          <w:tab w:val="center" w:pos="4153"/>
          <w:tab w:val="left" w:pos="7104"/>
          <w:tab w:val="left" w:pos="7417"/>
          <w:tab w:val="right" w:pos="8306"/>
        </w:tabs>
        <w:jc w:val="right"/>
        <w:rPr>
          <w:rFonts w:ascii="Arial" w:hAnsi="Arial" w:cs="Arial" w:hint="cs"/>
          <w:color w:val="000000"/>
          <w:shd w:val="clear" w:color="auto" w:fill="FFFFFF"/>
          <w:rtl/>
          <w:lang w:bidi="ar-EG"/>
        </w:rPr>
      </w:pPr>
      <w:hyperlink r:id="rId9" w:history="1">
        <w:r>
          <w:rPr>
            <w:rStyle w:val="Hyperlink"/>
          </w:rPr>
          <w:t>Mesenchymal Chondrosarcoma Simulating a Periodontal Disease: A Case Report (aaru.edu.jo)</w:t>
        </w:r>
      </w:hyperlink>
    </w:p>
    <w:p w:rsidR="004F6112" w:rsidRDefault="004F6112" w:rsidP="004F6112">
      <w:pPr>
        <w:tabs>
          <w:tab w:val="left" w:pos="968"/>
          <w:tab w:val="center" w:pos="4153"/>
          <w:tab w:val="left" w:pos="7104"/>
          <w:tab w:val="left" w:pos="7417"/>
          <w:tab w:val="right" w:pos="8306"/>
        </w:tabs>
        <w:jc w:val="right"/>
      </w:pPr>
      <w:r>
        <w:rPr>
          <w:rFonts w:ascii="Arial" w:hAnsi="Arial" w:cs="Arial"/>
          <w:color w:val="000000"/>
          <w:shd w:val="clear" w:color="auto" w:fill="FFFFFF"/>
          <w:lang w:bidi="ar-EG"/>
        </w:rPr>
        <w:t>2-</w:t>
      </w:r>
      <w:r>
        <w:t xml:space="preserve">Sliem A, </w:t>
      </w:r>
      <w:proofErr w:type="spellStart"/>
      <w:r>
        <w:t>Barakat</w:t>
      </w:r>
      <w:proofErr w:type="spellEnd"/>
      <w:r>
        <w:t xml:space="preserve"> A, </w:t>
      </w:r>
      <w:proofErr w:type="spellStart"/>
      <w:r>
        <w:t>Mekhemer</w:t>
      </w:r>
      <w:proofErr w:type="spellEnd"/>
      <w:r>
        <w:t xml:space="preserve"> S, </w:t>
      </w:r>
      <w:proofErr w:type="spellStart"/>
      <w:r>
        <w:t>Hossameldin</w:t>
      </w:r>
      <w:proofErr w:type="spellEnd"/>
      <w:r>
        <w:t xml:space="preserve"> R. Clinical Assessment Of Arthroscopic Temporomandibular Joint </w:t>
      </w:r>
      <w:proofErr w:type="spellStart"/>
      <w:r>
        <w:t>Discopexy</w:t>
      </w:r>
      <w:proofErr w:type="spellEnd"/>
      <w:r>
        <w:t xml:space="preserve"> Using Wire Fixation Technique. </w:t>
      </w:r>
      <w:proofErr w:type="gramStart"/>
      <w:r>
        <w:t>Future Denta</w:t>
      </w:r>
      <w:r w:rsidR="00671522">
        <w:t>l Journal.</w:t>
      </w:r>
      <w:proofErr w:type="gramEnd"/>
      <w:r w:rsidR="00671522">
        <w:t xml:space="preserve"> 2022; 8(1):1-9</w:t>
      </w:r>
      <w:r>
        <w:t>.</w:t>
      </w:r>
    </w:p>
    <w:p w:rsidR="00671522" w:rsidRPr="00671522" w:rsidRDefault="00671522" w:rsidP="004F6112">
      <w:pPr>
        <w:tabs>
          <w:tab w:val="left" w:pos="968"/>
          <w:tab w:val="center" w:pos="4153"/>
          <w:tab w:val="left" w:pos="7104"/>
          <w:tab w:val="left" w:pos="7417"/>
          <w:tab w:val="right" w:pos="8306"/>
        </w:tabs>
        <w:jc w:val="right"/>
        <w:rPr>
          <w:rFonts w:hint="cs"/>
          <w:rtl/>
          <w:lang w:bidi="ar-EG"/>
        </w:rPr>
      </w:pPr>
      <w:hyperlink r:id="rId10" w:history="1">
        <w:r>
          <w:rPr>
            <w:rStyle w:val="Hyperlink"/>
          </w:rPr>
          <w:t xml:space="preserve">Clinical Assessment </w:t>
        </w:r>
        <w:proofErr w:type="gramStart"/>
        <w:r>
          <w:rPr>
            <w:rStyle w:val="Hyperlink"/>
          </w:rPr>
          <w:t>Of</w:t>
        </w:r>
        <w:proofErr w:type="gramEnd"/>
        <w:r>
          <w:rPr>
            <w:rStyle w:val="Hyperlink"/>
          </w:rPr>
          <w:t xml:space="preserve"> Arthroscopic Temporomandibular Joint </w:t>
        </w:r>
        <w:proofErr w:type="spellStart"/>
        <w:r>
          <w:rPr>
            <w:rStyle w:val="Hyperlink"/>
          </w:rPr>
          <w:t>Discopexy</w:t>
        </w:r>
        <w:proofErr w:type="spellEnd"/>
        <w:r>
          <w:rPr>
            <w:rStyle w:val="Hyperlink"/>
          </w:rPr>
          <w:t xml:space="preserve"> Using Wire Fixation Technique (aaru.edu.jo)</w:t>
        </w:r>
      </w:hyperlink>
    </w:p>
    <w:p w:rsidR="00671522" w:rsidRDefault="00671522" w:rsidP="00671522">
      <w:pPr>
        <w:pStyle w:val="ListParagraph"/>
        <w:tabs>
          <w:tab w:val="left" w:pos="968"/>
          <w:tab w:val="center" w:pos="4153"/>
          <w:tab w:val="left" w:pos="7104"/>
          <w:tab w:val="left" w:pos="7417"/>
          <w:tab w:val="right" w:pos="8306"/>
        </w:tabs>
        <w:ind w:left="1080"/>
        <w:jc w:val="center"/>
        <w:rPr>
          <w:rFonts w:ascii="Arial" w:hAnsi="Arial" w:cs="Arial" w:hint="cs"/>
          <w:color w:val="000000"/>
          <w:shd w:val="clear" w:color="auto" w:fill="FFFFFF"/>
          <w:rtl/>
          <w:lang w:bidi="ar-EG"/>
        </w:rPr>
      </w:pPr>
    </w:p>
    <w:p w:rsidR="00671522" w:rsidRDefault="00671522" w:rsidP="00671522">
      <w:pPr>
        <w:pStyle w:val="ListParagraph"/>
        <w:tabs>
          <w:tab w:val="left" w:pos="968"/>
          <w:tab w:val="center" w:pos="4153"/>
          <w:tab w:val="left" w:pos="7104"/>
          <w:tab w:val="left" w:pos="7417"/>
          <w:tab w:val="right" w:pos="8306"/>
        </w:tabs>
        <w:ind w:left="1080"/>
        <w:jc w:val="center"/>
        <w:rPr>
          <w:rFonts w:ascii="Arial" w:hAnsi="Arial" w:cs="Arial" w:hint="cs"/>
          <w:color w:val="000000"/>
          <w:shd w:val="clear" w:color="auto" w:fill="FFFFFF"/>
          <w:rtl/>
          <w:lang w:bidi="ar-EG"/>
        </w:rPr>
      </w:pPr>
    </w:p>
    <w:p w:rsidR="00671522" w:rsidRDefault="00671522" w:rsidP="00671522">
      <w:pPr>
        <w:pStyle w:val="ListParagraph"/>
        <w:tabs>
          <w:tab w:val="left" w:pos="968"/>
          <w:tab w:val="center" w:pos="4153"/>
          <w:tab w:val="left" w:pos="7104"/>
          <w:tab w:val="left" w:pos="7417"/>
          <w:tab w:val="right" w:pos="8306"/>
        </w:tabs>
        <w:ind w:left="1080"/>
        <w:jc w:val="right"/>
        <w:rPr>
          <w:rFonts w:ascii="Arial" w:hAnsi="Arial" w:cs="Arial"/>
          <w:b/>
          <w:bCs/>
          <w:color w:val="000000"/>
          <w:shd w:val="clear" w:color="auto" w:fill="FFFFFF"/>
          <w:lang w:bidi="ar-EG"/>
        </w:rPr>
      </w:pPr>
      <w:r w:rsidRPr="00671522">
        <w:rPr>
          <w:rFonts w:ascii="Arial" w:hAnsi="Arial" w:cs="Arial"/>
          <w:b/>
          <w:bCs/>
          <w:color w:val="000000"/>
          <w:shd w:val="clear" w:color="auto" w:fill="FFFFFF"/>
          <w:lang w:bidi="ar-EG"/>
        </w:rPr>
        <w:lastRenderedPageBreak/>
        <w:t>Biography:</w:t>
      </w:r>
    </w:p>
    <w:p w:rsidR="00671522" w:rsidRDefault="00671522" w:rsidP="00671522">
      <w:pPr>
        <w:pStyle w:val="ListParagraph"/>
        <w:tabs>
          <w:tab w:val="left" w:pos="968"/>
          <w:tab w:val="center" w:pos="4153"/>
          <w:tab w:val="left" w:pos="7104"/>
          <w:tab w:val="left" w:pos="7417"/>
          <w:tab w:val="right" w:pos="8306"/>
        </w:tabs>
        <w:ind w:left="1080"/>
        <w:jc w:val="right"/>
        <w:rPr>
          <w:rFonts w:ascii="Arial" w:hAnsi="Arial" w:cs="Arial" w:hint="cs"/>
          <w:b/>
          <w:bCs/>
          <w:color w:val="000000"/>
          <w:shd w:val="clear" w:color="auto" w:fill="FFFFFF"/>
          <w:rtl/>
          <w:lang w:bidi="ar-EG"/>
        </w:rPr>
      </w:pPr>
      <w:r>
        <w:rPr>
          <w:rFonts w:ascii="Arial" w:hAnsi="Arial" w:cs="Arial"/>
          <w:b/>
          <w:bCs/>
          <w:noProof/>
          <w:color w:val="000000"/>
          <w:shd w:val="clear" w:color="auto" w:fill="FFFFFF"/>
        </w:rPr>
        <w:drawing>
          <wp:inline distT="0" distB="0" distL="0" distR="0">
            <wp:extent cx="1828800" cy="1828800"/>
            <wp:effectExtent l="0" t="0" r="0" b="0"/>
            <wp:docPr id="2" name="Picture 2" descr="C:\Users\abanoub.abdelmalak\Downloads\1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anoub.abdelmalak\Downloads\16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p>
    <w:p w:rsidR="00DD0D25" w:rsidRDefault="00671522" w:rsidP="00DD0D25">
      <w:pPr>
        <w:pStyle w:val="ListParagraph"/>
        <w:tabs>
          <w:tab w:val="left" w:pos="968"/>
          <w:tab w:val="center" w:pos="4153"/>
          <w:tab w:val="left" w:pos="7104"/>
          <w:tab w:val="left" w:pos="7417"/>
          <w:tab w:val="right" w:pos="8306"/>
        </w:tabs>
        <w:ind w:left="84"/>
        <w:jc w:val="right"/>
        <w:rPr>
          <w:rFonts w:ascii="Arial" w:hAnsi="Arial" w:cs="Arial"/>
          <w:color w:val="000000"/>
          <w:sz w:val="20"/>
          <w:szCs w:val="20"/>
          <w:shd w:val="clear" w:color="auto" w:fill="FFFFFF"/>
          <w:lang w:bidi="ar-EG"/>
        </w:rPr>
      </w:pPr>
      <w:r w:rsidRPr="00671522">
        <w:rPr>
          <w:rFonts w:ascii="Arial" w:hAnsi="Arial" w:cs="Arial"/>
          <w:color w:val="000000"/>
          <w:sz w:val="20"/>
          <w:szCs w:val="20"/>
          <w:shd w:val="clear" w:color="auto" w:fill="FFFFFF"/>
          <w:lang w:bidi="ar-EG"/>
        </w:rPr>
        <w:t xml:space="preserve">I am </w:t>
      </w:r>
      <w:proofErr w:type="spellStart"/>
      <w:r w:rsidRPr="00671522">
        <w:rPr>
          <w:rFonts w:ascii="Arial" w:hAnsi="Arial" w:cs="Arial"/>
          <w:b/>
          <w:bCs/>
          <w:color w:val="000000"/>
          <w:sz w:val="20"/>
          <w:szCs w:val="20"/>
          <w:shd w:val="clear" w:color="auto" w:fill="FFFFFF"/>
          <w:lang w:bidi="ar-EG"/>
        </w:rPr>
        <w:t>Abanoub</w:t>
      </w:r>
      <w:proofErr w:type="spellEnd"/>
      <w:r w:rsidRPr="00671522">
        <w:rPr>
          <w:rFonts w:ascii="Arial" w:hAnsi="Arial" w:cs="Arial"/>
          <w:b/>
          <w:bCs/>
          <w:color w:val="000000"/>
          <w:sz w:val="20"/>
          <w:szCs w:val="20"/>
          <w:shd w:val="clear" w:color="auto" w:fill="FFFFFF"/>
          <w:lang w:bidi="ar-EG"/>
        </w:rPr>
        <w:t xml:space="preserve"> </w:t>
      </w:r>
      <w:proofErr w:type="spellStart"/>
      <w:r w:rsidRPr="00671522">
        <w:rPr>
          <w:rFonts w:ascii="Arial" w:hAnsi="Arial" w:cs="Arial"/>
          <w:b/>
          <w:bCs/>
          <w:color w:val="000000"/>
          <w:sz w:val="20"/>
          <w:szCs w:val="20"/>
          <w:shd w:val="clear" w:color="auto" w:fill="FFFFFF"/>
          <w:lang w:bidi="ar-EG"/>
        </w:rPr>
        <w:t>Sliem</w:t>
      </w:r>
      <w:proofErr w:type="spellEnd"/>
      <w:r w:rsidRPr="00671522">
        <w:rPr>
          <w:rFonts w:ascii="Arial" w:hAnsi="Arial" w:cs="Arial"/>
          <w:b/>
          <w:bCs/>
          <w:color w:val="000000"/>
          <w:sz w:val="20"/>
          <w:szCs w:val="20"/>
          <w:shd w:val="clear" w:color="auto" w:fill="FFFFFF"/>
          <w:lang w:bidi="ar-EG"/>
        </w:rPr>
        <w:t xml:space="preserve"> </w:t>
      </w:r>
      <w:proofErr w:type="spellStart"/>
      <w:proofErr w:type="gramStart"/>
      <w:r w:rsidRPr="00671522">
        <w:rPr>
          <w:rFonts w:ascii="Arial" w:hAnsi="Arial" w:cs="Arial"/>
          <w:b/>
          <w:bCs/>
          <w:color w:val="000000"/>
          <w:sz w:val="20"/>
          <w:szCs w:val="20"/>
          <w:shd w:val="clear" w:color="auto" w:fill="FFFFFF"/>
          <w:lang w:bidi="ar-EG"/>
        </w:rPr>
        <w:t>Abdelmalak</w:t>
      </w:r>
      <w:proofErr w:type="spellEnd"/>
      <w:r w:rsidRPr="00671522">
        <w:rPr>
          <w:rFonts w:ascii="Arial" w:hAnsi="Arial" w:cs="Arial"/>
          <w:b/>
          <w:bCs/>
          <w:color w:val="000000"/>
          <w:sz w:val="20"/>
          <w:szCs w:val="20"/>
          <w:shd w:val="clear" w:color="auto" w:fill="FFFFFF"/>
          <w:lang w:bidi="ar-EG"/>
        </w:rPr>
        <w:t xml:space="preserve"> </w:t>
      </w:r>
      <w:r w:rsidRPr="00671522">
        <w:rPr>
          <w:rFonts w:ascii="Arial" w:hAnsi="Arial" w:cs="Arial"/>
          <w:color w:val="000000"/>
          <w:sz w:val="20"/>
          <w:szCs w:val="20"/>
          <w:shd w:val="clear" w:color="auto" w:fill="FFFFFF"/>
          <w:lang w:bidi="ar-EG"/>
        </w:rPr>
        <w:t>,</w:t>
      </w:r>
      <w:proofErr w:type="gramEnd"/>
      <w:r w:rsidRPr="00671522">
        <w:rPr>
          <w:rFonts w:ascii="Arial" w:hAnsi="Arial" w:cs="Arial"/>
          <w:color w:val="000000"/>
          <w:sz w:val="20"/>
          <w:szCs w:val="20"/>
          <w:shd w:val="clear" w:color="auto" w:fill="FFFFFF"/>
          <w:lang w:bidi="ar-EG"/>
        </w:rPr>
        <w:t xml:space="preserve"> Assistant lecturer of oral&amp; Maxillofacial surg</w:t>
      </w:r>
      <w:r>
        <w:rPr>
          <w:rFonts w:ascii="Arial" w:hAnsi="Arial" w:cs="Arial"/>
          <w:color w:val="000000"/>
          <w:sz w:val="20"/>
          <w:szCs w:val="20"/>
          <w:shd w:val="clear" w:color="auto" w:fill="FFFFFF"/>
          <w:lang w:bidi="ar-EG"/>
        </w:rPr>
        <w:t>ery at Future university in Egyp</w:t>
      </w:r>
      <w:r w:rsidRPr="00671522">
        <w:rPr>
          <w:rFonts w:ascii="Arial" w:hAnsi="Arial" w:cs="Arial"/>
          <w:color w:val="000000"/>
          <w:sz w:val="20"/>
          <w:szCs w:val="20"/>
          <w:shd w:val="clear" w:color="auto" w:fill="FFFFFF"/>
          <w:lang w:bidi="ar-EG"/>
        </w:rPr>
        <w:t>t.</w:t>
      </w:r>
      <w:r>
        <w:rPr>
          <w:rFonts w:ascii="Arial" w:hAnsi="Arial" w:cs="Arial"/>
          <w:color w:val="000000"/>
          <w:sz w:val="20"/>
          <w:szCs w:val="20"/>
          <w:shd w:val="clear" w:color="auto" w:fill="FFFFFF"/>
          <w:lang w:bidi="ar-EG"/>
        </w:rPr>
        <w:t xml:space="preserve"> I graduated from </w:t>
      </w:r>
      <w:r w:rsidR="00DD0D25">
        <w:rPr>
          <w:rFonts w:ascii="Arial" w:hAnsi="Arial" w:cs="Arial"/>
          <w:color w:val="000000"/>
          <w:sz w:val="20"/>
          <w:szCs w:val="20"/>
          <w:shd w:val="clear" w:color="auto" w:fill="FFFFFF"/>
          <w:lang w:bidi="ar-EG"/>
        </w:rPr>
        <w:t>Faculty</w:t>
      </w:r>
      <w:r>
        <w:rPr>
          <w:rFonts w:ascii="Arial" w:hAnsi="Arial" w:cs="Arial"/>
          <w:color w:val="000000"/>
          <w:sz w:val="20"/>
          <w:szCs w:val="20"/>
          <w:shd w:val="clear" w:color="auto" w:fill="FFFFFF"/>
          <w:lang w:bidi="ar-EG"/>
        </w:rPr>
        <w:t xml:space="preserve"> of Oral&amp; Dental Medicine in 2016 after got a fully </w:t>
      </w:r>
      <w:r w:rsidR="00DD0D25">
        <w:rPr>
          <w:rFonts w:ascii="Arial" w:hAnsi="Arial" w:cs="Arial"/>
          <w:color w:val="000000"/>
          <w:sz w:val="20"/>
          <w:szCs w:val="20"/>
          <w:shd w:val="clear" w:color="auto" w:fill="FFFFFF"/>
          <w:lang w:bidi="ar-EG"/>
        </w:rPr>
        <w:t>funded</w:t>
      </w:r>
      <w:r>
        <w:rPr>
          <w:rFonts w:ascii="Arial" w:hAnsi="Arial" w:cs="Arial"/>
          <w:color w:val="000000"/>
          <w:sz w:val="20"/>
          <w:szCs w:val="20"/>
          <w:shd w:val="clear" w:color="auto" w:fill="FFFFFF"/>
          <w:lang w:bidi="ar-EG"/>
        </w:rPr>
        <w:t xml:space="preserve"> American scholarship from the USAID to get my bachelor degree.</w:t>
      </w:r>
      <w:r w:rsidR="00DD0D25">
        <w:rPr>
          <w:rFonts w:ascii="Arial" w:hAnsi="Arial" w:cs="Arial"/>
          <w:color w:val="000000"/>
          <w:sz w:val="20"/>
          <w:szCs w:val="20"/>
          <w:shd w:val="clear" w:color="auto" w:fill="FFFFFF"/>
          <w:lang w:bidi="ar-EG"/>
        </w:rPr>
        <w:t xml:space="preserve"> I studied in Western Kentucky University in 2014 in the United States and assisted there in Bluegrass oral health center in bowling green, KY. I got my Master degree in maxillofacial surgery in 2021 from a successful scholarship to fund my study and research. I am specialized in TMJ arthroscopic surgeries, Dental </w:t>
      </w:r>
      <w:proofErr w:type="spellStart"/>
      <w:r w:rsidR="00DD0D25">
        <w:rPr>
          <w:rFonts w:ascii="Arial" w:hAnsi="Arial" w:cs="Arial"/>
          <w:color w:val="000000"/>
          <w:sz w:val="20"/>
          <w:szCs w:val="20"/>
          <w:shd w:val="clear" w:color="auto" w:fill="FFFFFF"/>
          <w:lang w:bidi="ar-EG"/>
        </w:rPr>
        <w:t>implantology</w:t>
      </w:r>
      <w:proofErr w:type="spellEnd"/>
      <w:r w:rsidR="00DD0D25">
        <w:rPr>
          <w:rFonts w:ascii="Arial" w:hAnsi="Arial" w:cs="Arial"/>
          <w:color w:val="000000"/>
          <w:sz w:val="20"/>
          <w:szCs w:val="20"/>
          <w:shd w:val="clear" w:color="auto" w:fill="FFFFFF"/>
          <w:lang w:bidi="ar-EG"/>
        </w:rPr>
        <w:t xml:space="preserve"> and orthognathic surgeries. I have till now two publications and preparing my next two publications in Bone augmentation and arthrocentesis of the TMJ. I have multiple certificates in previous conferences. I have all the supporting documents in the previous mentioned data. It will be a huge honor to me to share my recent research work in arthroscopic surgeries in your conference in Dubai.  </w:t>
      </w:r>
    </w:p>
    <w:p w:rsidR="00DD0D25" w:rsidRDefault="00DD0D25" w:rsidP="00DD0D25">
      <w:pPr>
        <w:pStyle w:val="ListParagraph"/>
        <w:tabs>
          <w:tab w:val="left" w:pos="968"/>
          <w:tab w:val="center" w:pos="4153"/>
          <w:tab w:val="left" w:pos="7104"/>
          <w:tab w:val="left" w:pos="7417"/>
          <w:tab w:val="right" w:pos="8306"/>
        </w:tabs>
        <w:ind w:left="84"/>
        <w:jc w:val="right"/>
        <w:rPr>
          <w:rFonts w:ascii="Arial" w:hAnsi="Arial" w:cs="Arial"/>
          <w:color w:val="000000"/>
          <w:sz w:val="20"/>
          <w:szCs w:val="20"/>
          <w:shd w:val="clear" w:color="auto" w:fill="FFFFFF"/>
          <w:lang w:bidi="ar-EG"/>
        </w:rPr>
      </w:pPr>
    </w:p>
    <w:p w:rsidR="00DD0D25" w:rsidRDefault="00DD0D25" w:rsidP="00DD0D25">
      <w:pPr>
        <w:pStyle w:val="ListParagraph"/>
        <w:tabs>
          <w:tab w:val="left" w:pos="968"/>
          <w:tab w:val="center" w:pos="4153"/>
          <w:tab w:val="left" w:pos="7104"/>
          <w:tab w:val="left" w:pos="7417"/>
          <w:tab w:val="right" w:pos="8306"/>
        </w:tabs>
        <w:ind w:left="84"/>
        <w:jc w:val="right"/>
        <w:rPr>
          <w:rFonts w:ascii="Arial" w:hAnsi="Arial" w:cs="Arial"/>
          <w:color w:val="000000"/>
          <w:sz w:val="20"/>
          <w:szCs w:val="20"/>
          <w:shd w:val="clear" w:color="auto" w:fill="FFFFFF"/>
          <w:lang w:bidi="ar-EG"/>
        </w:rPr>
      </w:pPr>
      <w:r>
        <w:rPr>
          <w:rFonts w:ascii="Arial" w:hAnsi="Arial" w:cs="Arial"/>
          <w:color w:val="000000"/>
          <w:sz w:val="20"/>
          <w:szCs w:val="20"/>
          <w:shd w:val="clear" w:color="auto" w:fill="FFFFFF"/>
          <w:lang w:bidi="ar-EG"/>
        </w:rPr>
        <w:t xml:space="preserve">Email: </w:t>
      </w:r>
      <w:hyperlink r:id="rId12" w:history="1">
        <w:r w:rsidRPr="007B1F85">
          <w:rPr>
            <w:rStyle w:val="Hyperlink"/>
            <w:rFonts w:ascii="Arial" w:hAnsi="Arial" w:cs="Arial"/>
            <w:sz w:val="20"/>
            <w:szCs w:val="20"/>
            <w:shd w:val="clear" w:color="auto" w:fill="FFFFFF"/>
            <w:lang w:bidi="ar-EG"/>
          </w:rPr>
          <w:t>abanoub.abdelmlak@fue.edu.eg</w:t>
        </w:r>
      </w:hyperlink>
      <w:r>
        <w:rPr>
          <w:rFonts w:ascii="Arial" w:hAnsi="Arial" w:cs="Arial"/>
          <w:color w:val="000000"/>
          <w:sz w:val="20"/>
          <w:szCs w:val="20"/>
          <w:shd w:val="clear" w:color="auto" w:fill="FFFFFF"/>
          <w:lang w:bidi="ar-EG"/>
        </w:rPr>
        <w:t xml:space="preserve"> </w:t>
      </w:r>
    </w:p>
    <w:p w:rsidR="00DD0D25" w:rsidRDefault="00DD0D25" w:rsidP="00DD0D25">
      <w:pPr>
        <w:pStyle w:val="ListParagraph"/>
        <w:tabs>
          <w:tab w:val="left" w:pos="968"/>
          <w:tab w:val="center" w:pos="4153"/>
          <w:tab w:val="left" w:pos="7104"/>
          <w:tab w:val="left" w:pos="7417"/>
          <w:tab w:val="right" w:pos="8306"/>
        </w:tabs>
        <w:ind w:left="84"/>
        <w:jc w:val="right"/>
        <w:rPr>
          <w:rFonts w:ascii="Arial" w:hAnsi="Arial" w:cs="Arial"/>
          <w:color w:val="000000"/>
          <w:sz w:val="20"/>
          <w:szCs w:val="20"/>
          <w:shd w:val="clear" w:color="auto" w:fill="FFFFFF"/>
          <w:lang w:bidi="ar-EG"/>
        </w:rPr>
      </w:pPr>
      <w:r>
        <w:rPr>
          <w:rFonts w:ascii="Arial" w:hAnsi="Arial" w:cs="Arial"/>
          <w:color w:val="000000"/>
          <w:sz w:val="20"/>
          <w:szCs w:val="20"/>
          <w:shd w:val="clear" w:color="auto" w:fill="FFFFFF"/>
          <w:lang w:bidi="ar-EG"/>
        </w:rPr>
        <w:t xml:space="preserve">Phone no: 01223755049 </w:t>
      </w:r>
    </w:p>
    <w:p w:rsidR="00DD0D25" w:rsidRDefault="00DD0D25" w:rsidP="00DD0D25">
      <w:pPr>
        <w:pStyle w:val="ListParagraph"/>
        <w:tabs>
          <w:tab w:val="left" w:pos="968"/>
          <w:tab w:val="center" w:pos="4153"/>
          <w:tab w:val="left" w:pos="7104"/>
          <w:tab w:val="left" w:pos="7417"/>
          <w:tab w:val="right" w:pos="8306"/>
        </w:tabs>
        <w:ind w:left="84"/>
        <w:jc w:val="right"/>
        <w:rPr>
          <w:rFonts w:ascii="Arial" w:hAnsi="Arial" w:cs="Arial"/>
          <w:color w:val="000000"/>
          <w:sz w:val="20"/>
          <w:szCs w:val="20"/>
          <w:shd w:val="clear" w:color="auto" w:fill="FFFFFF"/>
          <w:lang w:bidi="ar-EG"/>
        </w:rPr>
      </w:pPr>
      <w:proofErr w:type="spellStart"/>
      <w:r>
        <w:rPr>
          <w:rFonts w:ascii="Arial" w:hAnsi="Arial" w:cs="Arial"/>
          <w:color w:val="000000"/>
          <w:sz w:val="20"/>
          <w:szCs w:val="20"/>
          <w:shd w:val="clear" w:color="auto" w:fill="FFFFFF"/>
          <w:lang w:bidi="ar-EG"/>
        </w:rPr>
        <w:t>Whatsapp</w:t>
      </w:r>
      <w:proofErr w:type="spellEnd"/>
      <w:r>
        <w:rPr>
          <w:rFonts w:ascii="Arial" w:hAnsi="Arial" w:cs="Arial"/>
          <w:color w:val="000000"/>
          <w:sz w:val="20"/>
          <w:szCs w:val="20"/>
          <w:shd w:val="clear" w:color="auto" w:fill="FFFFFF"/>
          <w:lang w:bidi="ar-EG"/>
        </w:rPr>
        <w:t xml:space="preserve">: 01223755049 </w:t>
      </w:r>
    </w:p>
    <w:p w:rsidR="00671522" w:rsidRPr="00671522" w:rsidRDefault="00DD0D25" w:rsidP="00DD0D25">
      <w:pPr>
        <w:pStyle w:val="ListParagraph"/>
        <w:tabs>
          <w:tab w:val="left" w:pos="968"/>
          <w:tab w:val="center" w:pos="4153"/>
          <w:tab w:val="left" w:pos="7104"/>
          <w:tab w:val="left" w:pos="7417"/>
          <w:tab w:val="right" w:pos="8306"/>
        </w:tabs>
        <w:ind w:left="84"/>
        <w:jc w:val="right"/>
        <w:rPr>
          <w:rFonts w:ascii="Arial" w:hAnsi="Arial" w:cs="Arial"/>
          <w:color w:val="000000"/>
          <w:sz w:val="20"/>
          <w:szCs w:val="20"/>
          <w:shd w:val="clear" w:color="auto" w:fill="FFFFFF"/>
          <w:lang w:bidi="ar-EG"/>
        </w:rPr>
      </w:pPr>
      <w:bookmarkStart w:id="0" w:name="_GoBack"/>
      <w:bookmarkEnd w:id="0"/>
      <w:r>
        <w:rPr>
          <w:rFonts w:ascii="Arial" w:hAnsi="Arial" w:cs="Arial"/>
          <w:color w:val="000000"/>
          <w:sz w:val="20"/>
          <w:szCs w:val="20"/>
          <w:shd w:val="clear" w:color="auto" w:fill="FFFFFF"/>
          <w:lang w:bidi="ar-EG"/>
        </w:rPr>
        <w:t xml:space="preserve"> </w:t>
      </w:r>
    </w:p>
    <w:sectPr w:rsidR="00671522" w:rsidRPr="00671522" w:rsidSect="00F8004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425BE1"/>
    <w:multiLevelType w:val="hybridMultilevel"/>
    <w:tmpl w:val="BDD0607C"/>
    <w:lvl w:ilvl="0" w:tplc="4D0E79E4">
      <w:start w:val="2"/>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26848A1"/>
    <w:multiLevelType w:val="hybridMultilevel"/>
    <w:tmpl w:val="11203A32"/>
    <w:lvl w:ilvl="0" w:tplc="A962BF4A">
      <w:start w:val="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1A4"/>
    <w:rsid w:val="004F6112"/>
    <w:rsid w:val="00671522"/>
    <w:rsid w:val="00B1519F"/>
    <w:rsid w:val="00B201A4"/>
    <w:rsid w:val="00DD0D25"/>
    <w:rsid w:val="00F800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201A4"/>
    <w:rPr>
      <w:b/>
      <w:bCs/>
    </w:rPr>
  </w:style>
  <w:style w:type="paragraph" w:styleId="BalloonText">
    <w:name w:val="Balloon Text"/>
    <w:basedOn w:val="Normal"/>
    <w:link w:val="BalloonTextChar"/>
    <w:uiPriority w:val="99"/>
    <w:semiHidden/>
    <w:unhideWhenUsed/>
    <w:rsid w:val="004F61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6112"/>
    <w:rPr>
      <w:rFonts w:ascii="Tahoma" w:hAnsi="Tahoma" w:cs="Tahoma"/>
      <w:sz w:val="16"/>
      <w:szCs w:val="16"/>
    </w:rPr>
  </w:style>
  <w:style w:type="character" w:styleId="Hyperlink">
    <w:name w:val="Hyperlink"/>
    <w:basedOn w:val="DefaultParagraphFont"/>
    <w:uiPriority w:val="99"/>
    <w:unhideWhenUsed/>
    <w:rsid w:val="00671522"/>
    <w:rPr>
      <w:color w:val="0000FF"/>
      <w:u w:val="single"/>
    </w:rPr>
  </w:style>
  <w:style w:type="paragraph" w:styleId="ListParagraph">
    <w:name w:val="List Paragraph"/>
    <w:basedOn w:val="Normal"/>
    <w:uiPriority w:val="34"/>
    <w:qFormat/>
    <w:rsid w:val="0067152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201A4"/>
    <w:rPr>
      <w:b/>
      <w:bCs/>
    </w:rPr>
  </w:style>
  <w:style w:type="paragraph" w:styleId="BalloonText">
    <w:name w:val="Balloon Text"/>
    <w:basedOn w:val="Normal"/>
    <w:link w:val="BalloonTextChar"/>
    <w:uiPriority w:val="99"/>
    <w:semiHidden/>
    <w:unhideWhenUsed/>
    <w:rsid w:val="004F61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6112"/>
    <w:rPr>
      <w:rFonts w:ascii="Tahoma" w:hAnsi="Tahoma" w:cs="Tahoma"/>
      <w:sz w:val="16"/>
      <w:szCs w:val="16"/>
    </w:rPr>
  </w:style>
  <w:style w:type="character" w:styleId="Hyperlink">
    <w:name w:val="Hyperlink"/>
    <w:basedOn w:val="DefaultParagraphFont"/>
    <w:uiPriority w:val="99"/>
    <w:unhideWhenUsed/>
    <w:rsid w:val="00671522"/>
    <w:rPr>
      <w:color w:val="0000FF"/>
      <w:u w:val="single"/>
    </w:rPr>
  </w:style>
  <w:style w:type="paragraph" w:styleId="ListParagraph">
    <w:name w:val="List Paragraph"/>
    <w:basedOn w:val="Normal"/>
    <w:uiPriority w:val="34"/>
    <w:qFormat/>
    <w:rsid w:val="006715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hyperlink" Target="mailto:abanoub.abdelmlak@fue.edu.e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hyperlink" Target="https://digitalcommons.aaru.edu.jo/cgi/viewcontent.cgi?article=1171&amp;context=fdj" TargetMode="External"/><Relationship Id="rId4" Type="http://schemas.openxmlformats.org/officeDocument/2006/relationships/settings" Target="settings.xml"/><Relationship Id="rId9" Type="http://schemas.openxmlformats.org/officeDocument/2006/relationships/hyperlink" Target="https://digitalcommons.aaru.edu.jo/cgi/viewcontent.cgi?article=1104&amp;context=fdj"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507</Words>
  <Characters>2891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Abanoub Sliem Ghabious Abdelmalak</dc:creator>
  <cp:lastModifiedBy>Abanoub Sliem Ghabious Abdelmalak</cp:lastModifiedBy>
  <cp:revision>2</cp:revision>
  <dcterms:created xsi:type="dcterms:W3CDTF">2022-08-21T09:21:00Z</dcterms:created>
  <dcterms:modified xsi:type="dcterms:W3CDTF">2022-08-21T10:02:00Z</dcterms:modified>
</cp:coreProperties>
</file>