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79E4EB" w14:textId="77777777" w:rsidR="000B2894" w:rsidRPr="00CC215D" w:rsidRDefault="00786981" w:rsidP="00786981">
      <w:pPr>
        <w:rPr>
          <w:rFonts w:ascii="Times New Roman" w:eastAsia="MS PGothic" w:hAnsi="Times New Roman" w:cs="Times New Roman"/>
          <w:color w:val="000000"/>
          <w:sz w:val="32"/>
          <w:szCs w:val="32"/>
        </w:rPr>
      </w:pPr>
      <w:r w:rsidRPr="00CC215D">
        <w:rPr>
          <w:rFonts w:ascii="Times New Roman" w:eastAsia="MS PGothic" w:hAnsi="Times New Roman" w:cs="Times New Roman"/>
          <w:color w:val="000000"/>
          <w:sz w:val="32"/>
          <w:szCs w:val="32"/>
        </w:rPr>
        <w:t>Tit</w:t>
      </w:r>
      <w:r w:rsidR="00EB7C98" w:rsidRPr="00CC215D">
        <w:rPr>
          <w:rFonts w:ascii="Times New Roman" w:eastAsia="MS PGothic" w:hAnsi="Times New Roman" w:cs="Times New Roman"/>
          <w:color w:val="000000"/>
          <w:sz w:val="32"/>
          <w:szCs w:val="32"/>
        </w:rPr>
        <w:t>le</w:t>
      </w:r>
      <w:r w:rsidRPr="00CC215D">
        <w:rPr>
          <w:rFonts w:ascii="Times New Roman" w:eastAsia="MS PGothic" w:hAnsi="Times New Roman" w:cs="Times New Roman"/>
          <w:color w:val="000000"/>
          <w:sz w:val="32"/>
          <w:szCs w:val="32"/>
        </w:rPr>
        <w:t>:</w:t>
      </w:r>
    </w:p>
    <w:p w14:paraId="324FF65F" w14:textId="77777777" w:rsidR="00786981" w:rsidRPr="00CC215D" w:rsidRDefault="00786981" w:rsidP="00786981">
      <w:pPr>
        <w:rPr>
          <w:rFonts w:ascii="Times New Roman" w:eastAsia="MS PGothic" w:hAnsi="Times New Roman" w:cs="Times New Roman"/>
          <w:b/>
          <w:color w:val="000000"/>
          <w:sz w:val="32"/>
          <w:szCs w:val="32"/>
        </w:rPr>
      </w:pPr>
    </w:p>
    <w:p w14:paraId="40AB5CAC" w14:textId="5F04AE13" w:rsidR="00786981" w:rsidRPr="00610619" w:rsidRDefault="00786981" w:rsidP="00786981">
      <w:pPr>
        <w:rPr>
          <w:rFonts w:ascii="Times New Roman" w:hAnsi="Times New Roman" w:cs="Times New Roman"/>
          <w:b/>
          <w:sz w:val="36"/>
          <w:szCs w:val="36"/>
          <w:lang w:eastAsia="it-IT"/>
        </w:rPr>
      </w:pPr>
      <w:proofErr w:type="gramStart"/>
      <w:r w:rsidRPr="00610619">
        <w:rPr>
          <w:rFonts w:ascii="Times New Roman" w:hAnsi="Times New Roman" w:cs="Times New Roman"/>
          <w:b/>
          <w:sz w:val="36"/>
          <w:szCs w:val="36"/>
          <w:lang w:eastAsia="it-IT"/>
        </w:rPr>
        <w:t xml:space="preserve">“ </w:t>
      </w:r>
      <w:r w:rsidR="00BF26BD">
        <w:rPr>
          <w:rFonts w:ascii="Times New Roman" w:hAnsi="Times New Roman" w:cs="Times New Roman"/>
          <w:b/>
          <w:sz w:val="36"/>
          <w:szCs w:val="36"/>
          <w:lang w:eastAsia="it-IT"/>
        </w:rPr>
        <w:t>Total</w:t>
      </w:r>
      <w:proofErr w:type="gramEnd"/>
      <w:r w:rsidR="00BF26BD">
        <w:rPr>
          <w:rFonts w:ascii="Times New Roman" w:hAnsi="Times New Roman" w:cs="Times New Roman"/>
          <w:b/>
          <w:sz w:val="36"/>
          <w:szCs w:val="36"/>
          <w:lang w:eastAsia="it-IT"/>
        </w:rPr>
        <w:t xml:space="preserve"> Approach Concept for atrophic maxilla treatment: Nasal, Pterygoid and </w:t>
      </w:r>
      <w:r w:rsidRPr="00610619">
        <w:rPr>
          <w:rFonts w:ascii="Times New Roman" w:hAnsi="Times New Roman" w:cs="Times New Roman"/>
          <w:b/>
          <w:sz w:val="36"/>
          <w:szCs w:val="36"/>
          <w:lang w:eastAsia="it-IT"/>
        </w:rPr>
        <w:t>Zygomatic implant</w:t>
      </w:r>
      <w:r w:rsidR="00BF26BD">
        <w:rPr>
          <w:rFonts w:ascii="Times New Roman" w:hAnsi="Times New Roman" w:cs="Times New Roman"/>
          <w:b/>
          <w:sz w:val="36"/>
          <w:szCs w:val="36"/>
          <w:lang w:eastAsia="it-IT"/>
        </w:rPr>
        <w:t xml:space="preserve">s using a </w:t>
      </w:r>
      <w:r w:rsidRPr="00610619">
        <w:rPr>
          <w:rFonts w:ascii="Times New Roman" w:hAnsi="Times New Roman" w:cs="Times New Roman"/>
          <w:b/>
          <w:sz w:val="36"/>
          <w:szCs w:val="36"/>
          <w:lang w:eastAsia="it-IT"/>
        </w:rPr>
        <w:t>Minimally Invasive Technique with piezoelectric strumentation “</w:t>
      </w:r>
    </w:p>
    <w:p w14:paraId="090F1B3D" w14:textId="77777777" w:rsidR="00786981" w:rsidRPr="00CC215D" w:rsidRDefault="00786981" w:rsidP="00786981">
      <w:pPr>
        <w:rPr>
          <w:rFonts w:ascii="Times New Roman" w:hAnsi="Times New Roman" w:cs="Times New Roman"/>
          <w:b/>
          <w:sz w:val="32"/>
          <w:szCs w:val="32"/>
        </w:rPr>
      </w:pPr>
    </w:p>
    <w:p w14:paraId="2394A417" w14:textId="48E8AB5E" w:rsidR="004E4007" w:rsidRDefault="00EB7C98" w:rsidP="00786981">
      <w:pPr>
        <w:rPr>
          <w:rFonts w:ascii="Times New Roman" w:eastAsia="MS PGothic" w:hAnsi="Times New Roman" w:cs="Times New Roman"/>
          <w:i/>
          <w:color w:val="000000"/>
          <w:sz w:val="32"/>
          <w:szCs w:val="32"/>
        </w:rPr>
      </w:pPr>
      <w:r w:rsidRPr="00CC215D">
        <w:rPr>
          <w:rFonts w:ascii="Times New Roman" w:eastAsia="MS PGothic" w:hAnsi="Times New Roman" w:cs="Times New Roman"/>
          <w:i/>
          <w:color w:val="000000"/>
          <w:sz w:val="32"/>
          <w:szCs w:val="32"/>
        </w:rPr>
        <w:t>Author</w:t>
      </w:r>
      <w:r w:rsidR="00E77740">
        <w:rPr>
          <w:rFonts w:ascii="Times New Roman" w:eastAsia="MS PGothic" w:hAnsi="Times New Roman" w:cs="Times New Roman"/>
          <w:i/>
          <w:color w:val="000000"/>
          <w:sz w:val="32"/>
          <w:szCs w:val="32"/>
        </w:rPr>
        <w:t>:</w:t>
      </w:r>
    </w:p>
    <w:p w14:paraId="0734247F" w14:textId="21030AA5" w:rsidR="00E77740" w:rsidRDefault="00E77740" w:rsidP="00786981">
      <w:pPr>
        <w:rPr>
          <w:rFonts w:ascii="Times New Roman" w:eastAsia="MS PGothic" w:hAnsi="Times New Roman" w:cs="Times New Roman"/>
          <w:b/>
          <w:color w:val="000000"/>
          <w:sz w:val="32"/>
          <w:szCs w:val="32"/>
        </w:rPr>
      </w:pPr>
      <w:r w:rsidRPr="00E77740">
        <w:rPr>
          <w:rFonts w:ascii="Times New Roman" w:eastAsia="MS PGothic" w:hAnsi="Times New Roman" w:cs="Times New Roman"/>
          <w:b/>
          <w:color w:val="000000"/>
          <w:sz w:val="32"/>
          <w:szCs w:val="32"/>
        </w:rPr>
        <w:t>Andrea Tedesco</w:t>
      </w:r>
    </w:p>
    <w:p w14:paraId="4DE2B5C2" w14:textId="45ABFAB3" w:rsidR="00E77740" w:rsidRDefault="00E77740" w:rsidP="00786981">
      <w:pPr>
        <w:rPr>
          <w:rFonts w:ascii="Times New Roman" w:eastAsia="MS PGothic" w:hAnsi="Times New Roman" w:cs="Times New Roman"/>
          <w:b/>
          <w:color w:val="000000"/>
          <w:sz w:val="32"/>
          <w:szCs w:val="32"/>
        </w:rPr>
      </w:pPr>
      <w:r>
        <w:rPr>
          <w:rFonts w:ascii="Times New Roman" w:eastAsia="MS PGothic" w:hAnsi="Times New Roman" w:cs="Times New Roman"/>
          <w:b/>
          <w:color w:val="000000"/>
          <w:sz w:val="32"/>
          <w:szCs w:val="32"/>
        </w:rPr>
        <w:t>University of Pisa, Italy</w:t>
      </w:r>
    </w:p>
    <w:p w14:paraId="0D63B88F" w14:textId="764E9653" w:rsidR="00E77740" w:rsidRDefault="00E77740" w:rsidP="00786981">
      <w:pPr>
        <w:rPr>
          <w:rFonts w:ascii="Times New Roman" w:eastAsia="MS PGothic" w:hAnsi="Times New Roman" w:cs="Times New Roman"/>
          <w:b/>
          <w:color w:val="000000"/>
          <w:sz w:val="32"/>
          <w:szCs w:val="32"/>
        </w:rPr>
      </w:pPr>
      <w:r>
        <w:rPr>
          <w:rFonts w:ascii="Times New Roman" w:eastAsia="MS PGothic" w:hAnsi="Times New Roman" w:cs="Times New Roman"/>
          <w:b/>
          <w:color w:val="000000"/>
          <w:sz w:val="32"/>
          <w:szCs w:val="32"/>
        </w:rPr>
        <w:t>Research Fellow, Oral Surgery Department</w:t>
      </w:r>
    </w:p>
    <w:p w14:paraId="3FE9D8B3" w14:textId="0CBC1916" w:rsidR="00E77740" w:rsidRDefault="00E77740" w:rsidP="00786981">
      <w:pPr>
        <w:rPr>
          <w:rFonts w:ascii="Times New Roman" w:eastAsia="MS PGothic" w:hAnsi="Times New Roman" w:cs="Times New Roman"/>
          <w:b/>
          <w:color w:val="000000"/>
          <w:sz w:val="32"/>
          <w:szCs w:val="32"/>
        </w:rPr>
      </w:pPr>
      <w:r>
        <w:rPr>
          <w:rFonts w:ascii="Times New Roman" w:eastAsia="MS PGothic" w:hAnsi="Times New Roman" w:cs="Times New Roman"/>
          <w:b/>
          <w:color w:val="000000"/>
          <w:sz w:val="32"/>
          <w:szCs w:val="32"/>
        </w:rPr>
        <w:t>Mobile number: +303355414837</w:t>
      </w:r>
    </w:p>
    <w:p w14:paraId="58E716A9" w14:textId="20BF9DE5" w:rsidR="00E77740" w:rsidRDefault="00E77740" w:rsidP="00786981">
      <w:pPr>
        <w:rPr>
          <w:rFonts w:ascii="Times New Roman" w:eastAsia="MS PGothic" w:hAnsi="Times New Roman" w:cs="Times New Roman"/>
          <w:b/>
          <w:color w:val="000000"/>
          <w:sz w:val="32"/>
          <w:szCs w:val="32"/>
        </w:rPr>
      </w:pPr>
      <w:r>
        <w:rPr>
          <w:rFonts w:ascii="Times New Roman" w:eastAsia="MS PGothic" w:hAnsi="Times New Roman" w:cs="Times New Roman"/>
          <w:b/>
          <w:color w:val="000000"/>
          <w:sz w:val="32"/>
          <w:szCs w:val="32"/>
        </w:rPr>
        <w:t xml:space="preserve">Email: </w:t>
      </w:r>
      <w:hyperlink r:id="rId5" w:history="1">
        <w:r w:rsidRPr="006E46F0">
          <w:rPr>
            <w:rStyle w:val="Collegamentoipertestuale"/>
            <w:rFonts w:ascii="Times New Roman" w:eastAsia="MS PGothic" w:hAnsi="Times New Roman" w:cs="Times New Roman"/>
            <w:b/>
            <w:sz w:val="32"/>
            <w:szCs w:val="32"/>
          </w:rPr>
          <w:t>tedescoandrea25@gmail.com</w:t>
        </w:r>
      </w:hyperlink>
    </w:p>
    <w:p w14:paraId="42A8F946" w14:textId="31FD78A8" w:rsidR="00E77740" w:rsidRDefault="00E77740" w:rsidP="00786981">
      <w:pPr>
        <w:rPr>
          <w:rFonts w:ascii="Times New Roman" w:eastAsia="MS PGothic" w:hAnsi="Times New Roman" w:cs="Times New Roman"/>
          <w:b/>
          <w:color w:val="000000"/>
          <w:sz w:val="32"/>
          <w:szCs w:val="32"/>
        </w:rPr>
      </w:pPr>
      <w:r>
        <w:rPr>
          <w:rFonts w:ascii="Times New Roman" w:eastAsia="MS PGothic" w:hAnsi="Times New Roman" w:cs="Times New Roman"/>
          <w:b/>
          <w:color w:val="000000"/>
          <w:sz w:val="32"/>
          <w:szCs w:val="32"/>
        </w:rPr>
        <w:t>Category: Oral Presentation</w:t>
      </w:r>
    </w:p>
    <w:p w14:paraId="640A85FE" w14:textId="77777777" w:rsidR="00E77740" w:rsidRPr="00E77740" w:rsidRDefault="00E77740" w:rsidP="00786981">
      <w:pPr>
        <w:rPr>
          <w:rFonts w:ascii="Times New Roman" w:eastAsia="MS PGothic" w:hAnsi="Times New Roman" w:cs="Times New Roman"/>
          <w:b/>
          <w:color w:val="000000"/>
          <w:sz w:val="32"/>
          <w:szCs w:val="32"/>
        </w:rPr>
      </w:pPr>
    </w:p>
    <w:p w14:paraId="562479C6" w14:textId="00F64C0C" w:rsidR="00713153" w:rsidRDefault="00713153" w:rsidP="00786981">
      <w:pPr>
        <w:rPr>
          <w:rFonts w:ascii="Times New Roman" w:eastAsia="MS PGothic" w:hAnsi="Times New Roman" w:cs="Times New Roman"/>
          <w:b/>
          <w:color w:val="000000"/>
          <w:sz w:val="32"/>
          <w:szCs w:val="32"/>
        </w:rPr>
      </w:pPr>
      <w:r>
        <w:rPr>
          <w:rFonts w:ascii="Times New Roman" w:eastAsia="MS PGothic" w:hAnsi="Times New Roman" w:cs="Times New Roman"/>
          <w:b/>
          <w:noProof/>
          <w:color w:val="000000"/>
          <w:sz w:val="32"/>
          <w:szCs w:val="32"/>
          <w:lang w:eastAsia="it-IT"/>
        </w:rPr>
        <w:drawing>
          <wp:inline distT="0" distB="0" distL="0" distR="0" wp14:anchorId="5E4C5A9C" wp14:editId="0CD0C9FD">
            <wp:extent cx="2380085" cy="2869957"/>
            <wp:effectExtent l="0" t="0" r="0" b="0"/>
            <wp:docPr id="1" name="Immagine 1" descr="Andrea%20Tede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ea%20Tedesc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19323" cy="2917270"/>
                    </a:xfrm>
                    <a:prstGeom prst="rect">
                      <a:avLst/>
                    </a:prstGeom>
                    <a:noFill/>
                    <a:ln>
                      <a:noFill/>
                    </a:ln>
                  </pic:spPr>
                </pic:pic>
              </a:graphicData>
            </a:graphic>
          </wp:inline>
        </w:drawing>
      </w:r>
    </w:p>
    <w:p w14:paraId="24354AE1" w14:textId="77777777" w:rsidR="00713153" w:rsidRDefault="00713153" w:rsidP="00786981">
      <w:pPr>
        <w:rPr>
          <w:rFonts w:ascii="Times New Roman" w:eastAsia="MS PGothic" w:hAnsi="Times New Roman" w:cs="Times New Roman"/>
          <w:b/>
          <w:color w:val="000000"/>
          <w:sz w:val="32"/>
          <w:szCs w:val="32"/>
        </w:rPr>
      </w:pPr>
    </w:p>
    <w:p w14:paraId="18F92E65" w14:textId="77777777" w:rsidR="00786981" w:rsidRPr="00CC215D" w:rsidRDefault="00786981" w:rsidP="00786981">
      <w:pPr>
        <w:rPr>
          <w:rFonts w:ascii="Times New Roman" w:eastAsia="MS PGothic" w:hAnsi="Times New Roman" w:cs="Times New Roman"/>
          <w:color w:val="000000"/>
          <w:sz w:val="32"/>
          <w:szCs w:val="32"/>
        </w:rPr>
      </w:pPr>
    </w:p>
    <w:p w14:paraId="2A759F50" w14:textId="77777777" w:rsidR="005B560B" w:rsidRPr="00CC215D" w:rsidRDefault="00FD62CF" w:rsidP="00786981">
      <w:pPr>
        <w:rPr>
          <w:rFonts w:ascii="Times New Roman" w:eastAsia="MS PGothic" w:hAnsi="Times New Roman" w:cs="Times New Roman"/>
          <w:color w:val="000000"/>
          <w:sz w:val="32"/>
          <w:szCs w:val="32"/>
        </w:rPr>
      </w:pPr>
      <w:r w:rsidRPr="00CC215D">
        <w:rPr>
          <w:rFonts w:ascii="Times New Roman" w:eastAsia="MS PGothic" w:hAnsi="Times New Roman" w:cs="Times New Roman"/>
          <w:b/>
          <w:color w:val="000000"/>
          <w:sz w:val="32"/>
          <w:szCs w:val="32"/>
        </w:rPr>
        <w:t xml:space="preserve">Key words: </w:t>
      </w:r>
      <w:r w:rsidRPr="00CC215D">
        <w:rPr>
          <w:rFonts w:ascii="Times New Roman" w:eastAsia="MS PGothic" w:hAnsi="Times New Roman" w:cs="Times New Roman"/>
          <w:color w:val="000000"/>
          <w:sz w:val="32"/>
          <w:szCs w:val="32"/>
        </w:rPr>
        <w:t>zygomatic implants, edentulous, atrophic, piezoelectric surgery.</w:t>
      </w:r>
    </w:p>
    <w:p w14:paraId="7D6D8E3F" w14:textId="77777777" w:rsidR="00786981" w:rsidRPr="00CC215D" w:rsidRDefault="00786981" w:rsidP="00786981">
      <w:pPr>
        <w:rPr>
          <w:rFonts w:ascii="Times New Roman" w:eastAsia="MS PGothic" w:hAnsi="Times New Roman" w:cs="Times New Roman"/>
          <w:color w:val="000000"/>
          <w:sz w:val="32"/>
          <w:szCs w:val="32"/>
        </w:rPr>
      </w:pPr>
    </w:p>
    <w:p w14:paraId="61798723" w14:textId="59797BD1" w:rsidR="004365FC" w:rsidRPr="00CC215D" w:rsidRDefault="004365FC" w:rsidP="004365FC">
      <w:pPr>
        <w:spacing w:line="370" w:lineRule="atLeast"/>
        <w:rPr>
          <w:rFonts w:ascii="Times New Roman" w:hAnsi="Times New Roman" w:cs="Times New Roman"/>
          <w:b/>
          <w:color w:val="000000"/>
          <w:sz w:val="32"/>
          <w:szCs w:val="32"/>
          <w:lang w:eastAsia="it-IT"/>
        </w:rPr>
      </w:pPr>
      <w:r>
        <w:rPr>
          <w:rFonts w:ascii="Times New Roman" w:hAnsi="Times New Roman" w:cs="Times New Roman"/>
          <w:b/>
          <w:sz w:val="32"/>
          <w:szCs w:val="32"/>
          <w:lang w:eastAsia="it-IT"/>
        </w:rPr>
        <w:t xml:space="preserve"> </w:t>
      </w:r>
      <w:r>
        <w:rPr>
          <w:rFonts w:ascii="Times New Roman" w:hAnsi="Times New Roman" w:cs="Times New Roman"/>
          <w:b/>
          <w:bCs/>
          <w:color w:val="000000"/>
          <w:sz w:val="32"/>
          <w:szCs w:val="32"/>
          <w:lang w:eastAsia="it-IT"/>
        </w:rPr>
        <w:t>Objectives</w:t>
      </w:r>
    </w:p>
    <w:p w14:paraId="6EF708B3" w14:textId="0F8AAFC4" w:rsidR="00D3528A" w:rsidRPr="00CC215D" w:rsidRDefault="00935F85" w:rsidP="00786981">
      <w:pPr>
        <w:rPr>
          <w:rFonts w:ascii="Times New Roman" w:hAnsi="Times New Roman" w:cs="Times New Roman"/>
          <w:b/>
          <w:sz w:val="32"/>
          <w:szCs w:val="32"/>
          <w:lang w:eastAsia="it-IT"/>
        </w:rPr>
      </w:pPr>
      <w:r w:rsidRPr="00CC215D">
        <w:rPr>
          <w:rFonts w:ascii="Times New Roman" w:hAnsi="Times New Roman" w:cs="Times New Roman"/>
          <w:b/>
          <w:sz w:val="32"/>
          <w:szCs w:val="32"/>
          <w:lang w:eastAsia="it-IT"/>
        </w:rPr>
        <w:t xml:space="preserve">                                                  </w:t>
      </w:r>
    </w:p>
    <w:p w14:paraId="16159C5D" w14:textId="19859944" w:rsidR="00786981" w:rsidRPr="00CC215D" w:rsidRDefault="00786981" w:rsidP="00786981">
      <w:pPr>
        <w:rPr>
          <w:rFonts w:ascii="Times New Roman" w:hAnsi="Times New Roman" w:cs="Times New Roman"/>
          <w:sz w:val="32"/>
          <w:szCs w:val="32"/>
          <w:lang w:eastAsia="it-IT"/>
        </w:rPr>
      </w:pPr>
      <w:r w:rsidRPr="00CC215D">
        <w:rPr>
          <w:rFonts w:ascii="Times New Roman" w:hAnsi="Times New Roman" w:cs="Times New Roman"/>
          <w:sz w:val="32"/>
          <w:szCs w:val="32"/>
          <w:lang w:eastAsia="it-IT"/>
        </w:rPr>
        <w:t xml:space="preserve">The </w:t>
      </w:r>
      <w:r w:rsidR="00E77740">
        <w:rPr>
          <w:rFonts w:ascii="Times New Roman" w:hAnsi="Times New Roman" w:cs="Times New Roman"/>
          <w:sz w:val="32"/>
          <w:szCs w:val="32"/>
          <w:lang w:eastAsia="it-IT"/>
        </w:rPr>
        <w:t xml:space="preserve">nasal, </w:t>
      </w:r>
      <w:r w:rsidRPr="00CC215D">
        <w:rPr>
          <w:rFonts w:ascii="Times New Roman" w:hAnsi="Times New Roman" w:cs="Times New Roman"/>
          <w:sz w:val="32"/>
          <w:szCs w:val="32"/>
          <w:lang w:eastAsia="it-IT"/>
        </w:rPr>
        <w:t xml:space="preserve">zygomatic </w:t>
      </w:r>
      <w:r w:rsidR="00E77740">
        <w:rPr>
          <w:rFonts w:ascii="Times New Roman" w:hAnsi="Times New Roman" w:cs="Times New Roman"/>
          <w:sz w:val="32"/>
          <w:szCs w:val="32"/>
          <w:lang w:eastAsia="it-IT"/>
        </w:rPr>
        <w:t xml:space="preserve">and pterygoid </w:t>
      </w:r>
      <w:r w:rsidRPr="00CC215D">
        <w:rPr>
          <w:rFonts w:ascii="Times New Roman" w:hAnsi="Times New Roman" w:cs="Times New Roman"/>
          <w:sz w:val="32"/>
          <w:szCs w:val="32"/>
          <w:lang w:eastAsia="it-IT"/>
        </w:rPr>
        <w:t>implants represent a valid alternative to regenerative surgery of severe maxillary atrophies. With a right clinical indication and a correct training for the operator it is possible to treat complex cases with immediate loading to reduce the patient's discomfort.</w:t>
      </w:r>
    </w:p>
    <w:p w14:paraId="16D4921E" w14:textId="77777777" w:rsidR="00C4399D" w:rsidRPr="00CC215D" w:rsidRDefault="00786981" w:rsidP="00327631">
      <w:pPr>
        <w:rPr>
          <w:rFonts w:ascii="Times New Roman" w:hAnsi="Times New Roman" w:cs="Times New Roman"/>
          <w:sz w:val="32"/>
          <w:szCs w:val="32"/>
          <w:lang w:eastAsia="it-IT"/>
        </w:rPr>
      </w:pPr>
      <w:r w:rsidRPr="00CC215D">
        <w:rPr>
          <w:rFonts w:ascii="Times New Roman" w:hAnsi="Times New Roman" w:cs="Times New Roman"/>
          <w:sz w:val="32"/>
          <w:szCs w:val="32"/>
          <w:lang w:eastAsia="it-IT"/>
        </w:rPr>
        <w:lastRenderedPageBreak/>
        <w:t>The Minimally In</w:t>
      </w:r>
      <w:r w:rsidR="00B3101F" w:rsidRPr="00CC215D">
        <w:rPr>
          <w:rFonts w:ascii="Times New Roman" w:hAnsi="Times New Roman" w:cs="Times New Roman"/>
          <w:sz w:val="32"/>
          <w:szCs w:val="32"/>
          <w:lang w:eastAsia="it-IT"/>
        </w:rPr>
        <w:t>vasive Technique developed by Author</w:t>
      </w:r>
      <w:r w:rsidR="0020266B" w:rsidRPr="00CC215D">
        <w:rPr>
          <w:rFonts w:ascii="Times New Roman" w:hAnsi="Times New Roman" w:cs="Times New Roman"/>
          <w:sz w:val="32"/>
          <w:szCs w:val="32"/>
          <w:lang w:eastAsia="it-IT"/>
        </w:rPr>
        <w:t xml:space="preserve"> with ESACROM (Imola Italy), </w:t>
      </w:r>
      <w:r w:rsidRPr="00CC215D">
        <w:rPr>
          <w:rFonts w:ascii="Times New Roman" w:hAnsi="Times New Roman" w:cs="Times New Roman"/>
          <w:sz w:val="32"/>
          <w:szCs w:val="32"/>
          <w:lang w:eastAsia="it-IT"/>
        </w:rPr>
        <w:t xml:space="preserve">using piezoelectric dedicated inserts, helps the surgeon to realize an easy surgery, less demolishing, more predictable because the osteotomy preparation is always </w:t>
      </w:r>
      <w:r w:rsidR="00D10CE5" w:rsidRPr="00CC215D">
        <w:rPr>
          <w:rFonts w:ascii="Times New Roman" w:hAnsi="Times New Roman" w:cs="Times New Roman"/>
          <w:sz w:val="32"/>
          <w:szCs w:val="32"/>
          <w:lang w:eastAsia="it-IT"/>
        </w:rPr>
        <w:t>outside the sinus, totally using the</w:t>
      </w:r>
      <w:r w:rsidRPr="00CC215D">
        <w:rPr>
          <w:rFonts w:ascii="Times New Roman" w:hAnsi="Times New Roman" w:cs="Times New Roman"/>
          <w:sz w:val="32"/>
          <w:szCs w:val="32"/>
          <w:lang w:eastAsia="it-IT"/>
        </w:rPr>
        <w:t xml:space="preserve"> piezoelectric strumentation. </w:t>
      </w:r>
    </w:p>
    <w:p w14:paraId="73F6521A" w14:textId="77777777" w:rsidR="00786981" w:rsidRPr="00CC215D" w:rsidRDefault="00786981" w:rsidP="00327631">
      <w:pPr>
        <w:rPr>
          <w:rFonts w:ascii="Times New Roman" w:hAnsi="Times New Roman" w:cs="Times New Roman"/>
          <w:sz w:val="32"/>
          <w:szCs w:val="32"/>
          <w:lang w:eastAsia="it-IT"/>
        </w:rPr>
      </w:pPr>
    </w:p>
    <w:p w14:paraId="78BA4446" w14:textId="77777777" w:rsidR="00E7101F" w:rsidRPr="00CC215D" w:rsidRDefault="00341DA9" w:rsidP="00327631">
      <w:pPr>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xml:space="preserve">Usually, the zygomatic implant site preparation is </w:t>
      </w:r>
      <w:r w:rsidR="00E7101F" w:rsidRPr="00CC215D">
        <w:rPr>
          <w:rFonts w:ascii="Times New Roman" w:hAnsi="Times New Roman" w:cs="Times New Roman"/>
          <w:color w:val="000000"/>
          <w:sz w:val="32"/>
          <w:szCs w:val="32"/>
          <w:lang w:eastAsia="it-IT"/>
        </w:rPr>
        <w:t xml:space="preserve">still </w:t>
      </w:r>
      <w:r w:rsidRPr="00CC215D">
        <w:rPr>
          <w:rFonts w:ascii="Times New Roman" w:hAnsi="Times New Roman" w:cs="Times New Roman"/>
          <w:color w:val="000000"/>
          <w:sz w:val="32"/>
          <w:szCs w:val="32"/>
          <w:lang w:eastAsia="it-IT"/>
        </w:rPr>
        <w:t xml:space="preserve">performed with </w:t>
      </w:r>
      <w:r w:rsidR="00E7101F" w:rsidRPr="00CC215D">
        <w:rPr>
          <w:rFonts w:ascii="Times New Roman" w:hAnsi="Times New Roman" w:cs="Times New Roman"/>
          <w:color w:val="000000"/>
          <w:sz w:val="32"/>
          <w:szCs w:val="32"/>
          <w:lang w:eastAsia="it-IT"/>
        </w:rPr>
        <w:t xml:space="preserve">long </w:t>
      </w:r>
      <w:r w:rsidRPr="00CC215D">
        <w:rPr>
          <w:rFonts w:ascii="Times New Roman" w:hAnsi="Times New Roman" w:cs="Times New Roman"/>
          <w:color w:val="000000"/>
          <w:sz w:val="32"/>
          <w:szCs w:val="32"/>
          <w:lang w:eastAsia="it-IT"/>
        </w:rPr>
        <w:t xml:space="preserve">drills </w:t>
      </w:r>
      <w:r w:rsidR="00E7101F" w:rsidRPr="00CC215D">
        <w:rPr>
          <w:rFonts w:ascii="Times New Roman" w:hAnsi="Times New Roman" w:cs="Times New Roman"/>
          <w:color w:val="000000"/>
          <w:sz w:val="32"/>
          <w:szCs w:val="32"/>
          <w:lang w:eastAsia="it-IT"/>
        </w:rPr>
        <w:t>difficult to control.</w:t>
      </w:r>
    </w:p>
    <w:p w14:paraId="1CDA3216" w14:textId="77777777" w:rsidR="00341DA9" w:rsidRPr="00CC215D" w:rsidRDefault="00E7101F" w:rsidP="00327631">
      <w:pPr>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In addition, the classic intrasinus approach involves the maxillary sinus, increasing the morbidity, the operating times, and other complications difficult to resolve.</w:t>
      </w:r>
    </w:p>
    <w:p w14:paraId="79C024D2" w14:textId="77777777" w:rsidR="00327631" w:rsidRPr="00CC215D" w:rsidRDefault="00327631" w:rsidP="00327631">
      <w:pPr>
        <w:rPr>
          <w:rFonts w:ascii="Times New Roman" w:eastAsiaTheme="minorEastAsia" w:hAnsi="Times New Roman" w:cs="Times New Roman"/>
          <w:color w:val="000000"/>
          <w:sz w:val="32"/>
          <w:szCs w:val="32"/>
          <w:lang w:eastAsia="it-IT"/>
        </w:rPr>
      </w:pPr>
      <w:r w:rsidRPr="00CC215D">
        <w:rPr>
          <w:rFonts w:ascii="Times New Roman" w:eastAsiaTheme="minorEastAsia" w:hAnsi="Times New Roman" w:cs="Times New Roman"/>
          <w:color w:val="000000"/>
          <w:sz w:val="32"/>
          <w:szCs w:val="32"/>
          <w:lang w:eastAsia="it-IT"/>
        </w:rPr>
        <w:t xml:space="preserve">The aim of this work is to evaluate </w:t>
      </w:r>
      <w:r w:rsidR="00EF4235" w:rsidRPr="00CC215D">
        <w:rPr>
          <w:rFonts w:ascii="Times New Roman" w:eastAsiaTheme="minorEastAsia" w:hAnsi="Times New Roman" w:cs="Times New Roman"/>
          <w:color w:val="000000"/>
          <w:sz w:val="32"/>
          <w:szCs w:val="32"/>
          <w:lang w:eastAsia="it-IT"/>
        </w:rPr>
        <w:t>a new Minimally I</w:t>
      </w:r>
      <w:r w:rsidRPr="00CC215D">
        <w:rPr>
          <w:rFonts w:ascii="Times New Roman" w:eastAsiaTheme="minorEastAsia" w:hAnsi="Times New Roman" w:cs="Times New Roman"/>
          <w:color w:val="000000"/>
          <w:sz w:val="32"/>
          <w:szCs w:val="32"/>
          <w:lang w:eastAsia="it-IT"/>
        </w:rPr>
        <w:t>nvasive Technique using piezoelectric dedicated in</w:t>
      </w:r>
      <w:r w:rsidR="00C72AF4" w:rsidRPr="00CC215D">
        <w:rPr>
          <w:rFonts w:ascii="Times New Roman" w:eastAsiaTheme="minorEastAsia" w:hAnsi="Times New Roman" w:cs="Times New Roman"/>
          <w:color w:val="000000"/>
          <w:sz w:val="32"/>
          <w:szCs w:val="32"/>
          <w:lang w:eastAsia="it-IT"/>
        </w:rPr>
        <w:t>serts and extrasinusal approach.</w:t>
      </w:r>
    </w:p>
    <w:p w14:paraId="5B517A48" w14:textId="77777777" w:rsidR="00327631" w:rsidRPr="00CC215D" w:rsidRDefault="00327631" w:rsidP="00327631">
      <w:pPr>
        <w:rPr>
          <w:rFonts w:ascii="Times New Roman" w:eastAsiaTheme="minorEastAsia" w:hAnsi="Times New Roman" w:cs="Times New Roman"/>
          <w:color w:val="000000"/>
          <w:sz w:val="32"/>
          <w:szCs w:val="32"/>
          <w:lang w:eastAsia="it-IT"/>
        </w:rPr>
      </w:pPr>
    </w:p>
    <w:p w14:paraId="5FCD0EDF" w14:textId="12FDD3D5" w:rsidR="00327631" w:rsidRPr="00CC215D" w:rsidRDefault="00935F85" w:rsidP="00327631">
      <w:pPr>
        <w:spacing w:line="370" w:lineRule="atLeast"/>
        <w:rPr>
          <w:rFonts w:ascii="Times New Roman" w:hAnsi="Times New Roman" w:cs="Times New Roman"/>
          <w:b/>
          <w:color w:val="000000"/>
          <w:sz w:val="32"/>
          <w:szCs w:val="32"/>
          <w:lang w:eastAsia="it-IT"/>
        </w:rPr>
      </w:pPr>
      <w:r w:rsidRPr="00CC215D">
        <w:rPr>
          <w:rFonts w:ascii="Times New Roman" w:hAnsi="Times New Roman" w:cs="Times New Roman"/>
          <w:b/>
          <w:bCs/>
          <w:color w:val="000000"/>
          <w:sz w:val="32"/>
          <w:szCs w:val="32"/>
          <w:lang w:eastAsia="it-IT"/>
        </w:rPr>
        <w:t>Methods</w:t>
      </w:r>
    </w:p>
    <w:p w14:paraId="58C05E5F" w14:textId="5963E612" w:rsidR="00327631" w:rsidRPr="00CC215D" w:rsidRDefault="00327631"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A total of </w:t>
      </w:r>
      <w:r w:rsidR="00CD34DD" w:rsidRPr="00CC215D">
        <w:rPr>
          <w:rFonts w:ascii="Times New Roman" w:hAnsi="Times New Roman" w:cs="Times New Roman"/>
          <w:b/>
          <w:color w:val="000000"/>
          <w:sz w:val="32"/>
          <w:szCs w:val="32"/>
          <w:lang w:eastAsia="it-IT"/>
        </w:rPr>
        <w:t>6</w:t>
      </w:r>
      <w:r w:rsidR="00267C63" w:rsidRPr="00CC215D">
        <w:rPr>
          <w:rFonts w:ascii="Times New Roman" w:hAnsi="Times New Roman" w:cs="Times New Roman"/>
          <w:b/>
          <w:color w:val="000000"/>
          <w:sz w:val="32"/>
          <w:szCs w:val="32"/>
          <w:lang w:eastAsia="it-IT"/>
        </w:rPr>
        <w:t>4</w:t>
      </w:r>
      <w:r w:rsidRPr="00CC215D">
        <w:rPr>
          <w:rFonts w:ascii="Times New Roman" w:hAnsi="Times New Roman" w:cs="Times New Roman"/>
          <w:color w:val="000000"/>
          <w:sz w:val="32"/>
          <w:szCs w:val="32"/>
          <w:lang w:eastAsia="it-IT"/>
        </w:rPr>
        <w:t> conventional implants were placed together with </w:t>
      </w:r>
      <w:r w:rsidRPr="00CC215D">
        <w:rPr>
          <w:rFonts w:ascii="Times New Roman" w:hAnsi="Times New Roman" w:cs="Times New Roman"/>
          <w:b/>
          <w:color w:val="000000"/>
          <w:sz w:val="32"/>
          <w:szCs w:val="32"/>
          <w:lang w:eastAsia="it-IT"/>
        </w:rPr>
        <w:t>5</w:t>
      </w:r>
      <w:r w:rsidR="00267C63" w:rsidRPr="00CC215D">
        <w:rPr>
          <w:rFonts w:ascii="Times New Roman" w:hAnsi="Times New Roman" w:cs="Times New Roman"/>
          <w:b/>
          <w:color w:val="000000"/>
          <w:sz w:val="32"/>
          <w:szCs w:val="32"/>
          <w:lang w:eastAsia="it-IT"/>
        </w:rPr>
        <w:t xml:space="preserve">5 </w:t>
      </w:r>
      <w:r w:rsidRPr="00CC215D">
        <w:rPr>
          <w:rFonts w:ascii="Times New Roman" w:hAnsi="Times New Roman" w:cs="Times New Roman"/>
          <w:color w:val="000000"/>
          <w:sz w:val="32"/>
          <w:szCs w:val="32"/>
          <w:lang w:eastAsia="it-IT"/>
        </w:rPr>
        <w:t>zygomatic implants.</w:t>
      </w:r>
    </w:p>
    <w:p w14:paraId="66F148C9" w14:textId="52A7BEFB" w:rsidR="00327631" w:rsidRPr="00CC215D" w:rsidRDefault="00327631"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xml:space="preserve">The patients, </w:t>
      </w:r>
      <w:r w:rsidR="00CD34DD" w:rsidRPr="00CC215D">
        <w:rPr>
          <w:rFonts w:ascii="Times New Roman" w:hAnsi="Times New Roman" w:cs="Times New Roman"/>
          <w:b/>
          <w:color w:val="000000"/>
          <w:sz w:val="32"/>
          <w:szCs w:val="32"/>
          <w:lang w:eastAsia="it-IT"/>
        </w:rPr>
        <w:t>1</w:t>
      </w:r>
      <w:r w:rsidR="00267C63" w:rsidRPr="00CC215D">
        <w:rPr>
          <w:rFonts w:ascii="Times New Roman" w:hAnsi="Times New Roman" w:cs="Times New Roman"/>
          <w:b/>
          <w:color w:val="000000"/>
          <w:sz w:val="32"/>
          <w:szCs w:val="32"/>
          <w:lang w:eastAsia="it-IT"/>
        </w:rPr>
        <w:t>7</w:t>
      </w:r>
      <w:r w:rsidRPr="00CC215D">
        <w:rPr>
          <w:rFonts w:ascii="Times New Roman" w:hAnsi="Times New Roman" w:cs="Times New Roman"/>
          <w:b/>
          <w:color w:val="000000"/>
          <w:sz w:val="32"/>
          <w:szCs w:val="32"/>
          <w:lang w:eastAsia="it-IT"/>
        </w:rPr>
        <w:t xml:space="preserve"> male</w:t>
      </w:r>
      <w:r w:rsidRPr="00CC215D">
        <w:rPr>
          <w:rFonts w:ascii="Times New Roman" w:hAnsi="Times New Roman" w:cs="Times New Roman"/>
          <w:color w:val="000000"/>
          <w:sz w:val="32"/>
          <w:szCs w:val="32"/>
          <w:lang w:eastAsia="it-IT"/>
        </w:rPr>
        <w:t xml:space="preserve"> and </w:t>
      </w:r>
      <w:r w:rsidR="00267C63" w:rsidRPr="00CC215D">
        <w:rPr>
          <w:rFonts w:ascii="Times New Roman" w:hAnsi="Times New Roman" w:cs="Times New Roman"/>
          <w:b/>
          <w:color w:val="000000"/>
          <w:sz w:val="32"/>
          <w:szCs w:val="32"/>
          <w:lang w:eastAsia="it-IT"/>
        </w:rPr>
        <w:t>10</w:t>
      </w:r>
      <w:r w:rsidRPr="00CC215D">
        <w:rPr>
          <w:rFonts w:ascii="Times New Roman" w:hAnsi="Times New Roman" w:cs="Times New Roman"/>
          <w:b/>
          <w:color w:val="000000"/>
          <w:sz w:val="32"/>
          <w:szCs w:val="32"/>
          <w:lang w:eastAsia="it-IT"/>
        </w:rPr>
        <w:t xml:space="preserve"> female</w:t>
      </w:r>
      <w:r w:rsidRPr="00CC215D">
        <w:rPr>
          <w:rFonts w:ascii="Times New Roman" w:hAnsi="Times New Roman" w:cs="Times New Roman"/>
          <w:color w:val="000000"/>
          <w:sz w:val="32"/>
          <w:szCs w:val="32"/>
          <w:lang w:eastAsia="it-IT"/>
        </w:rPr>
        <w:t xml:space="preserve">, no smokers, in good health, with a removable prosthesis, were followed up </w:t>
      </w:r>
      <w:r w:rsidRPr="00CC215D">
        <w:rPr>
          <w:rFonts w:ascii="Times New Roman" w:hAnsi="Times New Roman" w:cs="Times New Roman"/>
          <w:b/>
          <w:color w:val="000000"/>
          <w:sz w:val="32"/>
          <w:szCs w:val="32"/>
          <w:lang w:eastAsia="it-IT"/>
        </w:rPr>
        <w:t>24 months</w:t>
      </w:r>
      <w:r w:rsidRPr="00CC215D">
        <w:rPr>
          <w:rFonts w:ascii="Times New Roman" w:hAnsi="Times New Roman" w:cs="Times New Roman"/>
          <w:color w:val="000000"/>
          <w:sz w:val="32"/>
          <w:szCs w:val="32"/>
          <w:lang w:eastAsia="it-IT"/>
        </w:rPr>
        <w:t>. After Tc Cone Beam and software planning design, each surgery was performed placing for each patient two or four straight implants in the frontal area and two zygomatic implants in the zygomatic bone. Some cases have been tre</w:t>
      </w:r>
      <w:r w:rsidR="00267C63" w:rsidRPr="00CC215D">
        <w:rPr>
          <w:rFonts w:ascii="Times New Roman" w:hAnsi="Times New Roman" w:cs="Times New Roman"/>
          <w:color w:val="000000"/>
          <w:sz w:val="32"/>
          <w:szCs w:val="32"/>
          <w:lang w:eastAsia="it-IT"/>
        </w:rPr>
        <w:t xml:space="preserve">ated with 4 zygomatic implants, and other with nasal implants. </w:t>
      </w:r>
      <w:r w:rsidRPr="00CC215D">
        <w:rPr>
          <w:rFonts w:ascii="Times New Roman" w:hAnsi="Times New Roman" w:cs="Times New Roman"/>
          <w:color w:val="000000"/>
          <w:sz w:val="32"/>
          <w:szCs w:val="32"/>
          <w:lang w:eastAsia="it-IT"/>
        </w:rPr>
        <w:t>Only one surgery was performed placing a oncology zygomatic implant.</w:t>
      </w:r>
    </w:p>
    <w:p w14:paraId="518244E6" w14:textId="77777777" w:rsidR="00327631" w:rsidRPr="00CC215D" w:rsidRDefault="00327631"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xml:space="preserve">After planning the surgery a stereolithographic model was created for </w:t>
      </w:r>
      <w:r w:rsidR="008E2F17" w:rsidRPr="00CC215D">
        <w:rPr>
          <w:rFonts w:ascii="Times New Roman" w:hAnsi="Times New Roman" w:cs="Times New Roman"/>
          <w:color w:val="000000"/>
          <w:sz w:val="32"/>
          <w:szCs w:val="32"/>
          <w:lang w:eastAsia="it-IT"/>
        </w:rPr>
        <w:t>each patient.</w:t>
      </w:r>
    </w:p>
    <w:p w14:paraId="0D9A0B64" w14:textId="77777777" w:rsidR="00327631" w:rsidRPr="00CC215D" w:rsidRDefault="00327631"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The i</w:t>
      </w:r>
      <w:r w:rsidR="008E2F17" w:rsidRPr="00CC215D">
        <w:rPr>
          <w:rFonts w:ascii="Times New Roman" w:hAnsi="Times New Roman" w:cs="Times New Roman"/>
          <w:color w:val="000000"/>
          <w:sz w:val="32"/>
          <w:szCs w:val="32"/>
          <w:lang w:eastAsia="it-IT"/>
        </w:rPr>
        <w:t>nsertion torque was over 35 Nc.</w:t>
      </w:r>
      <w:r w:rsidR="00607A38" w:rsidRPr="00CC215D">
        <w:rPr>
          <w:rFonts w:ascii="Times New Roman" w:hAnsi="Times New Roman" w:cs="Times New Roman"/>
          <w:color w:val="000000"/>
          <w:sz w:val="32"/>
          <w:szCs w:val="32"/>
          <w:lang w:eastAsia="it-IT"/>
        </w:rPr>
        <w:t xml:space="preserve"> </w:t>
      </w:r>
      <w:r w:rsidRPr="00CC215D">
        <w:rPr>
          <w:rFonts w:ascii="Times New Roman" w:hAnsi="Times New Roman" w:cs="Times New Roman"/>
          <w:color w:val="000000"/>
          <w:sz w:val="32"/>
          <w:szCs w:val="32"/>
          <w:lang w:eastAsia="it-IT"/>
        </w:rPr>
        <w:t>The surgeries was performed under general anesthesia.</w:t>
      </w:r>
    </w:p>
    <w:p w14:paraId="69B3BB04" w14:textId="77777777" w:rsidR="00327631" w:rsidRPr="00CC215D" w:rsidRDefault="00327631"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w:t>
      </w:r>
    </w:p>
    <w:p w14:paraId="2F1A716E" w14:textId="77777777" w:rsidR="00327631" w:rsidRPr="00CC215D" w:rsidRDefault="00327631" w:rsidP="00327631">
      <w:pPr>
        <w:spacing w:line="370" w:lineRule="atLeast"/>
        <w:rPr>
          <w:rFonts w:ascii="Times New Roman" w:hAnsi="Times New Roman" w:cs="Times New Roman"/>
          <w:b/>
          <w:color w:val="000000"/>
          <w:sz w:val="32"/>
          <w:szCs w:val="32"/>
          <w:lang w:eastAsia="it-IT"/>
        </w:rPr>
      </w:pPr>
      <w:r w:rsidRPr="00CC215D">
        <w:rPr>
          <w:rFonts w:ascii="Times New Roman" w:hAnsi="Times New Roman" w:cs="Times New Roman"/>
          <w:b/>
          <w:bCs/>
          <w:color w:val="000000"/>
          <w:sz w:val="32"/>
          <w:szCs w:val="32"/>
          <w:lang w:eastAsia="it-IT"/>
        </w:rPr>
        <w:t>Results</w:t>
      </w:r>
    </w:p>
    <w:p w14:paraId="247E4ECC" w14:textId="77777777" w:rsidR="00327631" w:rsidRPr="00CC215D" w:rsidRDefault="00327631"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No zygomatic implants was lost during the observation period.</w:t>
      </w:r>
    </w:p>
    <w:p w14:paraId="1CA1A6AD" w14:textId="77777777" w:rsidR="00327631" w:rsidRPr="00CC215D" w:rsidRDefault="00327631"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The survival rate for the zygomatic implants was 100% over an average of 24 months observation period.</w:t>
      </w:r>
    </w:p>
    <w:p w14:paraId="00840807" w14:textId="77777777" w:rsidR="00327631" w:rsidRDefault="00327631"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Two conventional implants were lost and there were no significant complications.</w:t>
      </w:r>
    </w:p>
    <w:p w14:paraId="032D4EDA" w14:textId="77777777" w:rsidR="00131CDE" w:rsidRDefault="00131CDE" w:rsidP="00327631">
      <w:pPr>
        <w:spacing w:line="370" w:lineRule="atLeast"/>
        <w:rPr>
          <w:rFonts w:ascii="Times New Roman" w:hAnsi="Times New Roman" w:cs="Times New Roman"/>
          <w:color w:val="000000"/>
          <w:sz w:val="32"/>
          <w:szCs w:val="32"/>
          <w:lang w:eastAsia="it-IT"/>
        </w:rPr>
      </w:pPr>
    </w:p>
    <w:p w14:paraId="153A3DCB" w14:textId="77777777" w:rsidR="0072410C" w:rsidRDefault="0072410C" w:rsidP="00327631">
      <w:pPr>
        <w:spacing w:line="370" w:lineRule="atLeast"/>
        <w:rPr>
          <w:rFonts w:ascii="Times New Roman" w:hAnsi="Times New Roman" w:cs="Times New Roman"/>
          <w:color w:val="000000"/>
          <w:sz w:val="32"/>
          <w:szCs w:val="32"/>
          <w:lang w:eastAsia="it-IT"/>
        </w:rPr>
      </w:pPr>
    </w:p>
    <w:p w14:paraId="76615A94" w14:textId="77777777" w:rsidR="0072410C" w:rsidRPr="00CC215D" w:rsidRDefault="0072410C" w:rsidP="00327631">
      <w:pPr>
        <w:spacing w:line="370" w:lineRule="atLeast"/>
        <w:rPr>
          <w:rFonts w:ascii="Times New Roman" w:hAnsi="Times New Roman" w:cs="Times New Roman"/>
          <w:color w:val="000000"/>
          <w:sz w:val="32"/>
          <w:szCs w:val="32"/>
          <w:lang w:eastAsia="it-IT"/>
        </w:rPr>
      </w:pPr>
      <w:bookmarkStart w:id="0" w:name="_GoBack"/>
      <w:bookmarkEnd w:id="0"/>
    </w:p>
    <w:p w14:paraId="32690D3B" w14:textId="77777777" w:rsidR="00131CDE" w:rsidRPr="00CC215D" w:rsidRDefault="00327631" w:rsidP="00131CDE">
      <w:pPr>
        <w:spacing w:line="370" w:lineRule="atLeast"/>
        <w:rPr>
          <w:rFonts w:ascii="Times New Roman" w:hAnsi="Times New Roman" w:cs="Times New Roman"/>
          <w:b/>
          <w:color w:val="000000"/>
          <w:sz w:val="32"/>
          <w:szCs w:val="32"/>
          <w:lang w:eastAsia="it-IT"/>
        </w:rPr>
      </w:pPr>
      <w:r w:rsidRPr="00CC215D">
        <w:rPr>
          <w:rFonts w:ascii="Times New Roman" w:hAnsi="Times New Roman" w:cs="Times New Roman"/>
          <w:color w:val="000000"/>
          <w:sz w:val="32"/>
          <w:szCs w:val="32"/>
          <w:lang w:eastAsia="it-IT"/>
        </w:rPr>
        <w:t> </w:t>
      </w:r>
      <w:r w:rsidR="00131CDE" w:rsidRPr="00CC215D">
        <w:rPr>
          <w:rFonts w:ascii="Times New Roman" w:hAnsi="Times New Roman" w:cs="Times New Roman"/>
          <w:b/>
          <w:color w:val="000000"/>
          <w:sz w:val="32"/>
          <w:szCs w:val="32"/>
          <w:lang w:eastAsia="it-IT"/>
        </w:rPr>
        <w:t>Conclusion</w:t>
      </w:r>
    </w:p>
    <w:p w14:paraId="289A3C3C" w14:textId="77777777" w:rsidR="00327631" w:rsidRPr="00CC215D" w:rsidRDefault="00327631"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xml:space="preserve">The zygomatic implants are a valid alternative to grafting procedure for the rehabilitation of the atrophic maxilla, in many cases using </w:t>
      </w:r>
      <w:r w:rsidR="00E82CAC" w:rsidRPr="00CC215D">
        <w:rPr>
          <w:rFonts w:ascii="Times New Roman" w:hAnsi="Times New Roman" w:cs="Times New Roman"/>
          <w:color w:val="000000"/>
          <w:sz w:val="32"/>
          <w:szCs w:val="32"/>
          <w:lang w:eastAsia="it-IT"/>
        </w:rPr>
        <w:t xml:space="preserve">a </w:t>
      </w:r>
      <w:r w:rsidRPr="00CC215D">
        <w:rPr>
          <w:rFonts w:ascii="Times New Roman" w:hAnsi="Times New Roman" w:cs="Times New Roman"/>
          <w:color w:val="000000"/>
          <w:sz w:val="32"/>
          <w:szCs w:val="32"/>
          <w:lang w:eastAsia="it-IT"/>
        </w:rPr>
        <w:t>immedi</w:t>
      </w:r>
      <w:r w:rsidR="00E82CAC" w:rsidRPr="00CC215D">
        <w:rPr>
          <w:rFonts w:ascii="Times New Roman" w:hAnsi="Times New Roman" w:cs="Times New Roman"/>
          <w:color w:val="000000"/>
          <w:sz w:val="32"/>
          <w:szCs w:val="32"/>
          <w:lang w:eastAsia="it-IT"/>
        </w:rPr>
        <w:t>ate function protocols</w:t>
      </w:r>
      <w:r w:rsidRPr="00CC215D">
        <w:rPr>
          <w:rFonts w:ascii="Times New Roman" w:hAnsi="Times New Roman" w:cs="Times New Roman"/>
          <w:color w:val="000000"/>
          <w:sz w:val="32"/>
          <w:szCs w:val="32"/>
          <w:lang w:eastAsia="it-IT"/>
        </w:rPr>
        <w:t>.</w:t>
      </w:r>
    </w:p>
    <w:p w14:paraId="4005A13D" w14:textId="77777777" w:rsidR="00935F85" w:rsidRPr="00CC215D" w:rsidRDefault="00327631"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The zygomatic implants were placed outside the sinus and anchored in the maxillary alveolar process and in the zygomatic cortical bone.</w:t>
      </w:r>
    </w:p>
    <w:p w14:paraId="33077A07" w14:textId="77777777" w:rsidR="00935F85" w:rsidRPr="00CC215D" w:rsidRDefault="00935F85" w:rsidP="00327631">
      <w:pPr>
        <w:spacing w:line="370" w:lineRule="atLeast"/>
        <w:rPr>
          <w:rFonts w:ascii="Times New Roman" w:hAnsi="Times New Roman" w:cs="Times New Roman"/>
          <w:color w:val="000000"/>
          <w:sz w:val="32"/>
          <w:szCs w:val="32"/>
          <w:lang w:eastAsia="it-IT"/>
        </w:rPr>
      </w:pPr>
    </w:p>
    <w:p w14:paraId="17EFBF4C" w14:textId="77777777" w:rsidR="00837C22" w:rsidRPr="00CC215D" w:rsidRDefault="00617129"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There are many adva</w:t>
      </w:r>
      <w:r w:rsidR="00837C22" w:rsidRPr="00CC215D">
        <w:rPr>
          <w:rFonts w:ascii="Times New Roman" w:hAnsi="Times New Roman" w:cs="Times New Roman"/>
          <w:color w:val="000000"/>
          <w:sz w:val="32"/>
          <w:szCs w:val="32"/>
          <w:lang w:eastAsia="it-IT"/>
        </w:rPr>
        <w:t>ntages about this new technique:</w:t>
      </w:r>
    </w:p>
    <w:p w14:paraId="638A8FF6" w14:textId="0856965A" w:rsidR="00CD34DD" w:rsidRPr="00CC215D" w:rsidRDefault="00837C22"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xml:space="preserve">- </w:t>
      </w:r>
      <w:r w:rsidR="00CD34DD" w:rsidRPr="00CC215D">
        <w:rPr>
          <w:rFonts w:ascii="Times New Roman" w:hAnsi="Times New Roman" w:cs="Times New Roman"/>
          <w:color w:val="000000"/>
          <w:sz w:val="32"/>
          <w:szCs w:val="32"/>
          <w:lang w:eastAsia="it-IT"/>
        </w:rPr>
        <w:t>Extrasinusal approach: no sinus complication</w:t>
      </w:r>
      <w:r w:rsidR="00267C63" w:rsidRPr="00CC215D">
        <w:rPr>
          <w:rFonts w:ascii="Times New Roman" w:hAnsi="Times New Roman" w:cs="Times New Roman"/>
          <w:color w:val="000000"/>
          <w:sz w:val="32"/>
          <w:szCs w:val="32"/>
          <w:lang w:eastAsia="it-IT"/>
        </w:rPr>
        <w:t>s</w:t>
      </w:r>
    </w:p>
    <w:p w14:paraId="55C1C9E6" w14:textId="77777777" w:rsidR="00CD34DD" w:rsidRPr="00CC215D" w:rsidRDefault="00837C22"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xml:space="preserve">- </w:t>
      </w:r>
      <w:r w:rsidR="00CD34DD" w:rsidRPr="00CC215D">
        <w:rPr>
          <w:rFonts w:ascii="Times New Roman" w:hAnsi="Times New Roman" w:cs="Times New Roman"/>
          <w:color w:val="000000"/>
          <w:sz w:val="32"/>
          <w:szCs w:val="32"/>
          <w:lang w:eastAsia="it-IT"/>
        </w:rPr>
        <w:t xml:space="preserve">Piezoelectric strumentation </w:t>
      </w:r>
      <w:proofErr w:type="gramStart"/>
      <w:r w:rsidR="00CD34DD" w:rsidRPr="00CC215D">
        <w:rPr>
          <w:rFonts w:ascii="Times New Roman" w:hAnsi="Times New Roman" w:cs="Times New Roman"/>
          <w:color w:val="000000"/>
          <w:sz w:val="32"/>
          <w:szCs w:val="32"/>
          <w:lang w:eastAsia="it-IT"/>
        </w:rPr>
        <w:t>( ESACROM</w:t>
      </w:r>
      <w:proofErr w:type="gramEnd"/>
      <w:r w:rsidR="00CD34DD" w:rsidRPr="00CC215D">
        <w:rPr>
          <w:rFonts w:ascii="Times New Roman" w:hAnsi="Times New Roman" w:cs="Times New Roman"/>
          <w:color w:val="000000"/>
          <w:sz w:val="32"/>
          <w:szCs w:val="32"/>
          <w:lang w:eastAsia="it-IT"/>
        </w:rPr>
        <w:t>, Imola Italy )</w:t>
      </w:r>
    </w:p>
    <w:p w14:paraId="066B6E3A" w14:textId="77777777" w:rsidR="00CD34DD" w:rsidRPr="00CC215D" w:rsidRDefault="00837C22"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xml:space="preserve">- </w:t>
      </w:r>
      <w:r w:rsidR="00CD34DD" w:rsidRPr="00CC215D">
        <w:rPr>
          <w:rFonts w:ascii="Times New Roman" w:hAnsi="Times New Roman" w:cs="Times New Roman"/>
          <w:color w:val="000000"/>
          <w:sz w:val="32"/>
          <w:szCs w:val="32"/>
          <w:lang w:eastAsia="it-IT"/>
        </w:rPr>
        <w:t>Dedicated inserts</w:t>
      </w:r>
    </w:p>
    <w:p w14:paraId="6270493C" w14:textId="77777777" w:rsidR="00CD34DD" w:rsidRPr="00CC215D" w:rsidRDefault="00837C22"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xml:space="preserve">- </w:t>
      </w:r>
      <w:r w:rsidR="00CD34DD" w:rsidRPr="00CC215D">
        <w:rPr>
          <w:rFonts w:ascii="Times New Roman" w:hAnsi="Times New Roman" w:cs="Times New Roman"/>
          <w:color w:val="000000"/>
          <w:sz w:val="32"/>
          <w:szCs w:val="32"/>
          <w:lang w:eastAsia="it-IT"/>
        </w:rPr>
        <w:t>No instruments vibration</w:t>
      </w:r>
      <w:r w:rsidR="00607A38" w:rsidRPr="00CC215D">
        <w:rPr>
          <w:rFonts w:ascii="Times New Roman" w:hAnsi="Times New Roman" w:cs="Times New Roman"/>
          <w:color w:val="000000"/>
          <w:sz w:val="32"/>
          <w:szCs w:val="32"/>
          <w:lang w:eastAsia="it-IT"/>
        </w:rPr>
        <w:t xml:space="preserve">: </w:t>
      </w:r>
      <w:r w:rsidR="00CD34DD" w:rsidRPr="00CC215D">
        <w:rPr>
          <w:rFonts w:ascii="Times New Roman" w:hAnsi="Times New Roman" w:cs="Times New Roman"/>
          <w:color w:val="000000"/>
          <w:sz w:val="32"/>
          <w:szCs w:val="32"/>
          <w:lang w:eastAsia="it-IT"/>
        </w:rPr>
        <w:t>No dangerous</w:t>
      </w:r>
    </w:p>
    <w:p w14:paraId="08B67C69" w14:textId="77777777" w:rsidR="00CD34DD" w:rsidRPr="00CC215D" w:rsidRDefault="00837C22"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xml:space="preserve">- </w:t>
      </w:r>
      <w:r w:rsidR="00CD34DD" w:rsidRPr="00CC215D">
        <w:rPr>
          <w:rFonts w:ascii="Times New Roman" w:hAnsi="Times New Roman" w:cs="Times New Roman"/>
          <w:color w:val="000000"/>
          <w:sz w:val="32"/>
          <w:szCs w:val="32"/>
          <w:lang w:eastAsia="it-IT"/>
        </w:rPr>
        <w:t>The surgery follows 3 steps: more accuracy</w:t>
      </w:r>
    </w:p>
    <w:p w14:paraId="5BCF740D" w14:textId="77777777" w:rsidR="00CD34DD" w:rsidRPr="00CC215D" w:rsidRDefault="00837C22"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xml:space="preserve">- </w:t>
      </w:r>
      <w:r w:rsidR="001A6176" w:rsidRPr="00CC215D">
        <w:rPr>
          <w:rFonts w:ascii="Times New Roman" w:hAnsi="Times New Roman" w:cs="Times New Roman"/>
          <w:color w:val="000000"/>
          <w:sz w:val="32"/>
          <w:szCs w:val="32"/>
          <w:lang w:eastAsia="it-IT"/>
        </w:rPr>
        <w:t>Greater visibility</w:t>
      </w:r>
    </w:p>
    <w:p w14:paraId="40A4017F" w14:textId="77777777" w:rsidR="00CD34DD" w:rsidRPr="00CC215D" w:rsidRDefault="00837C22" w:rsidP="00327631">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xml:space="preserve">- </w:t>
      </w:r>
      <w:r w:rsidR="00CD34DD" w:rsidRPr="00CC215D">
        <w:rPr>
          <w:rFonts w:ascii="Times New Roman" w:hAnsi="Times New Roman" w:cs="Times New Roman"/>
          <w:color w:val="000000"/>
          <w:sz w:val="32"/>
          <w:szCs w:val="32"/>
          <w:lang w:eastAsia="it-IT"/>
        </w:rPr>
        <w:t>Less time</w:t>
      </w:r>
    </w:p>
    <w:p w14:paraId="6EDA38C1" w14:textId="77777777" w:rsidR="00327631" w:rsidRPr="00CC215D" w:rsidRDefault="00837C22" w:rsidP="00EA7E1C">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color w:val="000000"/>
          <w:sz w:val="32"/>
          <w:szCs w:val="32"/>
          <w:lang w:eastAsia="it-IT"/>
        </w:rPr>
        <w:t xml:space="preserve">- </w:t>
      </w:r>
      <w:r w:rsidR="00CD34DD" w:rsidRPr="00CC215D">
        <w:rPr>
          <w:rFonts w:ascii="Times New Roman" w:hAnsi="Times New Roman" w:cs="Times New Roman"/>
          <w:color w:val="000000"/>
          <w:sz w:val="32"/>
          <w:szCs w:val="32"/>
          <w:lang w:eastAsia="it-IT"/>
        </w:rPr>
        <w:t>Less post-operative discomfort</w:t>
      </w:r>
    </w:p>
    <w:p w14:paraId="6116D935" w14:textId="77777777" w:rsidR="0021211F" w:rsidRPr="00CC215D" w:rsidRDefault="0021211F" w:rsidP="006D6784">
      <w:pPr>
        <w:pStyle w:val="NormaleWeb"/>
        <w:spacing w:before="2" w:after="2"/>
        <w:rPr>
          <w:rFonts w:ascii="Times New Roman" w:hAnsi="Times New Roman"/>
          <w:b/>
          <w:color w:val="000000" w:themeColor="text1"/>
          <w:sz w:val="32"/>
          <w:szCs w:val="32"/>
        </w:rPr>
      </w:pPr>
    </w:p>
    <w:p w14:paraId="63CDFFBB" w14:textId="77777777" w:rsidR="003C7A0E" w:rsidRPr="00CC215D" w:rsidRDefault="003C7A0E" w:rsidP="00DD1611">
      <w:pPr>
        <w:pStyle w:val="NormaleWeb"/>
        <w:spacing w:before="2" w:after="2"/>
        <w:rPr>
          <w:rFonts w:ascii="Times New Roman" w:hAnsi="Times New Roman"/>
          <w:b/>
          <w:color w:val="000000" w:themeColor="text1"/>
          <w:sz w:val="32"/>
          <w:szCs w:val="32"/>
        </w:rPr>
      </w:pPr>
    </w:p>
    <w:p w14:paraId="34F44D98" w14:textId="77777777" w:rsidR="006B5BA4" w:rsidRPr="00131CDE" w:rsidRDefault="0021368D" w:rsidP="006B5BA4">
      <w:pPr>
        <w:pStyle w:val="PreformattatoHTML"/>
        <w:spacing w:before="2" w:after="2"/>
        <w:rPr>
          <w:rFonts w:ascii="Times New Roman" w:hAnsi="Times New Roman" w:cs="Times New Roman"/>
          <w:b/>
          <w:color w:val="212121"/>
          <w:sz w:val="32"/>
          <w:szCs w:val="32"/>
        </w:rPr>
      </w:pPr>
      <w:r w:rsidRPr="00CC215D">
        <w:rPr>
          <w:rFonts w:ascii="Times New Roman" w:hAnsi="Times New Roman" w:cs="Times New Roman"/>
          <w:b/>
          <w:color w:val="000000" w:themeColor="text1"/>
          <w:sz w:val="32"/>
          <w:szCs w:val="32"/>
        </w:rPr>
        <w:t xml:space="preserve"> </w:t>
      </w:r>
      <w:r w:rsidR="006B5BA4" w:rsidRPr="00131CDE">
        <w:rPr>
          <w:rFonts w:ascii="Times New Roman" w:hAnsi="Times New Roman" w:cs="Times New Roman"/>
          <w:b/>
          <w:color w:val="212121"/>
          <w:sz w:val="32"/>
          <w:szCs w:val="32"/>
          <w:lang w:val="en"/>
        </w:rPr>
        <w:t>Bibliography</w:t>
      </w:r>
    </w:p>
    <w:p w14:paraId="70D8A7DC" w14:textId="0E9D77A1" w:rsidR="006B5BA4" w:rsidRPr="00CC215D" w:rsidRDefault="006B5BA4" w:rsidP="006B5BA4">
      <w:pPr>
        <w:pStyle w:val="NormaleWeb"/>
        <w:spacing w:before="2" w:after="2"/>
        <w:rPr>
          <w:rFonts w:ascii="Times New Roman" w:hAnsi="Times New Roman"/>
          <w:color w:val="000000" w:themeColor="text1"/>
          <w:sz w:val="32"/>
          <w:szCs w:val="32"/>
        </w:rPr>
      </w:pPr>
    </w:p>
    <w:p w14:paraId="3E407B46" w14:textId="77777777" w:rsidR="0024468C" w:rsidRPr="00CC215D" w:rsidRDefault="00496CBE" w:rsidP="0024468C">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b/>
          <w:color w:val="FF0000"/>
          <w:sz w:val="32"/>
          <w:szCs w:val="32"/>
          <w:lang w:eastAsia="it-IT"/>
        </w:rPr>
        <w:t>1)</w:t>
      </w:r>
      <w:r w:rsidR="0024468C" w:rsidRPr="00CC215D">
        <w:rPr>
          <w:rFonts w:ascii="Times New Roman" w:hAnsi="Times New Roman" w:cs="Times New Roman"/>
          <w:color w:val="000000"/>
          <w:sz w:val="32"/>
          <w:szCs w:val="32"/>
          <w:lang w:eastAsia="it-IT"/>
        </w:rPr>
        <w:t xml:space="preserve"> Malevez C, Daelemans P, Adriaenssens P, Durdu F. Use of zygomatic implants to deal with resorbed posterior maxillae. Periodontology 2000. </w:t>
      </w:r>
      <w:proofErr w:type="gramStart"/>
      <w:r w:rsidR="0024468C" w:rsidRPr="00CC215D">
        <w:rPr>
          <w:rFonts w:ascii="Times New Roman" w:hAnsi="Times New Roman" w:cs="Times New Roman"/>
          <w:color w:val="000000"/>
          <w:sz w:val="32"/>
          <w:szCs w:val="32"/>
          <w:lang w:eastAsia="it-IT"/>
        </w:rPr>
        <w:t>2003;33:82</w:t>
      </w:r>
      <w:proofErr w:type="gramEnd"/>
      <w:r w:rsidR="0024468C" w:rsidRPr="00CC215D">
        <w:rPr>
          <w:rFonts w:ascii="Times New Roman" w:hAnsi="Times New Roman" w:cs="Times New Roman"/>
          <w:color w:val="000000"/>
          <w:sz w:val="32"/>
          <w:szCs w:val="32"/>
          <w:lang w:eastAsia="it-IT"/>
        </w:rPr>
        <w:t>-89.</w:t>
      </w:r>
    </w:p>
    <w:p w14:paraId="4AC5F722" w14:textId="77777777" w:rsidR="0024468C" w:rsidRPr="00CC215D" w:rsidRDefault="00496CBE" w:rsidP="0024468C">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b/>
          <w:color w:val="FF0000"/>
          <w:sz w:val="32"/>
          <w:szCs w:val="32"/>
          <w:lang w:eastAsia="it-IT"/>
        </w:rPr>
        <w:t>2)</w:t>
      </w:r>
      <w:r w:rsidRPr="00CC215D">
        <w:rPr>
          <w:rFonts w:ascii="Times New Roman" w:hAnsi="Times New Roman" w:cs="Times New Roman"/>
          <w:color w:val="000000"/>
          <w:sz w:val="32"/>
          <w:szCs w:val="32"/>
          <w:lang w:eastAsia="it-IT"/>
        </w:rPr>
        <w:t xml:space="preserve"> </w:t>
      </w:r>
      <w:r w:rsidR="0024468C" w:rsidRPr="00CC215D">
        <w:rPr>
          <w:rFonts w:ascii="Times New Roman" w:hAnsi="Times New Roman" w:cs="Times New Roman"/>
          <w:color w:val="000000"/>
          <w:sz w:val="32"/>
          <w:szCs w:val="32"/>
          <w:lang w:eastAsia="it-IT"/>
        </w:rPr>
        <w:t xml:space="preserve">Aparicio C, Ouazzani W, Garcia R, Arevalo X, Muela R, Fortes V: A prospective clinical study on titanium implants in the zygomatic arch for prosthetic rehabilitation of atrhophic edentulous maxilla with a follow-up of 6 months to 5 years. Clin Implant Dent Relat Res </w:t>
      </w:r>
      <w:proofErr w:type="gramStart"/>
      <w:r w:rsidR="0024468C" w:rsidRPr="00CC215D">
        <w:rPr>
          <w:rFonts w:ascii="Times New Roman" w:hAnsi="Times New Roman" w:cs="Times New Roman"/>
          <w:color w:val="000000"/>
          <w:sz w:val="32"/>
          <w:szCs w:val="32"/>
          <w:lang w:eastAsia="it-IT"/>
        </w:rPr>
        <w:t>2006;8:114</w:t>
      </w:r>
      <w:proofErr w:type="gramEnd"/>
      <w:r w:rsidR="0024468C" w:rsidRPr="00CC215D">
        <w:rPr>
          <w:rFonts w:ascii="Times New Roman" w:hAnsi="Times New Roman" w:cs="Times New Roman"/>
          <w:color w:val="000000"/>
          <w:sz w:val="32"/>
          <w:szCs w:val="32"/>
          <w:lang w:eastAsia="it-IT"/>
        </w:rPr>
        <w:t>-122.</w:t>
      </w:r>
    </w:p>
    <w:p w14:paraId="27A6B0DD" w14:textId="77777777" w:rsidR="0024468C" w:rsidRPr="00CC215D" w:rsidRDefault="00496CBE" w:rsidP="0024468C">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b/>
          <w:color w:val="FF0000"/>
          <w:sz w:val="32"/>
          <w:szCs w:val="32"/>
          <w:lang w:eastAsia="it-IT"/>
        </w:rPr>
        <w:t>3)</w:t>
      </w:r>
      <w:r w:rsidRPr="00CC215D">
        <w:rPr>
          <w:rFonts w:ascii="Times New Roman" w:hAnsi="Times New Roman" w:cs="Times New Roman"/>
          <w:color w:val="000000"/>
          <w:sz w:val="32"/>
          <w:szCs w:val="32"/>
          <w:lang w:eastAsia="it-IT"/>
        </w:rPr>
        <w:t xml:space="preserve"> </w:t>
      </w:r>
      <w:r w:rsidR="0024468C" w:rsidRPr="00CC215D">
        <w:rPr>
          <w:rFonts w:ascii="Times New Roman" w:hAnsi="Times New Roman" w:cs="Times New Roman"/>
          <w:color w:val="000000"/>
          <w:sz w:val="32"/>
          <w:szCs w:val="32"/>
          <w:lang w:eastAsia="it-IT"/>
        </w:rPr>
        <w:t xml:space="preserve">Branemark PI, Grondahl K, Ohrnell L-O, Nilsson P, Petruson B, Svensson B, Engstrand P, Nannmark U. The zygoma option. Clinical procedure and long-term results. Scand J Plast Reconstr Surg Hand </w:t>
      </w:r>
      <w:proofErr w:type="gramStart"/>
      <w:r w:rsidR="0024468C" w:rsidRPr="00CC215D">
        <w:rPr>
          <w:rFonts w:ascii="Times New Roman" w:hAnsi="Times New Roman" w:cs="Times New Roman"/>
          <w:color w:val="000000"/>
          <w:sz w:val="32"/>
          <w:szCs w:val="32"/>
          <w:lang w:eastAsia="it-IT"/>
        </w:rPr>
        <w:t>2004;38:70</w:t>
      </w:r>
      <w:proofErr w:type="gramEnd"/>
      <w:r w:rsidR="0024468C" w:rsidRPr="00CC215D">
        <w:rPr>
          <w:rFonts w:ascii="Times New Roman" w:hAnsi="Times New Roman" w:cs="Times New Roman"/>
          <w:color w:val="000000"/>
          <w:sz w:val="32"/>
          <w:szCs w:val="32"/>
          <w:lang w:eastAsia="it-IT"/>
        </w:rPr>
        <w:t>-85.</w:t>
      </w:r>
    </w:p>
    <w:p w14:paraId="40DBDC23" w14:textId="77777777" w:rsidR="00F966E7" w:rsidRPr="00CC215D" w:rsidRDefault="00496CBE" w:rsidP="0024468C">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b/>
          <w:color w:val="FF0000"/>
          <w:sz w:val="32"/>
          <w:szCs w:val="32"/>
          <w:lang w:eastAsia="it-IT"/>
        </w:rPr>
        <w:t>4)</w:t>
      </w:r>
      <w:r w:rsidRPr="00CC215D">
        <w:rPr>
          <w:rFonts w:ascii="Times New Roman" w:hAnsi="Times New Roman" w:cs="Times New Roman"/>
          <w:color w:val="000000"/>
          <w:sz w:val="32"/>
          <w:szCs w:val="32"/>
          <w:lang w:eastAsia="it-IT"/>
        </w:rPr>
        <w:t xml:space="preserve"> </w:t>
      </w:r>
      <w:r w:rsidR="0024468C" w:rsidRPr="00CC215D">
        <w:rPr>
          <w:rFonts w:ascii="Times New Roman" w:hAnsi="Times New Roman" w:cs="Times New Roman"/>
          <w:color w:val="000000"/>
          <w:sz w:val="32"/>
          <w:szCs w:val="32"/>
          <w:lang w:eastAsia="it-IT"/>
        </w:rPr>
        <w:t>Davò Rodriguez R, Malevez C, Rojas J. Immediate function in atrophic upper jaw using zygoma implants. Submitted to J prosthet Dent 2007;97(suppl.</w:t>
      </w:r>
      <w:proofErr w:type="gramStart"/>
      <w:r w:rsidR="0024468C" w:rsidRPr="00CC215D">
        <w:rPr>
          <w:rFonts w:ascii="Times New Roman" w:hAnsi="Times New Roman" w:cs="Times New Roman"/>
          <w:color w:val="000000"/>
          <w:sz w:val="32"/>
          <w:szCs w:val="32"/>
          <w:lang w:eastAsia="it-IT"/>
        </w:rPr>
        <w:t>):s</w:t>
      </w:r>
      <w:proofErr w:type="gramEnd"/>
      <w:r w:rsidR="0024468C" w:rsidRPr="00CC215D">
        <w:rPr>
          <w:rFonts w:ascii="Times New Roman" w:hAnsi="Times New Roman" w:cs="Times New Roman"/>
          <w:color w:val="000000"/>
          <w:sz w:val="32"/>
          <w:szCs w:val="32"/>
          <w:lang w:eastAsia="it-IT"/>
        </w:rPr>
        <w:t>44-s51.</w:t>
      </w:r>
    </w:p>
    <w:p w14:paraId="4D98F9FD" w14:textId="77777777" w:rsidR="00B05E2A" w:rsidRPr="00CC215D" w:rsidRDefault="00496CBE" w:rsidP="0024468C">
      <w:pPr>
        <w:spacing w:line="370" w:lineRule="atLeast"/>
        <w:rPr>
          <w:rFonts w:ascii="Times New Roman" w:hAnsi="Times New Roman" w:cs="Times New Roman"/>
          <w:color w:val="000000"/>
          <w:sz w:val="32"/>
          <w:szCs w:val="32"/>
          <w:lang w:eastAsia="it-IT"/>
        </w:rPr>
      </w:pPr>
      <w:r w:rsidRPr="00CC215D">
        <w:rPr>
          <w:rFonts w:ascii="Times New Roman" w:hAnsi="Times New Roman" w:cs="Times New Roman"/>
          <w:b/>
          <w:color w:val="FF0000"/>
          <w:sz w:val="32"/>
          <w:szCs w:val="32"/>
          <w:lang w:eastAsia="it-IT"/>
        </w:rPr>
        <w:t>5)</w:t>
      </w:r>
      <w:r w:rsidRPr="00CC215D">
        <w:rPr>
          <w:rFonts w:ascii="Times New Roman" w:hAnsi="Times New Roman" w:cs="Times New Roman"/>
          <w:color w:val="000000"/>
          <w:sz w:val="32"/>
          <w:szCs w:val="32"/>
          <w:lang w:eastAsia="it-IT"/>
        </w:rPr>
        <w:t xml:space="preserve"> </w:t>
      </w:r>
      <w:r w:rsidR="00F966E7" w:rsidRPr="00CC215D">
        <w:rPr>
          <w:rFonts w:ascii="Times New Roman" w:hAnsi="Times New Roman" w:cs="Times New Roman"/>
          <w:color w:val="000000"/>
          <w:sz w:val="32"/>
          <w:szCs w:val="32"/>
          <w:lang w:eastAsia="it-IT"/>
        </w:rPr>
        <w:t>Tedesco A. Gli impianti zigomatici: attualità nelle riabilitazioni implanto-protesiche dei mascellari atrofi</w:t>
      </w:r>
      <w:r w:rsidR="006E7E9C" w:rsidRPr="00CC215D">
        <w:rPr>
          <w:rFonts w:ascii="Times New Roman" w:hAnsi="Times New Roman" w:cs="Times New Roman"/>
          <w:color w:val="000000"/>
          <w:sz w:val="32"/>
          <w:szCs w:val="32"/>
          <w:lang w:eastAsia="it-IT"/>
        </w:rPr>
        <w:t>ci. Quintessenza Edizioni 2017</w:t>
      </w:r>
    </w:p>
    <w:p w14:paraId="00BB3F7F" w14:textId="77777777" w:rsidR="00AF2337" w:rsidRPr="00CC215D" w:rsidRDefault="00AF2337" w:rsidP="0024468C">
      <w:pPr>
        <w:spacing w:line="370" w:lineRule="atLeast"/>
        <w:rPr>
          <w:rFonts w:ascii="Times New Roman" w:hAnsi="Times New Roman" w:cs="Times New Roman"/>
          <w:color w:val="000000"/>
          <w:sz w:val="32"/>
          <w:szCs w:val="32"/>
          <w:lang w:eastAsia="it-IT"/>
        </w:rPr>
      </w:pPr>
    </w:p>
    <w:p w14:paraId="2A7FA3C9" w14:textId="77777777" w:rsidR="006E7E9C" w:rsidRPr="00CC215D" w:rsidRDefault="006E7E9C" w:rsidP="0024468C">
      <w:pPr>
        <w:spacing w:line="370" w:lineRule="atLeast"/>
        <w:rPr>
          <w:rFonts w:ascii="Times New Roman" w:hAnsi="Times New Roman" w:cs="Times New Roman"/>
          <w:color w:val="000000"/>
          <w:sz w:val="32"/>
          <w:szCs w:val="32"/>
          <w:lang w:eastAsia="it-IT"/>
        </w:rPr>
      </w:pPr>
    </w:p>
    <w:p w14:paraId="77FBA7C4" w14:textId="2798D6D6" w:rsidR="00A60C5F" w:rsidRPr="00CC215D" w:rsidRDefault="00AF2337" w:rsidP="006B5BA4">
      <w:pPr>
        <w:spacing w:line="370" w:lineRule="atLeast"/>
        <w:rPr>
          <w:rFonts w:ascii="Times New Roman" w:hAnsi="Times New Roman" w:cs="Times New Roman"/>
          <w:b/>
          <w:color w:val="000000"/>
          <w:sz w:val="32"/>
          <w:szCs w:val="32"/>
          <w:lang w:eastAsia="it-IT"/>
        </w:rPr>
      </w:pPr>
      <w:r w:rsidRPr="00CC215D">
        <w:rPr>
          <w:rFonts w:ascii="Times New Roman" w:hAnsi="Times New Roman" w:cs="Times New Roman"/>
          <w:b/>
          <w:color w:val="000000"/>
          <w:sz w:val="32"/>
          <w:szCs w:val="32"/>
          <w:lang w:eastAsia="it-IT"/>
        </w:rPr>
        <w:t xml:space="preserve"> </w:t>
      </w:r>
    </w:p>
    <w:p w14:paraId="5702C780" w14:textId="77777777" w:rsidR="00341DA9" w:rsidRPr="00CC215D" w:rsidRDefault="00341DA9" w:rsidP="006D6784">
      <w:pPr>
        <w:rPr>
          <w:rFonts w:ascii="Times New Roman" w:hAnsi="Times New Roman" w:cs="Times New Roman"/>
          <w:b/>
          <w:color w:val="000000" w:themeColor="text1"/>
          <w:sz w:val="32"/>
          <w:szCs w:val="32"/>
        </w:rPr>
      </w:pPr>
    </w:p>
    <w:sectPr w:rsidR="00341DA9" w:rsidRPr="00CC215D" w:rsidSect="00341DA9">
      <w:pgSz w:w="11900" w:h="16840"/>
      <w:pgMar w:top="1417"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Times">
    <w:panose1 w:val="00000000000000000000"/>
    <w:charset w:val="4D"/>
    <w:family w:val="roman"/>
    <w:notTrueType/>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0F4572"/>
    <w:multiLevelType w:val="hybridMultilevel"/>
    <w:tmpl w:val="9A067A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doNotTrackMoves/>
  <w:defaultTabStop w:val="708"/>
  <w:hyphenationZone w:val="283"/>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Setting w:name="compatibilityMode" w:uri="http://schemas.microsoft.com/office/word" w:val="12"/>
  </w:compat>
  <w:rsids>
    <w:rsidRoot w:val="006D6784"/>
    <w:rsid w:val="000037E0"/>
    <w:rsid w:val="00005B88"/>
    <w:rsid w:val="00012611"/>
    <w:rsid w:val="00014924"/>
    <w:rsid w:val="00015A4E"/>
    <w:rsid w:val="00032D66"/>
    <w:rsid w:val="000403B5"/>
    <w:rsid w:val="00053467"/>
    <w:rsid w:val="00054E1E"/>
    <w:rsid w:val="00093B4F"/>
    <w:rsid w:val="00097694"/>
    <w:rsid w:val="000B2894"/>
    <w:rsid w:val="000B3C69"/>
    <w:rsid w:val="000B55BF"/>
    <w:rsid w:val="000C1503"/>
    <w:rsid w:val="000C31B3"/>
    <w:rsid w:val="000C394E"/>
    <w:rsid w:val="000C3AA8"/>
    <w:rsid w:val="000C62DA"/>
    <w:rsid w:val="000F1944"/>
    <w:rsid w:val="0010063D"/>
    <w:rsid w:val="00105D87"/>
    <w:rsid w:val="00131CDE"/>
    <w:rsid w:val="001454A1"/>
    <w:rsid w:val="00156D10"/>
    <w:rsid w:val="00173C7B"/>
    <w:rsid w:val="001745DC"/>
    <w:rsid w:val="0018057F"/>
    <w:rsid w:val="00180C4A"/>
    <w:rsid w:val="001810C8"/>
    <w:rsid w:val="00183310"/>
    <w:rsid w:val="001872A5"/>
    <w:rsid w:val="001A6176"/>
    <w:rsid w:val="001C40DA"/>
    <w:rsid w:val="001D58A0"/>
    <w:rsid w:val="001D65DC"/>
    <w:rsid w:val="0020266B"/>
    <w:rsid w:val="00205602"/>
    <w:rsid w:val="0021211F"/>
    <w:rsid w:val="0021368D"/>
    <w:rsid w:val="00221250"/>
    <w:rsid w:val="00226325"/>
    <w:rsid w:val="00243B06"/>
    <w:rsid w:val="0024468C"/>
    <w:rsid w:val="00255BB6"/>
    <w:rsid w:val="00262819"/>
    <w:rsid w:val="00262D7A"/>
    <w:rsid w:val="00264D26"/>
    <w:rsid w:val="00267C63"/>
    <w:rsid w:val="0027610A"/>
    <w:rsid w:val="002805C7"/>
    <w:rsid w:val="00280E89"/>
    <w:rsid w:val="00282A57"/>
    <w:rsid w:val="0028335B"/>
    <w:rsid w:val="00284B6C"/>
    <w:rsid w:val="002913A0"/>
    <w:rsid w:val="002C4E8B"/>
    <w:rsid w:val="002E2D2C"/>
    <w:rsid w:val="002E531E"/>
    <w:rsid w:val="002E5615"/>
    <w:rsid w:val="00310042"/>
    <w:rsid w:val="00327631"/>
    <w:rsid w:val="003366FD"/>
    <w:rsid w:val="00341DA9"/>
    <w:rsid w:val="00352D47"/>
    <w:rsid w:val="00353AE8"/>
    <w:rsid w:val="00371C3D"/>
    <w:rsid w:val="00376ADD"/>
    <w:rsid w:val="00391D9D"/>
    <w:rsid w:val="00392C97"/>
    <w:rsid w:val="00395CA0"/>
    <w:rsid w:val="003A1CF4"/>
    <w:rsid w:val="003A260D"/>
    <w:rsid w:val="003B1FFE"/>
    <w:rsid w:val="003C4278"/>
    <w:rsid w:val="003C7A0E"/>
    <w:rsid w:val="003D2B29"/>
    <w:rsid w:val="003E5C89"/>
    <w:rsid w:val="003F2512"/>
    <w:rsid w:val="003F4FE0"/>
    <w:rsid w:val="004069B7"/>
    <w:rsid w:val="0041044B"/>
    <w:rsid w:val="00412325"/>
    <w:rsid w:val="00416C6F"/>
    <w:rsid w:val="00423225"/>
    <w:rsid w:val="004310E4"/>
    <w:rsid w:val="00433D91"/>
    <w:rsid w:val="004365FC"/>
    <w:rsid w:val="00441A58"/>
    <w:rsid w:val="00443958"/>
    <w:rsid w:val="00447AFE"/>
    <w:rsid w:val="00447C55"/>
    <w:rsid w:val="0045425A"/>
    <w:rsid w:val="00466255"/>
    <w:rsid w:val="004663DA"/>
    <w:rsid w:val="00474551"/>
    <w:rsid w:val="004866C3"/>
    <w:rsid w:val="0049024E"/>
    <w:rsid w:val="00496894"/>
    <w:rsid w:val="004969C7"/>
    <w:rsid w:val="00496CBE"/>
    <w:rsid w:val="004A62E3"/>
    <w:rsid w:val="004B0511"/>
    <w:rsid w:val="004C0D43"/>
    <w:rsid w:val="004D6C39"/>
    <w:rsid w:val="004D7B99"/>
    <w:rsid w:val="004E4007"/>
    <w:rsid w:val="004E4887"/>
    <w:rsid w:val="004F0909"/>
    <w:rsid w:val="004F46A3"/>
    <w:rsid w:val="004F5E88"/>
    <w:rsid w:val="004F6F26"/>
    <w:rsid w:val="004F725E"/>
    <w:rsid w:val="00501369"/>
    <w:rsid w:val="00504323"/>
    <w:rsid w:val="0052566C"/>
    <w:rsid w:val="00536556"/>
    <w:rsid w:val="00537979"/>
    <w:rsid w:val="0057710C"/>
    <w:rsid w:val="00582174"/>
    <w:rsid w:val="00586166"/>
    <w:rsid w:val="00594BE9"/>
    <w:rsid w:val="005B560B"/>
    <w:rsid w:val="005C1628"/>
    <w:rsid w:val="005E0F39"/>
    <w:rsid w:val="005E73A6"/>
    <w:rsid w:val="00607A38"/>
    <w:rsid w:val="00610619"/>
    <w:rsid w:val="00617129"/>
    <w:rsid w:val="00625B68"/>
    <w:rsid w:val="006273A4"/>
    <w:rsid w:val="00646387"/>
    <w:rsid w:val="00653603"/>
    <w:rsid w:val="006561C9"/>
    <w:rsid w:val="00660151"/>
    <w:rsid w:val="006601CB"/>
    <w:rsid w:val="006603D0"/>
    <w:rsid w:val="0066614F"/>
    <w:rsid w:val="0067627F"/>
    <w:rsid w:val="00683E00"/>
    <w:rsid w:val="006850F9"/>
    <w:rsid w:val="006B2FF3"/>
    <w:rsid w:val="006B5BA4"/>
    <w:rsid w:val="006C7F95"/>
    <w:rsid w:val="006D001E"/>
    <w:rsid w:val="006D6784"/>
    <w:rsid w:val="006D6E88"/>
    <w:rsid w:val="006E3F06"/>
    <w:rsid w:val="006E531E"/>
    <w:rsid w:val="006E7E9C"/>
    <w:rsid w:val="00713153"/>
    <w:rsid w:val="0072410C"/>
    <w:rsid w:val="00726EA7"/>
    <w:rsid w:val="00732114"/>
    <w:rsid w:val="00736BB0"/>
    <w:rsid w:val="00740507"/>
    <w:rsid w:val="00742D0B"/>
    <w:rsid w:val="00742FF4"/>
    <w:rsid w:val="00756DB8"/>
    <w:rsid w:val="007625AA"/>
    <w:rsid w:val="00763F69"/>
    <w:rsid w:val="00771367"/>
    <w:rsid w:val="00786981"/>
    <w:rsid w:val="007976C5"/>
    <w:rsid w:val="007C0147"/>
    <w:rsid w:val="007C1CB5"/>
    <w:rsid w:val="007C38BD"/>
    <w:rsid w:val="007C4D0D"/>
    <w:rsid w:val="007D2886"/>
    <w:rsid w:val="007D42F0"/>
    <w:rsid w:val="007E10BA"/>
    <w:rsid w:val="007F709B"/>
    <w:rsid w:val="0080486D"/>
    <w:rsid w:val="00805103"/>
    <w:rsid w:val="00807311"/>
    <w:rsid w:val="008076C0"/>
    <w:rsid w:val="00811FCE"/>
    <w:rsid w:val="00813ACE"/>
    <w:rsid w:val="00826525"/>
    <w:rsid w:val="008267CE"/>
    <w:rsid w:val="008303EE"/>
    <w:rsid w:val="00830B12"/>
    <w:rsid w:val="00837C22"/>
    <w:rsid w:val="00841170"/>
    <w:rsid w:val="008425E3"/>
    <w:rsid w:val="008559A7"/>
    <w:rsid w:val="0085766C"/>
    <w:rsid w:val="00877BBF"/>
    <w:rsid w:val="008865E6"/>
    <w:rsid w:val="00892369"/>
    <w:rsid w:val="008A22F3"/>
    <w:rsid w:val="008B06B1"/>
    <w:rsid w:val="008C372D"/>
    <w:rsid w:val="008C3B3A"/>
    <w:rsid w:val="008C495E"/>
    <w:rsid w:val="008E1125"/>
    <w:rsid w:val="008E2F17"/>
    <w:rsid w:val="008E6152"/>
    <w:rsid w:val="00900B82"/>
    <w:rsid w:val="009177E8"/>
    <w:rsid w:val="00920230"/>
    <w:rsid w:val="00926124"/>
    <w:rsid w:val="00933E0B"/>
    <w:rsid w:val="00935848"/>
    <w:rsid w:val="00935F85"/>
    <w:rsid w:val="00935F96"/>
    <w:rsid w:val="00937E7B"/>
    <w:rsid w:val="00951615"/>
    <w:rsid w:val="00952964"/>
    <w:rsid w:val="009652EC"/>
    <w:rsid w:val="0097163D"/>
    <w:rsid w:val="0097284E"/>
    <w:rsid w:val="00973E2C"/>
    <w:rsid w:val="00980432"/>
    <w:rsid w:val="009873B6"/>
    <w:rsid w:val="009A1E8D"/>
    <w:rsid w:val="009A3343"/>
    <w:rsid w:val="009A6D19"/>
    <w:rsid w:val="009D1D09"/>
    <w:rsid w:val="009D6016"/>
    <w:rsid w:val="009E4EA3"/>
    <w:rsid w:val="009F5D5F"/>
    <w:rsid w:val="00A10C2C"/>
    <w:rsid w:val="00A15974"/>
    <w:rsid w:val="00A35C9B"/>
    <w:rsid w:val="00A377A5"/>
    <w:rsid w:val="00A52191"/>
    <w:rsid w:val="00A60C5F"/>
    <w:rsid w:val="00A7184F"/>
    <w:rsid w:val="00A7393E"/>
    <w:rsid w:val="00A765E5"/>
    <w:rsid w:val="00A94EA6"/>
    <w:rsid w:val="00A97B13"/>
    <w:rsid w:val="00AB23FB"/>
    <w:rsid w:val="00AB560E"/>
    <w:rsid w:val="00AC27C1"/>
    <w:rsid w:val="00AC4048"/>
    <w:rsid w:val="00AC532D"/>
    <w:rsid w:val="00AC6D88"/>
    <w:rsid w:val="00AD3E6A"/>
    <w:rsid w:val="00AD5EEE"/>
    <w:rsid w:val="00AE2718"/>
    <w:rsid w:val="00AF1CEA"/>
    <w:rsid w:val="00AF2337"/>
    <w:rsid w:val="00AF3C27"/>
    <w:rsid w:val="00B01BB6"/>
    <w:rsid w:val="00B05E2A"/>
    <w:rsid w:val="00B14605"/>
    <w:rsid w:val="00B15715"/>
    <w:rsid w:val="00B236B3"/>
    <w:rsid w:val="00B30DF6"/>
    <w:rsid w:val="00B3101F"/>
    <w:rsid w:val="00B31C88"/>
    <w:rsid w:val="00B435B5"/>
    <w:rsid w:val="00B463AE"/>
    <w:rsid w:val="00B54F4D"/>
    <w:rsid w:val="00B64D85"/>
    <w:rsid w:val="00B659E2"/>
    <w:rsid w:val="00B66DA2"/>
    <w:rsid w:val="00B750D6"/>
    <w:rsid w:val="00B9242C"/>
    <w:rsid w:val="00BA71AA"/>
    <w:rsid w:val="00BB1CEA"/>
    <w:rsid w:val="00BC2A1B"/>
    <w:rsid w:val="00BC5425"/>
    <w:rsid w:val="00BE124C"/>
    <w:rsid w:val="00BE62B9"/>
    <w:rsid w:val="00BF26BD"/>
    <w:rsid w:val="00C01AFC"/>
    <w:rsid w:val="00C01F8C"/>
    <w:rsid w:val="00C051E6"/>
    <w:rsid w:val="00C06E09"/>
    <w:rsid w:val="00C1580E"/>
    <w:rsid w:val="00C16C6C"/>
    <w:rsid w:val="00C17471"/>
    <w:rsid w:val="00C24938"/>
    <w:rsid w:val="00C3390E"/>
    <w:rsid w:val="00C4399D"/>
    <w:rsid w:val="00C45E72"/>
    <w:rsid w:val="00C57898"/>
    <w:rsid w:val="00C71EED"/>
    <w:rsid w:val="00C72AF4"/>
    <w:rsid w:val="00CA0A4F"/>
    <w:rsid w:val="00CA4E42"/>
    <w:rsid w:val="00CC215D"/>
    <w:rsid w:val="00CD34DD"/>
    <w:rsid w:val="00D05489"/>
    <w:rsid w:val="00D103B8"/>
    <w:rsid w:val="00D10CE5"/>
    <w:rsid w:val="00D3528A"/>
    <w:rsid w:val="00D445DD"/>
    <w:rsid w:val="00D511A3"/>
    <w:rsid w:val="00D64F28"/>
    <w:rsid w:val="00D67B0F"/>
    <w:rsid w:val="00D71565"/>
    <w:rsid w:val="00D72EC6"/>
    <w:rsid w:val="00D73888"/>
    <w:rsid w:val="00D82789"/>
    <w:rsid w:val="00D94DCD"/>
    <w:rsid w:val="00D95823"/>
    <w:rsid w:val="00DA687E"/>
    <w:rsid w:val="00DB12E1"/>
    <w:rsid w:val="00DB1D6A"/>
    <w:rsid w:val="00DC316E"/>
    <w:rsid w:val="00DC4D45"/>
    <w:rsid w:val="00DC6803"/>
    <w:rsid w:val="00DD1611"/>
    <w:rsid w:val="00DD22ED"/>
    <w:rsid w:val="00DD41BB"/>
    <w:rsid w:val="00DE67CE"/>
    <w:rsid w:val="00DF4776"/>
    <w:rsid w:val="00E01CB0"/>
    <w:rsid w:val="00E1036C"/>
    <w:rsid w:val="00E15BBC"/>
    <w:rsid w:val="00E32B33"/>
    <w:rsid w:val="00E414E0"/>
    <w:rsid w:val="00E5406E"/>
    <w:rsid w:val="00E6524D"/>
    <w:rsid w:val="00E657AB"/>
    <w:rsid w:val="00E70088"/>
    <w:rsid w:val="00E7101F"/>
    <w:rsid w:val="00E76F77"/>
    <w:rsid w:val="00E77740"/>
    <w:rsid w:val="00E82CAC"/>
    <w:rsid w:val="00E90695"/>
    <w:rsid w:val="00E93ED5"/>
    <w:rsid w:val="00E976A3"/>
    <w:rsid w:val="00EA01CD"/>
    <w:rsid w:val="00EA7E1C"/>
    <w:rsid w:val="00EB0D6A"/>
    <w:rsid w:val="00EB7C98"/>
    <w:rsid w:val="00ED57BA"/>
    <w:rsid w:val="00EF4235"/>
    <w:rsid w:val="00EF65C3"/>
    <w:rsid w:val="00F11D63"/>
    <w:rsid w:val="00F30138"/>
    <w:rsid w:val="00F47CB9"/>
    <w:rsid w:val="00F55E25"/>
    <w:rsid w:val="00F6517D"/>
    <w:rsid w:val="00F67B0D"/>
    <w:rsid w:val="00F73905"/>
    <w:rsid w:val="00F966E7"/>
    <w:rsid w:val="00FC74D3"/>
    <w:rsid w:val="00FD1580"/>
    <w:rsid w:val="00FD2C81"/>
    <w:rsid w:val="00FD3F86"/>
    <w:rsid w:val="00FD62CF"/>
    <w:rsid w:val="00FD695A"/>
    <w:rsid w:val="00FE2F2F"/>
    <w:rsid w:val="00FE6FAF"/>
    <w:rsid w:val="00FE7AB2"/>
    <w:rsid w:val="00FF03EB"/>
    <w:rsid w:val="00FF17F2"/>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47D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0186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rsid w:val="006D6784"/>
    <w:pPr>
      <w:spacing w:beforeLines="1" w:afterLines="1"/>
    </w:pPr>
    <w:rPr>
      <w:rFonts w:ascii="Times" w:hAnsi="Times" w:cs="Times New Roman"/>
      <w:sz w:val="20"/>
      <w:szCs w:val="20"/>
      <w:lang w:eastAsia="it-IT"/>
    </w:rPr>
  </w:style>
  <w:style w:type="paragraph" w:styleId="PreformattatoHTML">
    <w:name w:val="HTML Preformatted"/>
    <w:basedOn w:val="Normale"/>
    <w:link w:val="PreformattatoHTMLCarattere"/>
    <w:uiPriority w:val="99"/>
    <w:semiHidden/>
    <w:unhideWhenUsed/>
    <w:rsid w:val="006B5B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6B5BA4"/>
    <w:rPr>
      <w:rFonts w:ascii="Courier New" w:hAnsi="Courier New" w:cs="Courier New"/>
      <w:sz w:val="20"/>
      <w:szCs w:val="20"/>
      <w:lang w:eastAsia="it-IT"/>
    </w:rPr>
  </w:style>
  <w:style w:type="character" w:styleId="Collegamentoipertestuale">
    <w:name w:val="Hyperlink"/>
    <w:basedOn w:val="Carpredefinitoparagrafo"/>
    <w:uiPriority w:val="99"/>
    <w:unhideWhenUsed/>
    <w:rsid w:val="00E777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09416">
      <w:bodyDiv w:val="1"/>
      <w:marLeft w:val="0"/>
      <w:marRight w:val="0"/>
      <w:marTop w:val="0"/>
      <w:marBottom w:val="0"/>
      <w:divBdr>
        <w:top w:val="none" w:sz="0" w:space="0" w:color="auto"/>
        <w:left w:val="none" w:sz="0" w:space="0" w:color="auto"/>
        <w:bottom w:val="none" w:sz="0" w:space="0" w:color="auto"/>
        <w:right w:val="none" w:sz="0" w:space="0" w:color="auto"/>
      </w:divBdr>
    </w:div>
    <w:div w:id="23095255">
      <w:bodyDiv w:val="1"/>
      <w:marLeft w:val="0"/>
      <w:marRight w:val="0"/>
      <w:marTop w:val="0"/>
      <w:marBottom w:val="0"/>
      <w:divBdr>
        <w:top w:val="none" w:sz="0" w:space="0" w:color="auto"/>
        <w:left w:val="none" w:sz="0" w:space="0" w:color="auto"/>
        <w:bottom w:val="none" w:sz="0" w:space="0" w:color="auto"/>
        <w:right w:val="none" w:sz="0" w:space="0" w:color="auto"/>
      </w:divBdr>
      <w:divsChild>
        <w:div w:id="2042247609">
          <w:marLeft w:val="0"/>
          <w:marRight w:val="0"/>
          <w:marTop w:val="0"/>
          <w:marBottom w:val="0"/>
          <w:divBdr>
            <w:top w:val="none" w:sz="0" w:space="0" w:color="auto"/>
            <w:left w:val="none" w:sz="0" w:space="0" w:color="auto"/>
            <w:bottom w:val="none" w:sz="0" w:space="0" w:color="auto"/>
            <w:right w:val="none" w:sz="0" w:space="0" w:color="auto"/>
          </w:divBdr>
          <w:divsChild>
            <w:div w:id="1413426062">
              <w:marLeft w:val="0"/>
              <w:marRight w:val="0"/>
              <w:marTop w:val="0"/>
              <w:marBottom w:val="0"/>
              <w:divBdr>
                <w:top w:val="none" w:sz="0" w:space="0" w:color="auto"/>
                <w:left w:val="none" w:sz="0" w:space="0" w:color="auto"/>
                <w:bottom w:val="none" w:sz="0" w:space="0" w:color="auto"/>
                <w:right w:val="none" w:sz="0" w:space="0" w:color="auto"/>
              </w:divBdr>
              <w:divsChild>
                <w:div w:id="1150055694">
                  <w:marLeft w:val="0"/>
                  <w:marRight w:val="0"/>
                  <w:marTop w:val="0"/>
                  <w:marBottom w:val="0"/>
                  <w:divBdr>
                    <w:top w:val="none" w:sz="0" w:space="0" w:color="auto"/>
                    <w:left w:val="none" w:sz="0" w:space="0" w:color="auto"/>
                    <w:bottom w:val="none" w:sz="0" w:space="0" w:color="auto"/>
                    <w:right w:val="none" w:sz="0" w:space="0" w:color="auto"/>
                  </w:divBdr>
                  <w:divsChild>
                    <w:div w:id="207227919">
                      <w:marLeft w:val="0"/>
                      <w:marRight w:val="0"/>
                      <w:marTop w:val="0"/>
                      <w:marBottom w:val="0"/>
                      <w:divBdr>
                        <w:top w:val="none" w:sz="0" w:space="0" w:color="auto"/>
                        <w:left w:val="none" w:sz="0" w:space="0" w:color="auto"/>
                        <w:bottom w:val="none" w:sz="0" w:space="0" w:color="auto"/>
                        <w:right w:val="none" w:sz="0" w:space="0" w:color="auto"/>
                      </w:divBdr>
                    </w:div>
                    <w:div w:id="63197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33107">
      <w:bodyDiv w:val="1"/>
      <w:marLeft w:val="0"/>
      <w:marRight w:val="0"/>
      <w:marTop w:val="0"/>
      <w:marBottom w:val="0"/>
      <w:divBdr>
        <w:top w:val="none" w:sz="0" w:space="0" w:color="auto"/>
        <w:left w:val="none" w:sz="0" w:space="0" w:color="auto"/>
        <w:bottom w:val="none" w:sz="0" w:space="0" w:color="auto"/>
        <w:right w:val="none" w:sz="0" w:space="0" w:color="auto"/>
      </w:divBdr>
    </w:div>
    <w:div w:id="54206437">
      <w:bodyDiv w:val="1"/>
      <w:marLeft w:val="0"/>
      <w:marRight w:val="0"/>
      <w:marTop w:val="0"/>
      <w:marBottom w:val="0"/>
      <w:divBdr>
        <w:top w:val="none" w:sz="0" w:space="0" w:color="auto"/>
        <w:left w:val="none" w:sz="0" w:space="0" w:color="auto"/>
        <w:bottom w:val="none" w:sz="0" w:space="0" w:color="auto"/>
        <w:right w:val="none" w:sz="0" w:space="0" w:color="auto"/>
      </w:divBdr>
      <w:divsChild>
        <w:div w:id="914435329">
          <w:marLeft w:val="0"/>
          <w:marRight w:val="0"/>
          <w:marTop w:val="0"/>
          <w:marBottom w:val="0"/>
          <w:divBdr>
            <w:top w:val="none" w:sz="0" w:space="0" w:color="auto"/>
            <w:left w:val="none" w:sz="0" w:space="0" w:color="auto"/>
            <w:bottom w:val="none" w:sz="0" w:space="0" w:color="auto"/>
            <w:right w:val="none" w:sz="0" w:space="0" w:color="auto"/>
          </w:divBdr>
          <w:divsChild>
            <w:div w:id="1846822318">
              <w:marLeft w:val="0"/>
              <w:marRight w:val="0"/>
              <w:marTop w:val="0"/>
              <w:marBottom w:val="0"/>
              <w:divBdr>
                <w:top w:val="none" w:sz="0" w:space="0" w:color="auto"/>
                <w:left w:val="none" w:sz="0" w:space="0" w:color="auto"/>
                <w:bottom w:val="none" w:sz="0" w:space="0" w:color="auto"/>
                <w:right w:val="none" w:sz="0" w:space="0" w:color="auto"/>
              </w:divBdr>
              <w:divsChild>
                <w:div w:id="670375010">
                  <w:marLeft w:val="0"/>
                  <w:marRight w:val="0"/>
                  <w:marTop w:val="0"/>
                  <w:marBottom w:val="0"/>
                  <w:divBdr>
                    <w:top w:val="none" w:sz="0" w:space="0" w:color="auto"/>
                    <w:left w:val="none" w:sz="0" w:space="0" w:color="auto"/>
                    <w:bottom w:val="none" w:sz="0" w:space="0" w:color="auto"/>
                    <w:right w:val="none" w:sz="0" w:space="0" w:color="auto"/>
                  </w:divBdr>
                  <w:divsChild>
                    <w:div w:id="8808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63302">
      <w:bodyDiv w:val="1"/>
      <w:marLeft w:val="0"/>
      <w:marRight w:val="0"/>
      <w:marTop w:val="0"/>
      <w:marBottom w:val="0"/>
      <w:divBdr>
        <w:top w:val="none" w:sz="0" w:space="0" w:color="auto"/>
        <w:left w:val="none" w:sz="0" w:space="0" w:color="auto"/>
        <w:bottom w:val="none" w:sz="0" w:space="0" w:color="auto"/>
        <w:right w:val="none" w:sz="0" w:space="0" w:color="auto"/>
      </w:divBdr>
      <w:divsChild>
        <w:div w:id="1111436505">
          <w:marLeft w:val="0"/>
          <w:marRight w:val="0"/>
          <w:marTop w:val="0"/>
          <w:marBottom w:val="0"/>
          <w:divBdr>
            <w:top w:val="none" w:sz="0" w:space="0" w:color="auto"/>
            <w:left w:val="none" w:sz="0" w:space="0" w:color="auto"/>
            <w:bottom w:val="none" w:sz="0" w:space="0" w:color="auto"/>
            <w:right w:val="none" w:sz="0" w:space="0" w:color="auto"/>
          </w:divBdr>
          <w:divsChild>
            <w:div w:id="1374227919">
              <w:marLeft w:val="0"/>
              <w:marRight w:val="0"/>
              <w:marTop w:val="0"/>
              <w:marBottom w:val="0"/>
              <w:divBdr>
                <w:top w:val="none" w:sz="0" w:space="0" w:color="auto"/>
                <w:left w:val="none" w:sz="0" w:space="0" w:color="auto"/>
                <w:bottom w:val="none" w:sz="0" w:space="0" w:color="auto"/>
                <w:right w:val="none" w:sz="0" w:space="0" w:color="auto"/>
              </w:divBdr>
              <w:divsChild>
                <w:div w:id="743340413">
                  <w:marLeft w:val="0"/>
                  <w:marRight w:val="0"/>
                  <w:marTop w:val="0"/>
                  <w:marBottom w:val="0"/>
                  <w:divBdr>
                    <w:top w:val="none" w:sz="0" w:space="0" w:color="auto"/>
                    <w:left w:val="none" w:sz="0" w:space="0" w:color="auto"/>
                    <w:bottom w:val="none" w:sz="0" w:space="0" w:color="auto"/>
                    <w:right w:val="none" w:sz="0" w:space="0" w:color="auto"/>
                  </w:divBdr>
                  <w:divsChild>
                    <w:div w:id="72255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802645">
      <w:bodyDiv w:val="1"/>
      <w:marLeft w:val="0"/>
      <w:marRight w:val="0"/>
      <w:marTop w:val="0"/>
      <w:marBottom w:val="0"/>
      <w:divBdr>
        <w:top w:val="none" w:sz="0" w:space="0" w:color="auto"/>
        <w:left w:val="none" w:sz="0" w:space="0" w:color="auto"/>
        <w:bottom w:val="none" w:sz="0" w:space="0" w:color="auto"/>
        <w:right w:val="none" w:sz="0" w:space="0" w:color="auto"/>
      </w:divBdr>
    </w:div>
    <w:div w:id="408160714">
      <w:bodyDiv w:val="1"/>
      <w:marLeft w:val="0"/>
      <w:marRight w:val="0"/>
      <w:marTop w:val="0"/>
      <w:marBottom w:val="0"/>
      <w:divBdr>
        <w:top w:val="none" w:sz="0" w:space="0" w:color="auto"/>
        <w:left w:val="none" w:sz="0" w:space="0" w:color="auto"/>
        <w:bottom w:val="none" w:sz="0" w:space="0" w:color="auto"/>
        <w:right w:val="none" w:sz="0" w:space="0" w:color="auto"/>
      </w:divBdr>
    </w:div>
    <w:div w:id="484131298">
      <w:bodyDiv w:val="1"/>
      <w:marLeft w:val="0"/>
      <w:marRight w:val="0"/>
      <w:marTop w:val="0"/>
      <w:marBottom w:val="0"/>
      <w:divBdr>
        <w:top w:val="none" w:sz="0" w:space="0" w:color="auto"/>
        <w:left w:val="none" w:sz="0" w:space="0" w:color="auto"/>
        <w:bottom w:val="none" w:sz="0" w:space="0" w:color="auto"/>
        <w:right w:val="none" w:sz="0" w:space="0" w:color="auto"/>
      </w:divBdr>
      <w:divsChild>
        <w:div w:id="1311519168">
          <w:marLeft w:val="0"/>
          <w:marRight w:val="0"/>
          <w:marTop w:val="0"/>
          <w:marBottom w:val="0"/>
          <w:divBdr>
            <w:top w:val="none" w:sz="0" w:space="0" w:color="auto"/>
            <w:left w:val="none" w:sz="0" w:space="0" w:color="auto"/>
            <w:bottom w:val="none" w:sz="0" w:space="0" w:color="auto"/>
            <w:right w:val="none" w:sz="0" w:space="0" w:color="auto"/>
          </w:divBdr>
          <w:divsChild>
            <w:div w:id="1292712112">
              <w:marLeft w:val="0"/>
              <w:marRight w:val="0"/>
              <w:marTop w:val="0"/>
              <w:marBottom w:val="0"/>
              <w:divBdr>
                <w:top w:val="none" w:sz="0" w:space="0" w:color="auto"/>
                <w:left w:val="none" w:sz="0" w:space="0" w:color="auto"/>
                <w:bottom w:val="none" w:sz="0" w:space="0" w:color="auto"/>
                <w:right w:val="none" w:sz="0" w:space="0" w:color="auto"/>
              </w:divBdr>
              <w:divsChild>
                <w:div w:id="1419209340">
                  <w:marLeft w:val="0"/>
                  <w:marRight w:val="0"/>
                  <w:marTop w:val="0"/>
                  <w:marBottom w:val="0"/>
                  <w:divBdr>
                    <w:top w:val="none" w:sz="0" w:space="0" w:color="auto"/>
                    <w:left w:val="none" w:sz="0" w:space="0" w:color="auto"/>
                    <w:bottom w:val="none" w:sz="0" w:space="0" w:color="auto"/>
                    <w:right w:val="none" w:sz="0" w:space="0" w:color="auto"/>
                  </w:divBdr>
                  <w:divsChild>
                    <w:div w:id="71219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214226">
      <w:bodyDiv w:val="1"/>
      <w:marLeft w:val="0"/>
      <w:marRight w:val="0"/>
      <w:marTop w:val="0"/>
      <w:marBottom w:val="0"/>
      <w:divBdr>
        <w:top w:val="none" w:sz="0" w:space="0" w:color="auto"/>
        <w:left w:val="none" w:sz="0" w:space="0" w:color="auto"/>
        <w:bottom w:val="none" w:sz="0" w:space="0" w:color="auto"/>
        <w:right w:val="none" w:sz="0" w:space="0" w:color="auto"/>
      </w:divBdr>
      <w:divsChild>
        <w:div w:id="2011638644">
          <w:marLeft w:val="0"/>
          <w:marRight w:val="0"/>
          <w:marTop w:val="0"/>
          <w:marBottom w:val="0"/>
          <w:divBdr>
            <w:top w:val="none" w:sz="0" w:space="0" w:color="auto"/>
            <w:left w:val="none" w:sz="0" w:space="0" w:color="auto"/>
            <w:bottom w:val="none" w:sz="0" w:space="0" w:color="auto"/>
            <w:right w:val="none" w:sz="0" w:space="0" w:color="auto"/>
          </w:divBdr>
          <w:divsChild>
            <w:div w:id="1339967710">
              <w:marLeft w:val="0"/>
              <w:marRight w:val="0"/>
              <w:marTop w:val="0"/>
              <w:marBottom w:val="0"/>
              <w:divBdr>
                <w:top w:val="none" w:sz="0" w:space="0" w:color="auto"/>
                <w:left w:val="none" w:sz="0" w:space="0" w:color="auto"/>
                <w:bottom w:val="none" w:sz="0" w:space="0" w:color="auto"/>
                <w:right w:val="none" w:sz="0" w:space="0" w:color="auto"/>
              </w:divBdr>
              <w:divsChild>
                <w:div w:id="540558756">
                  <w:marLeft w:val="0"/>
                  <w:marRight w:val="0"/>
                  <w:marTop w:val="0"/>
                  <w:marBottom w:val="0"/>
                  <w:divBdr>
                    <w:top w:val="none" w:sz="0" w:space="0" w:color="auto"/>
                    <w:left w:val="none" w:sz="0" w:space="0" w:color="auto"/>
                    <w:bottom w:val="none" w:sz="0" w:space="0" w:color="auto"/>
                    <w:right w:val="none" w:sz="0" w:space="0" w:color="auto"/>
                  </w:divBdr>
                  <w:divsChild>
                    <w:div w:id="1449817312">
                      <w:marLeft w:val="0"/>
                      <w:marRight w:val="0"/>
                      <w:marTop w:val="0"/>
                      <w:marBottom w:val="0"/>
                      <w:divBdr>
                        <w:top w:val="none" w:sz="0" w:space="0" w:color="auto"/>
                        <w:left w:val="none" w:sz="0" w:space="0" w:color="auto"/>
                        <w:bottom w:val="none" w:sz="0" w:space="0" w:color="auto"/>
                        <w:right w:val="none" w:sz="0" w:space="0" w:color="auto"/>
                      </w:divBdr>
                    </w:div>
                    <w:div w:id="1387804026">
                      <w:marLeft w:val="0"/>
                      <w:marRight w:val="0"/>
                      <w:marTop w:val="0"/>
                      <w:marBottom w:val="0"/>
                      <w:divBdr>
                        <w:top w:val="none" w:sz="0" w:space="0" w:color="auto"/>
                        <w:left w:val="none" w:sz="0" w:space="0" w:color="auto"/>
                        <w:bottom w:val="none" w:sz="0" w:space="0" w:color="auto"/>
                        <w:right w:val="none" w:sz="0" w:space="0" w:color="auto"/>
                      </w:divBdr>
                    </w:div>
                    <w:div w:id="24550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638506">
      <w:bodyDiv w:val="1"/>
      <w:marLeft w:val="0"/>
      <w:marRight w:val="0"/>
      <w:marTop w:val="0"/>
      <w:marBottom w:val="0"/>
      <w:divBdr>
        <w:top w:val="none" w:sz="0" w:space="0" w:color="auto"/>
        <w:left w:val="none" w:sz="0" w:space="0" w:color="auto"/>
        <w:bottom w:val="none" w:sz="0" w:space="0" w:color="auto"/>
        <w:right w:val="none" w:sz="0" w:space="0" w:color="auto"/>
      </w:divBdr>
      <w:divsChild>
        <w:div w:id="1888955670">
          <w:marLeft w:val="0"/>
          <w:marRight w:val="0"/>
          <w:marTop w:val="0"/>
          <w:marBottom w:val="0"/>
          <w:divBdr>
            <w:top w:val="none" w:sz="0" w:space="0" w:color="auto"/>
            <w:left w:val="none" w:sz="0" w:space="0" w:color="auto"/>
            <w:bottom w:val="none" w:sz="0" w:space="0" w:color="auto"/>
            <w:right w:val="none" w:sz="0" w:space="0" w:color="auto"/>
          </w:divBdr>
          <w:divsChild>
            <w:div w:id="478763291">
              <w:marLeft w:val="0"/>
              <w:marRight w:val="0"/>
              <w:marTop w:val="0"/>
              <w:marBottom w:val="0"/>
              <w:divBdr>
                <w:top w:val="none" w:sz="0" w:space="0" w:color="auto"/>
                <w:left w:val="none" w:sz="0" w:space="0" w:color="auto"/>
                <w:bottom w:val="none" w:sz="0" w:space="0" w:color="auto"/>
                <w:right w:val="none" w:sz="0" w:space="0" w:color="auto"/>
              </w:divBdr>
              <w:divsChild>
                <w:div w:id="1132796393">
                  <w:marLeft w:val="0"/>
                  <w:marRight w:val="0"/>
                  <w:marTop w:val="0"/>
                  <w:marBottom w:val="0"/>
                  <w:divBdr>
                    <w:top w:val="none" w:sz="0" w:space="0" w:color="auto"/>
                    <w:left w:val="none" w:sz="0" w:space="0" w:color="auto"/>
                    <w:bottom w:val="none" w:sz="0" w:space="0" w:color="auto"/>
                    <w:right w:val="none" w:sz="0" w:space="0" w:color="auto"/>
                  </w:divBdr>
                  <w:divsChild>
                    <w:div w:id="54148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980246">
      <w:bodyDiv w:val="1"/>
      <w:marLeft w:val="0"/>
      <w:marRight w:val="0"/>
      <w:marTop w:val="0"/>
      <w:marBottom w:val="0"/>
      <w:divBdr>
        <w:top w:val="none" w:sz="0" w:space="0" w:color="auto"/>
        <w:left w:val="none" w:sz="0" w:space="0" w:color="auto"/>
        <w:bottom w:val="none" w:sz="0" w:space="0" w:color="auto"/>
        <w:right w:val="none" w:sz="0" w:space="0" w:color="auto"/>
      </w:divBdr>
      <w:divsChild>
        <w:div w:id="2065325511">
          <w:marLeft w:val="0"/>
          <w:marRight w:val="0"/>
          <w:marTop w:val="0"/>
          <w:marBottom w:val="0"/>
          <w:divBdr>
            <w:top w:val="none" w:sz="0" w:space="0" w:color="auto"/>
            <w:left w:val="none" w:sz="0" w:space="0" w:color="auto"/>
            <w:bottom w:val="none" w:sz="0" w:space="0" w:color="auto"/>
            <w:right w:val="none" w:sz="0" w:space="0" w:color="auto"/>
          </w:divBdr>
          <w:divsChild>
            <w:div w:id="1482693270">
              <w:marLeft w:val="0"/>
              <w:marRight w:val="0"/>
              <w:marTop w:val="0"/>
              <w:marBottom w:val="0"/>
              <w:divBdr>
                <w:top w:val="none" w:sz="0" w:space="0" w:color="auto"/>
                <w:left w:val="none" w:sz="0" w:space="0" w:color="auto"/>
                <w:bottom w:val="none" w:sz="0" w:space="0" w:color="auto"/>
                <w:right w:val="none" w:sz="0" w:space="0" w:color="auto"/>
              </w:divBdr>
              <w:divsChild>
                <w:div w:id="622541600">
                  <w:marLeft w:val="0"/>
                  <w:marRight w:val="0"/>
                  <w:marTop w:val="0"/>
                  <w:marBottom w:val="0"/>
                  <w:divBdr>
                    <w:top w:val="none" w:sz="0" w:space="0" w:color="auto"/>
                    <w:left w:val="none" w:sz="0" w:space="0" w:color="auto"/>
                    <w:bottom w:val="none" w:sz="0" w:space="0" w:color="auto"/>
                    <w:right w:val="none" w:sz="0" w:space="0" w:color="auto"/>
                  </w:divBdr>
                  <w:divsChild>
                    <w:div w:id="3684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77700">
      <w:bodyDiv w:val="1"/>
      <w:marLeft w:val="0"/>
      <w:marRight w:val="0"/>
      <w:marTop w:val="0"/>
      <w:marBottom w:val="0"/>
      <w:divBdr>
        <w:top w:val="none" w:sz="0" w:space="0" w:color="auto"/>
        <w:left w:val="none" w:sz="0" w:space="0" w:color="auto"/>
        <w:bottom w:val="none" w:sz="0" w:space="0" w:color="auto"/>
        <w:right w:val="none" w:sz="0" w:space="0" w:color="auto"/>
      </w:divBdr>
    </w:div>
    <w:div w:id="1058896006">
      <w:bodyDiv w:val="1"/>
      <w:marLeft w:val="0"/>
      <w:marRight w:val="0"/>
      <w:marTop w:val="0"/>
      <w:marBottom w:val="0"/>
      <w:divBdr>
        <w:top w:val="none" w:sz="0" w:space="0" w:color="auto"/>
        <w:left w:val="none" w:sz="0" w:space="0" w:color="auto"/>
        <w:bottom w:val="none" w:sz="0" w:space="0" w:color="auto"/>
        <w:right w:val="none" w:sz="0" w:space="0" w:color="auto"/>
      </w:divBdr>
    </w:div>
    <w:div w:id="1175801067">
      <w:bodyDiv w:val="1"/>
      <w:marLeft w:val="0"/>
      <w:marRight w:val="0"/>
      <w:marTop w:val="0"/>
      <w:marBottom w:val="0"/>
      <w:divBdr>
        <w:top w:val="none" w:sz="0" w:space="0" w:color="auto"/>
        <w:left w:val="none" w:sz="0" w:space="0" w:color="auto"/>
        <w:bottom w:val="none" w:sz="0" w:space="0" w:color="auto"/>
        <w:right w:val="none" w:sz="0" w:space="0" w:color="auto"/>
      </w:divBdr>
      <w:divsChild>
        <w:div w:id="1919973489">
          <w:marLeft w:val="0"/>
          <w:marRight w:val="0"/>
          <w:marTop w:val="0"/>
          <w:marBottom w:val="0"/>
          <w:divBdr>
            <w:top w:val="none" w:sz="0" w:space="0" w:color="auto"/>
            <w:left w:val="none" w:sz="0" w:space="0" w:color="auto"/>
            <w:bottom w:val="none" w:sz="0" w:space="0" w:color="auto"/>
            <w:right w:val="none" w:sz="0" w:space="0" w:color="auto"/>
          </w:divBdr>
          <w:divsChild>
            <w:div w:id="1191456767">
              <w:marLeft w:val="0"/>
              <w:marRight w:val="0"/>
              <w:marTop w:val="0"/>
              <w:marBottom w:val="0"/>
              <w:divBdr>
                <w:top w:val="none" w:sz="0" w:space="0" w:color="auto"/>
                <w:left w:val="none" w:sz="0" w:space="0" w:color="auto"/>
                <w:bottom w:val="none" w:sz="0" w:space="0" w:color="auto"/>
                <w:right w:val="none" w:sz="0" w:space="0" w:color="auto"/>
              </w:divBdr>
              <w:divsChild>
                <w:div w:id="1843157397">
                  <w:marLeft w:val="0"/>
                  <w:marRight w:val="0"/>
                  <w:marTop w:val="0"/>
                  <w:marBottom w:val="0"/>
                  <w:divBdr>
                    <w:top w:val="none" w:sz="0" w:space="0" w:color="auto"/>
                    <w:left w:val="none" w:sz="0" w:space="0" w:color="auto"/>
                    <w:bottom w:val="none" w:sz="0" w:space="0" w:color="auto"/>
                    <w:right w:val="none" w:sz="0" w:space="0" w:color="auto"/>
                  </w:divBdr>
                  <w:divsChild>
                    <w:div w:id="728698806">
                      <w:marLeft w:val="0"/>
                      <w:marRight w:val="0"/>
                      <w:marTop w:val="0"/>
                      <w:marBottom w:val="0"/>
                      <w:divBdr>
                        <w:top w:val="none" w:sz="0" w:space="0" w:color="auto"/>
                        <w:left w:val="none" w:sz="0" w:space="0" w:color="auto"/>
                        <w:bottom w:val="none" w:sz="0" w:space="0" w:color="auto"/>
                        <w:right w:val="none" w:sz="0" w:space="0" w:color="auto"/>
                      </w:divBdr>
                    </w:div>
                    <w:div w:id="87419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732047">
      <w:bodyDiv w:val="1"/>
      <w:marLeft w:val="0"/>
      <w:marRight w:val="0"/>
      <w:marTop w:val="0"/>
      <w:marBottom w:val="0"/>
      <w:divBdr>
        <w:top w:val="none" w:sz="0" w:space="0" w:color="auto"/>
        <w:left w:val="none" w:sz="0" w:space="0" w:color="auto"/>
        <w:bottom w:val="none" w:sz="0" w:space="0" w:color="auto"/>
        <w:right w:val="none" w:sz="0" w:space="0" w:color="auto"/>
      </w:divBdr>
      <w:divsChild>
        <w:div w:id="1422488196">
          <w:marLeft w:val="0"/>
          <w:marRight w:val="0"/>
          <w:marTop w:val="0"/>
          <w:marBottom w:val="0"/>
          <w:divBdr>
            <w:top w:val="none" w:sz="0" w:space="0" w:color="auto"/>
            <w:left w:val="none" w:sz="0" w:space="0" w:color="auto"/>
            <w:bottom w:val="none" w:sz="0" w:space="0" w:color="auto"/>
            <w:right w:val="none" w:sz="0" w:space="0" w:color="auto"/>
          </w:divBdr>
          <w:divsChild>
            <w:div w:id="237135414">
              <w:marLeft w:val="0"/>
              <w:marRight w:val="0"/>
              <w:marTop w:val="0"/>
              <w:marBottom w:val="0"/>
              <w:divBdr>
                <w:top w:val="none" w:sz="0" w:space="0" w:color="auto"/>
                <w:left w:val="none" w:sz="0" w:space="0" w:color="auto"/>
                <w:bottom w:val="none" w:sz="0" w:space="0" w:color="auto"/>
                <w:right w:val="none" w:sz="0" w:space="0" w:color="auto"/>
              </w:divBdr>
              <w:divsChild>
                <w:div w:id="2136293194">
                  <w:marLeft w:val="0"/>
                  <w:marRight w:val="0"/>
                  <w:marTop w:val="0"/>
                  <w:marBottom w:val="0"/>
                  <w:divBdr>
                    <w:top w:val="none" w:sz="0" w:space="0" w:color="auto"/>
                    <w:left w:val="none" w:sz="0" w:space="0" w:color="auto"/>
                    <w:bottom w:val="none" w:sz="0" w:space="0" w:color="auto"/>
                    <w:right w:val="none" w:sz="0" w:space="0" w:color="auto"/>
                  </w:divBdr>
                  <w:divsChild>
                    <w:div w:id="1640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464715">
      <w:bodyDiv w:val="1"/>
      <w:marLeft w:val="0"/>
      <w:marRight w:val="0"/>
      <w:marTop w:val="0"/>
      <w:marBottom w:val="0"/>
      <w:divBdr>
        <w:top w:val="none" w:sz="0" w:space="0" w:color="auto"/>
        <w:left w:val="none" w:sz="0" w:space="0" w:color="auto"/>
        <w:bottom w:val="none" w:sz="0" w:space="0" w:color="auto"/>
        <w:right w:val="none" w:sz="0" w:space="0" w:color="auto"/>
      </w:divBdr>
    </w:div>
    <w:div w:id="1757676322">
      <w:bodyDiv w:val="1"/>
      <w:marLeft w:val="0"/>
      <w:marRight w:val="0"/>
      <w:marTop w:val="0"/>
      <w:marBottom w:val="0"/>
      <w:divBdr>
        <w:top w:val="none" w:sz="0" w:space="0" w:color="auto"/>
        <w:left w:val="none" w:sz="0" w:space="0" w:color="auto"/>
        <w:bottom w:val="none" w:sz="0" w:space="0" w:color="auto"/>
        <w:right w:val="none" w:sz="0" w:space="0" w:color="auto"/>
      </w:divBdr>
      <w:divsChild>
        <w:div w:id="1910269918">
          <w:marLeft w:val="0"/>
          <w:marRight w:val="0"/>
          <w:marTop w:val="0"/>
          <w:marBottom w:val="0"/>
          <w:divBdr>
            <w:top w:val="none" w:sz="0" w:space="0" w:color="auto"/>
            <w:left w:val="none" w:sz="0" w:space="0" w:color="auto"/>
            <w:bottom w:val="none" w:sz="0" w:space="0" w:color="auto"/>
            <w:right w:val="none" w:sz="0" w:space="0" w:color="auto"/>
          </w:divBdr>
          <w:divsChild>
            <w:div w:id="1929535444">
              <w:marLeft w:val="0"/>
              <w:marRight w:val="0"/>
              <w:marTop w:val="0"/>
              <w:marBottom w:val="0"/>
              <w:divBdr>
                <w:top w:val="none" w:sz="0" w:space="0" w:color="auto"/>
                <w:left w:val="none" w:sz="0" w:space="0" w:color="auto"/>
                <w:bottom w:val="none" w:sz="0" w:space="0" w:color="auto"/>
                <w:right w:val="none" w:sz="0" w:space="0" w:color="auto"/>
              </w:divBdr>
              <w:divsChild>
                <w:div w:id="1536386625">
                  <w:marLeft w:val="0"/>
                  <w:marRight w:val="0"/>
                  <w:marTop w:val="0"/>
                  <w:marBottom w:val="0"/>
                  <w:divBdr>
                    <w:top w:val="none" w:sz="0" w:space="0" w:color="auto"/>
                    <w:left w:val="none" w:sz="0" w:space="0" w:color="auto"/>
                    <w:bottom w:val="none" w:sz="0" w:space="0" w:color="auto"/>
                    <w:right w:val="none" w:sz="0" w:space="0" w:color="auto"/>
                  </w:divBdr>
                  <w:divsChild>
                    <w:div w:id="33469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667986">
      <w:bodyDiv w:val="1"/>
      <w:marLeft w:val="0"/>
      <w:marRight w:val="0"/>
      <w:marTop w:val="0"/>
      <w:marBottom w:val="0"/>
      <w:divBdr>
        <w:top w:val="none" w:sz="0" w:space="0" w:color="auto"/>
        <w:left w:val="none" w:sz="0" w:space="0" w:color="auto"/>
        <w:bottom w:val="none" w:sz="0" w:space="0" w:color="auto"/>
        <w:right w:val="none" w:sz="0" w:space="0" w:color="auto"/>
      </w:divBdr>
      <w:divsChild>
        <w:div w:id="2135785377">
          <w:marLeft w:val="0"/>
          <w:marRight w:val="0"/>
          <w:marTop w:val="0"/>
          <w:marBottom w:val="0"/>
          <w:divBdr>
            <w:top w:val="none" w:sz="0" w:space="0" w:color="auto"/>
            <w:left w:val="none" w:sz="0" w:space="0" w:color="auto"/>
            <w:bottom w:val="none" w:sz="0" w:space="0" w:color="auto"/>
            <w:right w:val="none" w:sz="0" w:space="0" w:color="auto"/>
          </w:divBdr>
          <w:divsChild>
            <w:div w:id="1903297139">
              <w:marLeft w:val="0"/>
              <w:marRight w:val="0"/>
              <w:marTop w:val="0"/>
              <w:marBottom w:val="0"/>
              <w:divBdr>
                <w:top w:val="none" w:sz="0" w:space="0" w:color="auto"/>
                <w:left w:val="none" w:sz="0" w:space="0" w:color="auto"/>
                <w:bottom w:val="none" w:sz="0" w:space="0" w:color="auto"/>
                <w:right w:val="none" w:sz="0" w:space="0" w:color="auto"/>
              </w:divBdr>
              <w:divsChild>
                <w:div w:id="540367307">
                  <w:marLeft w:val="0"/>
                  <w:marRight w:val="0"/>
                  <w:marTop w:val="0"/>
                  <w:marBottom w:val="0"/>
                  <w:divBdr>
                    <w:top w:val="none" w:sz="0" w:space="0" w:color="auto"/>
                    <w:left w:val="none" w:sz="0" w:space="0" w:color="auto"/>
                    <w:bottom w:val="none" w:sz="0" w:space="0" w:color="auto"/>
                    <w:right w:val="none" w:sz="0" w:space="0" w:color="auto"/>
                  </w:divBdr>
                  <w:divsChild>
                    <w:div w:id="127494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887391">
      <w:bodyDiv w:val="1"/>
      <w:marLeft w:val="0"/>
      <w:marRight w:val="0"/>
      <w:marTop w:val="0"/>
      <w:marBottom w:val="0"/>
      <w:divBdr>
        <w:top w:val="none" w:sz="0" w:space="0" w:color="auto"/>
        <w:left w:val="none" w:sz="0" w:space="0" w:color="auto"/>
        <w:bottom w:val="none" w:sz="0" w:space="0" w:color="auto"/>
        <w:right w:val="none" w:sz="0" w:space="0" w:color="auto"/>
      </w:divBdr>
      <w:divsChild>
        <w:div w:id="1812551252">
          <w:marLeft w:val="0"/>
          <w:marRight w:val="0"/>
          <w:marTop w:val="0"/>
          <w:marBottom w:val="0"/>
          <w:divBdr>
            <w:top w:val="none" w:sz="0" w:space="0" w:color="auto"/>
            <w:left w:val="none" w:sz="0" w:space="0" w:color="auto"/>
            <w:bottom w:val="none" w:sz="0" w:space="0" w:color="auto"/>
            <w:right w:val="none" w:sz="0" w:space="0" w:color="auto"/>
          </w:divBdr>
          <w:divsChild>
            <w:div w:id="2142846172">
              <w:marLeft w:val="0"/>
              <w:marRight w:val="0"/>
              <w:marTop w:val="0"/>
              <w:marBottom w:val="0"/>
              <w:divBdr>
                <w:top w:val="none" w:sz="0" w:space="0" w:color="auto"/>
                <w:left w:val="none" w:sz="0" w:space="0" w:color="auto"/>
                <w:bottom w:val="none" w:sz="0" w:space="0" w:color="auto"/>
                <w:right w:val="none" w:sz="0" w:space="0" w:color="auto"/>
              </w:divBdr>
              <w:divsChild>
                <w:div w:id="1140416162">
                  <w:marLeft w:val="0"/>
                  <w:marRight w:val="0"/>
                  <w:marTop w:val="0"/>
                  <w:marBottom w:val="0"/>
                  <w:divBdr>
                    <w:top w:val="none" w:sz="0" w:space="0" w:color="auto"/>
                    <w:left w:val="none" w:sz="0" w:space="0" w:color="auto"/>
                    <w:bottom w:val="none" w:sz="0" w:space="0" w:color="auto"/>
                    <w:right w:val="none" w:sz="0" w:space="0" w:color="auto"/>
                  </w:divBdr>
                  <w:divsChild>
                    <w:div w:id="74996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tedescoandrea25@gmail.com" TargetMode="Externa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207</TotalTime>
  <Pages>4</Pages>
  <Words>627</Words>
  <Characters>3575</Characters>
  <Application>Microsoft Macintosh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4194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dc:creator>
  <cp:keywords/>
  <cp:lastModifiedBy>Utente di Microsoft Office</cp:lastModifiedBy>
  <cp:revision>159</cp:revision>
  <cp:lastPrinted>2018-01-30T18:07:00Z</cp:lastPrinted>
  <dcterms:created xsi:type="dcterms:W3CDTF">2018-01-30T18:07:00Z</dcterms:created>
  <dcterms:modified xsi:type="dcterms:W3CDTF">2019-01-03T15:58:00Z</dcterms:modified>
</cp:coreProperties>
</file>