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884CE" w14:textId="77777777" w:rsid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hAnsiTheme="majorHAnsi" w:cs="Courier"/>
          <w:color w:val="212121"/>
          <w:sz w:val="28"/>
          <w:szCs w:val="28"/>
          <w:lang w:val="en"/>
        </w:rPr>
      </w:pPr>
      <w:r w:rsidRPr="003A02E3">
        <w:rPr>
          <w:rFonts w:asciiTheme="majorHAnsi" w:hAnsiTheme="majorHAnsi" w:cs="Courier"/>
          <w:color w:val="212121"/>
          <w:sz w:val="28"/>
          <w:szCs w:val="28"/>
        </w:rPr>
        <w:drawing>
          <wp:inline distT="0" distB="0" distL="0" distR="0" wp14:anchorId="32C8F3D5" wp14:editId="623EF7B0">
            <wp:extent cx="972135" cy="1410008"/>
            <wp:effectExtent l="0" t="0" r="0" b="0"/>
            <wp:docPr id="2" name="Picture 2" descr="D:\anas\photo an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anas\photo ana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211" cy="1410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DB7BAC" w14:textId="77777777" w:rsidR="003A02E3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ajorHAnsi" w:hAnsiTheme="majorHAnsi" w:cs="Courier"/>
          <w:color w:val="212121"/>
          <w:sz w:val="28"/>
          <w:szCs w:val="28"/>
          <w:lang w:val="en"/>
        </w:rPr>
      </w:pPr>
    </w:p>
    <w:p w14:paraId="60244F19" w14:textId="77777777" w:rsidR="00BB0BA8" w:rsidRPr="005E39F2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ajorHAnsi" w:hAnsiTheme="majorHAnsi" w:cs="Courier"/>
          <w:color w:val="212121"/>
          <w:sz w:val="28"/>
          <w:szCs w:val="28"/>
        </w:rPr>
      </w:pPr>
      <w:r>
        <w:rPr>
          <w:rFonts w:asciiTheme="majorHAnsi" w:hAnsiTheme="majorHAnsi" w:cs="Courier"/>
          <w:color w:val="212121"/>
          <w:sz w:val="28"/>
          <w:szCs w:val="28"/>
          <w:lang w:val="en"/>
        </w:rPr>
        <w:t xml:space="preserve"> Title : </w:t>
      </w:r>
      <w:r w:rsidR="00BB0BA8" w:rsidRPr="005E39F2">
        <w:rPr>
          <w:rFonts w:asciiTheme="majorHAnsi" w:hAnsiTheme="majorHAnsi" w:cs="Courier"/>
          <w:color w:val="212121"/>
          <w:sz w:val="28"/>
          <w:szCs w:val="28"/>
          <w:lang w:val="en"/>
        </w:rPr>
        <w:t>Success Keys in Fixed Prosthesis</w:t>
      </w:r>
    </w:p>
    <w:p w14:paraId="6BFB5536" w14:textId="77777777" w:rsidR="00624A8E" w:rsidRDefault="00624A8E" w:rsidP="005E39F2">
      <w:pPr>
        <w:jc w:val="both"/>
        <w:rPr>
          <w:rFonts w:asciiTheme="majorHAnsi" w:hAnsiTheme="majorHAnsi"/>
          <w:sz w:val="28"/>
          <w:szCs w:val="28"/>
        </w:rPr>
      </w:pPr>
    </w:p>
    <w:p w14:paraId="2400DE5F" w14:textId="77777777" w:rsidR="003A02E3" w:rsidRDefault="003A02E3" w:rsidP="005E39F2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Abstract : </w:t>
      </w:r>
    </w:p>
    <w:p w14:paraId="505FAFC3" w14:textId="77777777" w:rsidR="003A02E3" w:rsidRPr="005E39F2" w:rsidRDefault="003A02E3" w:rsidP="005E39F2">
      <w:pPr>
        <w:jc w:val="both"/>
        <w:rPr>
          <w:rFonts w:asciiTheme="majorHAnsi" w:hAnsiTheme="majorHAnsi"/>
          <w:sz w:val="28"/>
          <w:szCs w:val="28"/>
        </w:rPr>
      </w:pPr>
    </w:p>
    <w:p w14:paraId="01E6B019" w14:textId="77777777" w:rsidR="00A35754" w:rsidRPr="005E39F2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</w:pPr>
      <w:r w:rsidRPr="005E39F2">
        <w:rPr>
          <w:rFonts w:asciiTheme="majorHAnsi" w:hAnsiTheme="majorHAnsi" w:cs="Courier"/>
          <w:color w:val="212121"/>
          <w:sz w:val="28"/>
          <w:szCs w:val="28"/>
          <w:lang w:val="en"/>
        </w:rPr>
        <w:t>The aim of any prosthetic treatment is to restore aesthetics and oral function.</w:t>
      </w:r>
      <w:r w:rsidRPr="005E39F2">
        <w:rPr>
          <w:rFonts w:asciiTheme="majorHAnsi" w:eastAsia="Times New Roman" w:hAnsiTheme="majorHAnsi" w:cs="Times New Roman"/>
          <w:sz w:val="28"/>
          <w:szCs w:val="28"/>
        </w:rPr>
        <w:br/>
      </w: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To achieve this result, a reasoned clinical approach must be followed from the clinical examination until the placement of the prosthesis.</w:t>
      </w:r>
      <w:r w:rsidR="005E39F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From a diagnosis, different solutions can be determined and clearly explained to the patient to reach, with his consent, a concerted therapeutic decision</w:t>
      </w:r>
      <w:r w:rsid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.</w:t>
      </w:r>
      <w:r w:rsidR="005E39F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The chosen treatment must then be conducted in accordance with a perfectly codified work program.</w:t>
      </w:r>
      <w:r w:rsid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 xml:space="preserve"> </w:t>
      </w:r>
      <w:r w:rsidRPr="005E39F2">
        <w:rPr>
          <w:rFonts w:asciiTheme="majorHAnsi" w:hAnsiTheme="majorHAnsi" w:cs="Courier"/>
          <w:color w:val="212121"/>
          <w:sz w:val="28"/>
          <w:szCs w:val="28"/>
          <w:lang w:val="en"/>
        </w:rPr>
        <w:t>Prosthetic designs for maximum preservation of mineralized dental tissues based on adhesive techniques and implantology are progressively supplanting mechanistic approaches.</w:t>
      </w:r>
      <w:r w:rsidR="005E39F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 xml:space="preserve">The aim of modern restorative dentistry are multiple: </w:t>
      </w:r>
    </w:p>
    <w:p w14:paraId="09FE63E9" w14:textId="77777777" w:rsidR="00A35754" w:rsidRPr="005E39F2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</w:pP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 xml:space="preserve">• Ensure and maintain long-term oral function </w:t>
      </w:r>
    </w:p>
    <w:p w14:paraId="7F4B974B" w14:textId="77777777" w:rsidR="00A35754" w:rsidRPr="005E39F2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</w:pP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 xml:space="preserve">• Maintain what is present rather than at all costs and systematically replace what is missing </w:t>
      </w:r>
    </w:p>
    <w:p w14:paraId="11F80B2E" w14:textId="77777777" w:rsidR="00A35754" w:rsidRPr="005E39F2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</w:pPr>
      <w:r w:rsidRP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• Provide the most predictable, minimally invasive, least risky and cost-effective care • Providing care based on evidence-based dental medicine</w:t>
      </w:r>
      <w:r w:rsidR="005E39F2">
        <w:rPr>
          <w:rFonts w:asciiTheme="majorHAnsi" w:eastAsia="Times New Roman" w:hAnsiTheme="majorHAnsi" w:cs="Arial"/>
          <w:color w:val="212121"/>
          <w:sz w:val="28"/>
          <w:szCs w:val="28"/>
          <w:shd w:val="clear" w:color="auto" w:fill="FFFFFF"/>
        </w:rPr>
        <w:t>.</w:t>
      </w:r>
    </w:p>
    <w:p w14:paraId="73D1A07A" w14:textId="77777777" w:rsidR="00A35754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  <w:r w:rsidRPr="005E39F2">
        <w:rPr>
          <w:rFonts w:asciiTheme="majorHAnsi" w:hAnsiTheme="majorHAnsi" w:cs="Courier"/>
          <w:color w:val="212121"/>
          <w:sz w:val="28"/>
          <w:szCs w:val="28"/>
          <w:lang w:val="en"/>
        </w:rPr>
        <w:t>This lecture will develop this clinical approach by illustrating our remarks by several clinical cases</w:t>
      </w:r>
    </w:p>
    <w:p w14:paraId="4C064E13" w14:textId="77777777" w:rsidR="003A02E3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</w:p>
    <w:p w14:paraId="28EDFC28" w14:textId="77777777" w:rsidR="003A02E3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</w:p>
    <w:p w14:paraId="4CEF486C" w14:textId="77777777" w:rsidR="003A02E3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</w:p>
    <w:p w14:paraId="12BA326D" w14:textId="77777777" w:rsidR="003A02E3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  <w:r>
        <w:rPr>
          <w:rFonts w:asciiTheme="majorHAnsi" w:hAnsiTheme="majorHAnsi" w:cs="Courier"/>
          <w:color w:val="212121"/>
          <w:sz w:val="28"/>
          <w:szCs w:val="28"/>
          <w:lang w:val="en"/>
        </w:rPr>
        <w:t xml:space="preserve">CV : </w:t>
      </w:r>
    </w:p>
    <w:p w14:paraId="0C2D3540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Doctor of Dental Medicine</w:t>
      </w:r>
    </w:p>
    <w:p w14:paraId="3D608DD3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 xml:space="preserve">Professor , Dental faculty of Casablanca, Morocco </w:t>
      </w:r>
    </w:p>
    <w:p w14:paraId="3C2DAC9F" w14:textId="5D4FB1C1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Head of prosthodontics department</w:t>
      </w:r>
      <w:r w:rsidR="004F3ACA">
        <w:rPr>
          <w:rFonts w:asciiTheme="majorHAnsi" w:hAnsiTheme="majorHAnsi" w:cs="Courier"/>
          <w:color w:val="212121"/>
          <w:sz w:val="22"/>
          <w:szCs w:val="28"/>
        </w:rPr>
        <w:t xml:space="preserve"> </w:t>
      </w:r>
      <w:bookmarkStart w:id="0" w:name="_GoBack"/>
      <w:bookmarkEnd w:id="0"/>
    </w:p>
    <w:p w14:paraId="3F4428DA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CES  biomaterials option</w:t>
      </w:r>
    </w:p>
    <w:p w14:paraId="34E00BE9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CES  fixed prosthesis option</w:t>
      </w:r>
    </w:p>
    <w:p w14:paraId="1235C5E2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DEA of Biomaterials</w:t>
      </w:r>
    </w:p>
    <w:p w14:paraId="33F53995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Diploma in statistics and epidemiology applied to medicine</w:t>
      </w:r>
    </w:p>
    <w:p w14:paraId="61AED1BC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Author of several publications</w:t>
      </w:r>
    </w:p>
    <w:p w14:paraId="0AB0F384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Speaker</w:t>
      </w:r>
    </w:p>
    <w:p w14:paraId="417AB6BE" w14:textId="77777777" w:rsidR="003A02E3" w:rsidRPr="003A02E3" w:rsidRDefault="003A02E3" w:rsidP="003A0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2"/>
          <w:szCs w:val="28"/>
        </w:rPr>
      </w:pPr>
      <w:r w:rsidRPr="003A02E3">
        <w:rPr>
          <w:rFonts w:asciiTheme="majorHAnsi" w:hAnsiTheme="majorHAnsi" w:cs="Courier"/>
          <w:color w:val="212121"/>
          <w:sz w:val="22"/>
          <w:szCs w:val="28"/>
        </w:rPr>
        <w:t>Member of several national and international scientific associations</w:t>
      </w:r>
    </w:p>
    <w:p w14:paraId="1BC15BCF" w14:textId="77777777" w:rsidR="003A02E3" w:rsidRPr="005E39F2" w:rsidRDefault="003A02E3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</w:rPr>
      </w:pPr>
    </w:p>
    <w:p w14:paraId="63EBE44C" w14:textId="77777777" w:rsidR="00A35754" w:rsidRPr="005E39F2" w:rsidRDefault="00A35754" w:rsidP="005E39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ajorHAnsi" w:hAnsiTheme="majorHAnsi" w:cs="Courier"/>
          <w:color w:val="212121"/>
          <w:sz w:val="28"/>
          <w:szCs w:val="28"/>
          <w:lang w:val="en"/>
        </w:rPr>
      </w:pPr>
    </w:p>
    <w:p w14:paraId="6BA2181D" w14:textId="77777777" w:rsidR="00A35754" w:rsidRPr="00A35754" w:rsidRDefault="00A35754" w:rsidP="00A35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</w:rPr>
      </w:pPr>
    </w:p>
    <w:p w14:paraId="44840EF0" w14:textId="77777777" w:rsidR="00A35754" w:rsidRPr="00A35754" w:rsidRDefault="00A35754" w:rsidP="00A35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121"/>
          <w:shd w:val="clear" w:color="auto" w:fill="FFFFFF"/>
        </w:rPr>
      </w:pPr>
    </w:p>
    <w:p w14:paraId="193DF783" w14:textId="77777777" w:rsidR="00A35754" w:rsidRPr="00A35754" w:rsidRDefault="00A35754" w:rsidP="00A35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212121"/>
          <w:shd w:val="clear" w:color="auto" w:fill="FFFFFF"/>
        </w:rPr>
      </w:pPr>
    </w:p>
    <w:p w14:paraId="794D2CC3" w14:textId="77777777" w:rsidR="00A35754" w:rsidRPr="00A35754" w:rsidRDefault="00A35754" w:rsidP="00A35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  <w:lang w:val="en"/>
        </w:rPr>
      </w:pPr>
    </w:p>
    <w:p w14:paraId="20BB1C51" w14:textId="77777777" w:rsidR="00A35754" w:rsidRPr="00A35754" w:rsidRDefault="00A35754" w:rsidP="00A357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</w:rPr>
      </w:pPr>
    </w:p>
    <w:p w14:paraId="453A236C" w14:textId="77777777" w:rsidR="00667D57" w:rsidRDefault="00667D57" w:rsidP="00667D57">
      <w:pPr>
        <w:rPr>
          <w:rFonts w:ascii="Helvetica" w:eastAsia="Times New Roman" w:hAnsi="Helvetica" w:cs="Times New Roman"/>
          <w:b/>
          <w:bCs/>
          <w:sz w:val="22"/>
          <w:szCs w:val="22"/>
        </w:rPr>
      </w:pPr>
    </w:p>
    <w:p w14:paraId="626DB176" w14:textId="77777777" w:rsidR="00541A18" w:rsidRPr="00541A18" w:rsidRDefault="00541A18" w:rsidP="00541A18">
      <w:pPr>
        <w:rPr>
          <w:rFonts w:ascii="Helvetica" w:eastAsia="Times New Roman" w:hAnsi="Helvetica" w:cs="Times New Roman"/>
          <w:sz w:val="22"/>
          <w:szCs w:val="22"/>
        </w:rPr>
      </w:pPr>
    </w:p>
    <w:p w14:paraId="253DE3CB" w14:textId="77777777" w:rsidR="00541A18" w:rsidRDefault="00541A18" w:rsidP="00541A18">
      <w:pPr>
        <w:rPr>
          <w:rFonts w:ascii="Helvetica" w:eastAsia="Times New Roman" w:hAnsi="Helvetica" w:cs="Times New Roman"/>
          <w:sz w:val="22"/>
          <w:szCs w:val="22"/>
        </w:rPr>
      </w:pPr>
    </w:p>
    <w:p w14:paraId="5258BA1D" w14:textId="77777777" w:rsidR="00541A18" w:rsidRDefault="00541A18" w:rsidP="00541A18">
      <w:pPr>
        <w:rPr>
          <w:rFonts w:ascii="Helvetica" w:eastAsia="Times New Roman" w:hAnsi="Helvetica" w:cs="Times New Roman"/>
          <w:b/>
          <w:bCs/>
          <w:sz w:val="22"/>
          <w:szCs w:val="22"/>
        </w:rPr>
      </w:pPr>
    </w:p>
    <w:p w14:paraId="30E8BC6F" w14:textId="77777777" w:rsidR="00541A18" w:rsidRPr="00541A18" w:rsidRDefault="00541A18" w:rsidP="00541A18">
      <w:pPr>
        <w:rPr>
          <w:rFonts w:ascii="Helvetica" w:eastAsia="Times New Roman" w:hAnsi="Helvetica" w:cs="Times New Roman"/>
          <w:sz w:val="22"/>
          <w:szCs w:val="22"/>
        </w:rPr>
      </w:pPr>
    </w:p>
    <w:p w14:paraId="6B91B641" w14:textId="77777777" w:rsidR="00541A18" w:rsidRPr="00541A18" w:rsidRDefault="00541A18" w:rsidP="00541A18">
      <w:pPr>
        <w:rPr>
          <w:rFonts w:ascii="Helvetica" w:eastAsia="Times New Roman" w:hAnsi="Helvetica" w:cs="Times New Roman"/>
          <w:sz w:val="22"/>
          <w:szCs w:val="22"/>
        </w:rPr>
      </w:pPr>
    </w:p>
    <w:p w14:paraId="5009C3D6" w14:textId="77777777" w:rsidR="00541A18" w:rsidRPr="00541A18" w:rsidRDefault="00541A18" w:rsidP="00541A18">
      <w:pPr>
        <w:rPr>
          <w:rFonts w:ascii="Times" w:eastAsia="Times New Roman" w:hAnsi="Times" w:cs="Times New Roman"/>
          <w:sz w:val="20"/>
          <w:szCs w:val="20"/>
        </w:rPr>
      </w:pPr>
    </w:p>
    <w:p w14:paraId="21AADC0F" w14:textId="77777777" w:rsidR="00541A18" w:rsidRDefault="00541A18"/>
    <w:sectPr w:rsidR="00541A18" w:rsidSect="00624A8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627CF"/>
    <w:multiLevelType w:val="hybridMultilevel"/>
    <w:tmpl w:val="D8DE5672"/>
    <w:lvl w:ilvl="0" w:tplc="CFB29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D2E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9C1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9E6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AAB7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2A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DAA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F659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A65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027090F"/>
    <w:multiLevelType w:val="hybridMultilevel"/>
    <w:tmpl w:val="6D7C88A0"/>
    <w:lvl w:ilvl="0" w:tplc="DAF81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6D2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669F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428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8EDE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5491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EE3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AA6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3A1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EAF2004"/>
    <w:multiLevelType w:val="hybridMultilevel"/>
    <w:tmpl w:val="C4A68E98"/>
    <w:lvl w:ilvl="0" w:tplc="CD6C60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4ED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207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0EF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B49C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3A0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6A95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4E76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EEE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BA8"/>
    <w:rsid w:val="003A02E3"/>
    <w:rsid w:val="004F3ACA"/>
    <w:rsid w:val="00541A18"/>
    <w:rsid w:val="005E39F2"/>
    <w:rsid w:val="00624A8E"/>
    <w:rsid w:val="00667D57"/>
    <w:rsid w:val="00A35754"/>
    <w:rsid w:val="00BB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C526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semiHidden/>
    <w:unhideWhenUsed/>
    <w:rsid w:val="00BB0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rsid w:val="00BB0BA8"/>
    <w:rPr>
      <w:rFonts w:ascii="Courier" w:hAnsi="Courier" w:cs="Courier"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541A18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02E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02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HTMLprformat">
    <w:name w:val="HTML Preformatted"/>
    <w:basedOn w:val="Normal"/>
    <w:link w:val="HTMLprformatCar"/>
    <w:uiPriority w:val="99"/>
    <w:semiHidden/>
    <w:unhideWhenUsed/>
    <w:rsid w:val="00BB0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formatCar">
    <w:name w:val="HTML préformaté Car"/>
    <w:basedOn w:val="Policepardfaut"/>
    <w:link w:val="HTMLprformat"/>
    <w:uiPriority w:val="99"/>
    <w:semiHidden/>
    <w:rsid w:val="00BB0BA8"/>
    <w:rPr>
      <w:rFonts w:ascii="Courier" w:hAnsi="Courier" w:cs="Courier"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541A18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02E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02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235</Words>
  <Characters>1294</Characters>
  <Application>Microsoft Macintosh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Macbook Pro</cp:lastModifiedBy>
  <cp:revision>3</cp:revision>
  <dcterms:created xsi:type="dcterms:W3CDTF">2018-12-04T20:15:00Z</dcterms:created>
  <dcterms:modified xsi:type="dcterms:W3CDTF">2018-12-04T21:12:00Z</dcterms:modified>
</cp:coreProperties>
</file>