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D23" w:rsidRDefault="000C5D23" w:rsidP="006021F8">
      <w:pPr>
        <w:spacing w:line="480" w:lineRule="auto"/>
        <w:rPr>
          <w:rFonts w:asciiTheme="majorBidi" w:hAnsiTheme="majorBidi" w:cstheme="majorBidi"/>
          <w:b/>
          <w:sz w:val="24"/>
          <w:szCs w:val="24"/>
        </w:rPr>
      </w:pPr>
      <w:r w:rsidRPr="000C5D23">
        <w:rPr>
          <w:rFonts w:asciiTheme="majorBidi" w:hAnsiTheme="majorBidi" w:cstheme="majorBidi"/>
          <w:b/>
          <w:sz w:val="24"/>
          <w:szCs w:val="24"/>
        </w:rPr>
        <w:drawing>
          <wp:inline distT="0" distB="0" distL="0" distR="0">
            <wp:extent cx="2905125" cy="2790825"/>
            <wp:effectExtent l="19050" t="0" r="9525" b="0"/>
            <wp:docPr id="1" name="Picture 1" descr="C:\Users\Charles E Anyanechi\Documents\DOC\IMG_0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rles E Anyanechi\Documents\DOC\IMG_0451.JPG"/>
                    <pic:cNvPicPr>
                      <a:picLocks noChangeAspect="1" noChangeArrowheads="1"/>
                    </pic:cNvPicPr>
                  </pic:nvPicPr>
                  <pic:blipFill>
                    <a:blip r:embed="rId4" cstate="print"/>
                    <a:srcRect/>
                    <a:stretch>
                      <a:fillRect/>
                    </a:stretch>
                  </pic:blipFill>
                  <pic:spPr bwMode="auto">
                    <a:xfrm>
                      <a:off x="0" y="0"/>
                      <a:ext cx="2906441" cy="2792089"/>
                    </a:xfrm>
                    <a:prstGeom prst="rect">
                      <a:avLst/>
                    </a:prstGeom>
                    <a:noFill/>
                    <a:ln w="9525">
                      <a:noFill/>
                      <a:miter lim="800000"/>
                      <a:headEnd/>
                      <a:tailEnd/>
                    </a:ln>
                  </pic:spPr>
                </pic:pic>
              </a:graphicData>
            </a:graphic>
          </wp:inline>
        </w:drawing>
      </w:r>
      <w:r w:rsidRPr="000C5D23">
        <w:rPr>
          <w:rFonts w:asciiTheme="majorBidi" w:hAnsiTheme="majorBidi" w:cstheme="majorBidi"/>
          <w:b/>
          <w:sz w:val="24"/>
          <w:szCs w:val="24"/>
        </w:rPr>
        <w:drawing>
          <wp:inline distT="0" distB="0" distL="0" distR="0">
            <wp:extent cx="2638425" cy="3333750"/>
            <wp:effectExtent l="19050" t="0" r="9525" b="0"/>
            <wp:docPr id="3" name="Picture 2" descr="C:\Users\Charles E Anyanechi\Documents\DOC\IMG_04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rles E Anyanechi\Documents\DOC\IMG_0463.JPG"/>
                    <pic:cNvPicPr>
                      <a:picLocks noChangeAspect="1" noChangeArrowheads="1"/>
                    </pic:cNvPicPr>
                  </pic:nvPicPr>
                  <pic:blipFill>
                    <a:blip r:embed="rId5" cstate="print"/>
                    <a:srcRect/>
                    <a:stretch>
                      <a:fillRect/>
                    </a:stretch>
                  </pic:blipFill>
                  <pic:spPr bwMode="auto">
                    <a:xfrm>
                      <a:off x="0" y="0"/>
                      <a:ext cx="2639618" cy="3335258"/>
                    </a:xfrm>
                    <a:prstGeom prst="rect">
                      <a:avLst/>
                    </a:prstGeom>
                    <a:noFill/>
                    <a:ln w="9525">
                      <a:noFill/>
                      <a:miter lim="800000"/>
                      <a:headEnd/>
                      <a:tailEnd/>
                    </a:ln>
                  </pic:spPr>
                </pic:pic>
              </a:graphicData>
            </a:graphic>
          </wp:inline>
        </w:drawing>
      </w:r>
    </w:p>
    <w:p w:rsidR="006021F8" w:rsidRPr="00F502F4" w:rsidRDefault="00703082" w:rsidP="00101B21">
      <w:pPr>
        <w:spacing w:line="240" w:lineRule="auto"/>
        <w:rPr>
          <w:rFonts w:asciiTheme="majorBidi" w:hAnsiTheme="majorBidi" w:cstheme="majorBidi"/>
          <w:b/>
          <w:sz w:val="24"/>
          <w:szCs w:val="24"/>
        </w:rPr>
      </w:pPr>
      <w:r>
        <w:rPr>
          <w:rFonts w:asciiTheme="majorBidi" w:hAnsiTheme="majorBidi" w:cstheme="majorBidi"/>
          <w:b/>
          <w:sz w:val="24"/>
          <w:szCs w:val="24"/>
        </w:rPr>
        <w:t xml:space="preserve">Title: </w:t>
      </w:r>
      <w:r w:rsidR="006021F8" w:rsidRPr="00F502F4">
        <w:rPr>
          <w:rFonts w:asciiTheme="majorBidi" w:hAnsiTheme="majorBidi" w:cstheme="majorBidi"/>
          <w:b/>
          <w:sz w:val="24"/>
          <w:szCs w:val="24"/>
        </w:rPr>
        <w:t xml:space="preserve">Inflammatory Morbidity due to Compound </w:t>
      </w:r>
      <w:proofErr w:type="spellStart"/>
      <w:r w:rsidR="006021F8" w:rsidRPr="00F502F4">
        <w:rPr>
          <w:rFonts w:asciiTheme="majorBidi" w:hAnsiTheme="majorBidi" w:cstheme="majorBidi"/>
          <w:b/>
          <w:sz w:val="24"/>
          <w:szCs w:val="24"/>
        </w:rPr>
        <w:t>Mandibular</w:t>
      </w:r>
      <w:proofErr w:type="spellEnd"/>
      <w:r w:rsidR="006021F8" w:rsidRPr="00F502F4">
        <w:rPr>
          <w:rFonts w:asciiTheme="majorBidi" w:hAnsiTheme="majorBidi" w:cstheme="majorBidi"/>
          <w:b/>
          <w:sz w:val="24"/>
          <w:szCs w:val="24"/>
        </w:rPr>
        <w:t xml:space="preserve"> Body Fractures: Does it </w:t>
      </w:r>
      <w:proofErr w:type="gramStart"/>
      <w:r w:rsidR="006021F8" w:rsidRPr="00F502F4">
        <w:rPr>
          <w:rFonts w:asciiTheme="majorBidi" w:hAnsiTheme="majorBidi" w:cstheme="majorBidi"/>
          <w:b/>
          <w:sz w:val="24"/>
          <w:szCs w:val="24"/>
        </w:rPr>
        <w:t>Have</w:t>
      </w:r>
      <w:proofErr w:type="gramEnd"/>
      <w:r w:rsidR="006021F8" w:rsidRPr="00F502F4">
        <w:rPr>
          <w:rFonts w:asciiTheme="majorBidi" w:hAnsiTheme="majorBidi" w:cstheme="majorBidi"/>
          <w:b/>
          <w:sz w:val="24"/>
          <w:szCs w:val="24"/>
        </w:rPr>
        <w:t xml:space="preserve"> a Relationship with Treatment Outcome?</w:t>
      </w:r>
    </w:p>
    <w:p w:rsidR="00637F63" w:rsidRDefault="00637F63" w:rsidP="00101B21">
      <w:pPr>
        <w:spacing w:line="240" w:lineRule="auto"/>
        <w:rPr>
          <w:rFonts w:asciiTheme="majorBidi" w:hAnsiTheme="majorBidi" w:cstheme="majorBidi"/>
          <w:b/>
          <w:sz w:val="24"/>
          <w:szCs w:val="24"/>
        </w:rPr>
      </w:pPr>
      <w:r>
        <w:rPr>
          <w:rFonts w:asciiTheme="majorBidi" w:hAnsiTheme="majorBidi" w:cstheme="majorBidi"/>
          <w:b/>
          <w:sz w:val="24"/>
          <w:szCs w:val="24"/>
        </w:rPr>
        <w:t xml:space="preserve">                                                        By</w:t>
      </w:r>
    </w:p>
    <w:p w:rsidR="00637F63" w:rsidRDefault="00637F63" w:rsidP="00101B21">
      <w:pPr>
        <w:spacing w:line="240" w:lineRule="auto"/>
        <w:rPr>
          <w:b/>
          <w:sz w:val="24"/>
          <w:szCs w:val="24"/>
        </w:rPr>
      </w:pPr>
      <w:r w:rsidRPr="000E0AFB">
        <w:rPr>
          <w:b/>
          <w:sz w:val="24"/>
          <w:szCs w:val="24"/>
          <w:vertAlign w:val="superscript"/>
        </w:rPr>
        <w:t>1</w:t>
      </w:r>
      <w:r>
        <w:rPr>
          <w:b/>
          <w:sz w:val="24"/>
          <w:szCs w:val="24"/>
        </w:rPr>
        <w:t xml:space="preserve">Charles E. </w:t>
      </w:r>
      <w:proofErr w:type="spellStart"/>
      <w:r>
        <w:rPr>
          <w:b/>
          <w:sz w:val="24"/>
          <w:szCs w:val="24"/>
        </w:rPr>
        <w:t>Anyanechi</w:t>
      </w:r>
      <w:proofErr w:type="spellEnd"/>
      <w:r>
        <w:rPr>
          <w:b/>
          <w:sz w:val="24"/>
          <w:szCs w:val="24"/>
        </w:rPr>
        <w:t xml:space="preserve">, </w:t>
      </w:r>
      <w:r w:rsidRPr="000E0AFB">
        <w:rPr>
          <w:b/>
          <w:sz w:val="24"/>
          <w:szCs w:val="24"/>
          <w:vertAlign w:val="superscript"/>
        </w:rPr>
        <w:t>2</w:t>
      </w:r>
      <w:r>
        <w:rPr>
          <w:b/>
          <w:sz w:val="24"/>
          <w:szCs w:val="24"/>
        </w:rPr>
        <w:t xml:space="preserve">Birch D. </w:t>
      </w:r>
      <w:proofErr w:type="spellStart"/>
      <w:r>
        <w:rPr>
          <w:b/>
          <w:sz w:val="24"/>
          <w:szCs w:val="24"/>
        </w:rPr>
        <w:t>Saheeb</w:t>
      </w:r>
      <w:proofErr w:type="spellEnd"/>
      <w:r>
        <w:rPr>
          <w:b/>
          <w:sz w:val="24"/>
          <w:szCs w:val="24"/>
        </w:rPr>
        <w:t xml:space="preserve"> </w:t>
      </w:r>
    </w:p>
    <w:p w:rsidR="00637F63" w:rsidRDefault="00637F63" w:rsidP="00101B21">
      <w:pPr>
        <w:spacing w:line="240" w:lineRule="auto"/>
        <w:rPr>
          <w:b/>
          <w:sz w:val="24"/>
          <w:szCs w:val="24"/>
        </w:rPr>
      </w:pPr>
      <w:r w:rsidRPr="003B2E71">
        <w:rPr>
          <w:b/>
          <w:sz w:val="24"/>
          <w:szCs w:val="24"/>
          <w:vertAlign w:val="superscript"/>
        </w:rPr>
        <w:t xml:space="preserve">1 </w:t>
      </w:r>
      <w:r w:rsidRPr="003B2E71">
        <w:rPr>
          <w:b/>
          <w:sz w:val="24"/>
          <w:szCs w:val="24"/>
        </w:rPr>
        <w:t xml:space="preserve"> Oral and Maxillofacial Unit, Department</w:t>
      </w:r>
      <w:r w:rsidRPr="003B2E71">
        <w:rPr>
          <w:b/>
          <w:color w:val="FF0000"/>
          <w:sz w:val="24"/>
          <w:szCs w:val="24"/>
        </w:rPr>
        <w:t xml:space="preserve"> </w:t>
      </w:r>
      <w:r w:rsidRPr="003B2E71">
        <w:rPr>
          <w:b/>
          <w:sz w:val="24"/>
          <w:szCs w:val="24"/>
        </w:rPr>
        <w:t xml:space="preserve">of Dental </w:t>
      </w:r>
      <w:r>
        <w:rPr>
          <w:b/>
          <w:sz w:val="24"/>
          <w:szCs w:val="24"/>
        </w:rPr>
        <w:t xml:space="preserve">and Maxillofacial </w:t>
      </w:r>
      <w:r w:rsidRPr="003B2E71">
        <w:rPr>
          <w:b/>
          <w:sz w:val="24"/>
          <w:szCs w:val="24"/>
        </w:rPr>
        <w:t xml:space="preserve">Surgery, University of </w:t>
      </w:r>
      <w:proofErr w:type="spellStart"/>
      <w:r w:rsidRPr="003B2E71">
        <w:rPr>
          <w:b/>
          <w:sz w:val="24"/>
          <w:szCs w:val="24"/>
        </w:rPr>
        <w:t>Calabar</w:t>
      </w:r>
      <w:proofErr w:type="spellEnd"/>
      <w:r w:rsidRPr="003B2E71">
        <w:rPr>
          <w:b/>
          <w:sz w:val="24"/>
          <w:szCs w:val="24"/>
        </w:rPr>
        <w:t xml:space="preserve"> </w:t>
      </w:r>
      <w:r>
        <w:rPr>
          <w:b/>
          <w:sz w:val="24"/>
          <w:szCs w:val="24"/>
        </w:rPr>
        <w:t>/</w:t>
      </w:r>
      <w:r w:rsidRPr="00637F63">
        <w:rPr>
          <w:b/>
          <w:sz w:val="24"/>
          <w:szCs w:val="24"/>
        </w:rPr>
        <w:t xml:space="preserve"> </w:t>
      </w:r>
      <w:r w:rsidRPr="003B2E71">
        <w:rPr>
          <w:b/>
          <w:sz w:val="24"/>
          <w:szCs w:val="24"/>
        </w:rPr>
        <w:t xml:space="preserve">University of </w:t>
      </w:r>
      <w:proofErr w:type="spellStart"/>
      <w:r w:rsidRPr="003B2E71">
        <w:rPr>
          <w:b/>
          <w:sz w:val="24"/>
          <w:szCs w:val="24"/>
        </w:rPr>
        <w:t>Calabar</w:t>
      </w:r>
      <w:proofErr w:type="spellEnd"/>
      <w:r w:rsidRPr="003B2E71">
        <w:rPr>
          <w:b/>
          <w:sz w:val="24"/>
          <w:szCs w:val="24"/>
        </w:rPr>
        <w:t xml:space="preserve"> Teaching Hosp</w:t>
      </w:r>
      <w:r w:rsidR="00236F42">
        <w:rPr>
          <w:b/>
          <w:sz w:val="24"/>
          <w:szCs w:val="24"/>
        </w:rPr>
        <w:t xml:space="preserve">ital, </w:t>
      </w:r>
      <w:proofErr w:type="spellStart"/>
      <w:r w:rsidR="00236F42">
        <w:rPr>
          <w:b/>
          <w:sz w:val="24"/>
          <w:szCs w:val="24"/>
        </w:rPr>
        <w:t>Calabar</w:t>
      </w:r>
      <w:proofErr w:type="spellEnd"/>
      <w:r w:rsidR="00236F42">
        <w:rPr>
          <w:b/>
          <w:sz w:val="24"/>
          <w:szCs w:val="24"/>
        </w:rPr>
        <w:t>, Nigeria.</w:t>
      </w:r>
    </w:p>
    <w:p w:rsidR="00637F63" w:rsidRDefault="00637F63" w:rsidP="00101B21">
      <w:pPr>
        <w:spacing w:line="240" w:lineRule="auto"/>
      </w:pPr>
      <w:r>
        <w:rPr>
          <w:b/>
          <w:sz w:val="24"/>
          <w:szCs w:val="24"/>
        </w:rPr>
        <w:t xml:space="preserve"> </w:t>
      </w:r>
      <w:proofErr w:type="gramStart"/>
      <w:r>
        <w:rPr>
          <w:b/>
          <w:sz w:val="24"/>
          <w:szCs w:val="24"/>
          <w:vertAlign w:val="superscript"/>
        </w:rPr>
        <w:t>2</w:t>
      </w:r>
      <w:r>
        <w:rPr>
          <w:b/>
          <w:sz w:val="24"/>
          <w:szCs w:val="24"/>
        </w:rPr>
        <w:t xml:space="preserve"> Department of Oral and Maxillofacial Surgery, University of Benin Teaching Hospital, Nigeria.</w:t>
      </w:r>
      <w:proofErr w:type="gramEnd"/>
      <w:r>
        <w:rPr>
          <w:b/>
          <w:sz w:val="24"/>
          <w:szCs w:val="24"/>
        </w:rPr>
        <w:t xml:space="preserve"> </w:t>
      </w:r>
    </w:p>
    <w:p w:rsidR="00085DC7" w:rsidRPr="003B2E71" w:rsidRDefault="00085DC7" w:rsidP="00101B21">
      <w:pPr>
        <w:spacing w:line="240" w:lineRule="auto"/>
        <w:rPr>
          <w:b/>
          <w:sz w:val="24"/>
          <w:szCs w:val="24"/>
        </w:rPr>
      </w:pPr>
      <w:r w:rsidRPr="003B2E71">
        <w:rPr>
          <w:b/>
          <w:sz w:val="24"/>
          <w:szCs w:val="24"/>
        </w:rPr>
        <w:t>Work a</w:t>
      </w:r>
      <w:r>
        <w:rPr>
          <w:b/>
          <w:sz w:val="24"/>
          <w:szCs w:val="24"/>
        </w:rPr>
        <w:t xml:space="preserve">ttributed to: </w:t>
      </w:r>
      <w:r w:rsidRPr="003B2E71">
        <w:rPr>
          <w:b/>
          <w:sz w:val="24"/>
          <w:szCs w:val="24"/>
        </w:rPr>
        <w:t>Oral and Maxillofacial Unit, Department</w:t>
      </w:r>
      <w:r w:rsidRPr="003B2E71">
        <w:rPr>
          <w:b/>
          <w:color w:val="FF0000"/>
          <w:sz w:val="24"/>
          <w:szCs w:val="24"/>
        </w:rPr>
        <w:t xml:space="preserve"> </w:t>
      </w:r>
      <w:r w:rsidRPr="003B2E71">
        <w:rPr>
          <w:b/>
          <w:sz w:val="24"/>
          <w:szCs w:val="24"/>
        </w:rPr>
        <w:t xml:space="preserve">of Dental </w:t>
      </w:r>
      <w:r>
        <w:rPr>
          <w:b/>
          <w:sz w:val="24"/>
          <w:szCs w:val="24"/>
        </w:rPr>
        <w:t xml:space="preserve">and Maxillofacial </w:t>
      </w:r>
      <w:r w:rsidRPr="003B2E71">
        <w:rPr>
          <w:b/>
          <w:sz w:val="24"/>
          <w:szCs w:val="24"/>
        </w:rPr>
        <w:t xml:space="preserve">Surgery, University of </w:t>
      </w:r>
      <w:proofErr w:type="spellStart"/>
      <w:r w:rsidRPr="003B2E71">
        <w:rPr>
          <w:b/>
          <w:sz w:val="24"/>
          <w:szCs w:val="24"/>
        </w:rPr>
        <w:t>Calabar</w:t>
      </w:r>
      <w:proofErr w:type="spellEnd"/>
      <w:r w:rsidRPr="003B2E71">
        <w:rPr>
          <w:b/>
          <w:sz w:val="24"/>
          <w:szCs w:val="24"/>
        </w:rPr>
        <w:t xml:space="preserve"> Teaching Hospital, </w:t>
      </w:r>
      <w:proofErr w:type="spellStart"/>
      <w:r w:rsidRPr="003B2E71">
        <w:rPr>
          <w:b/>
          <w:sz w:val="24"/>
          <w:szCs w:val="24"/>
        </w:rPr>
        <w:t>Calabar</w:t>
      </w:r>
      <w:proofErr w:type="spellEnd"/>
      <w:r w:rsidRPr="003B2E71">
        <w:rPr>
          <w:b/>
          <w:sz w:val="24"/>
          <w:szCs w:val="24"/>
        </w:rPr>
        <w:t>, Nigeria.</w:t>
      </w:r>
    </w:p>
    <w:p w:rsidR="00637F63" w:rsidRDefault="00637F63" w:rsidP="00101B21">
      <w:pPr>
        <w:spacing w:line="240" w:lineRule="auto"/>
        <w:rPr>
          <w:rFonts w:asciiTheme="majorBidi" w:hAnsiTheme="majorBidi" w:cstheme="majorBidi"/>
          <w:b/>
          <w:sz w:val="24"/>
          <w:szCs w:val="24"/>
        </w:rPr>
      </w:pPr>
    </w:p>
    <w:p w:rsidR="00637F63" w:rsidRDefault="00637F63" w:rsidP="00637F63">
      <w:pPr>
        <w:rPr>
          <w:rFonts w:asciiTheme="majorBidi" w:hAnsiTheme="majorBidi" w:cstheme="majorBidi"/>
          <w:b/>
          <w:sz w:val="24"/>
          <w:szCs w:val="24"/>
        </w:rPr>
      </w:pPr>
      <w:r>
        <w:rPr>
          <w:rFonts w:asciiTheme="majorBidi" w:hAnsiTheme="majorBidi" w:cstheme="majorBidi"/>
          <w:b/>
          <w:sz w:val="24"/>
          <w:szCs w:val="24"/>
        </w:rPr>
        <w:t>Abstract</w:t>
      </w:r>
    </w:p>
    <w:p w:rsidR="00F02EE8" w:rsidRPr="00AA5AFC" w:rsidRDefault="00D672C8" w:rsidP="00637F63">
      <w:pPr>
        <w:rPr>
          <w:rFonts w:ascii="Times New Roman" w:hAnsi="Times New Roman" w:cs="Times New Roman"/>
          <w:sz w:val="24"/>
          <w:szCs w:val="24"/>
        </w:rPr>
      </w:pPr>
      <w:r w:rsidRPr="00AA5AFC">
        <w:rPr>
          <w:rFonts w:ascii="Times New Roman" w:hAnsi="Times New Roman" w:cs="Times New Roman"/>
          <w:b/>
          <w:sz w:val="24"/>
          <w:szCs w:val="24"/>
        </w:rPr>
        <w:t xml:space="preserve"> </w:t>
      </w:r>
      <w:r w:rsidRPr="00AA5AFC">
        <w:rPr>
          <w:rFonts w:ascii="Times New Roman" w:hAnsi="Times New Roman" w:cs="Times New Roman"/>
          <w:sz w:val="24"/>
          <w:szCs w:val="24"/>
        </w:rPr>
        <w:t xml:space="preserve">The inflammatory morbidities associated with </w:t>
      </w:r>
      <w:proofErr w:type="spellStart"/>
      <w:r w:rsidRPr="00AA5AFC">
        <w:rPr>
          <w:rFonts w:ascii="Times New Roman" w:hAnsi="Times New Roman" w:cs="Times New Roman"/>
          <w:sz w:val="24"/>
          <w:szCs w:val="24"/>
        </w:rPr>
        <w:t>mandibular</w:t>
      </w:r>
      <w:proofErr w:type="spellEnd"/>
      <w:r w:rsidRPr="00AA5AFC">
        <w:rPr>
          <w:rFonts w:ascii="Times New Roman" w:hAnsi="Times New Roman" w:cs="Times New Roman"/>
          <w:sz w:val="24"/>
          <w:szCs w:val="24"/>
        </w:rPr>
        <w:t xml:space="preserve"> fractures have led to the timing of the surgical repair of the fractured segments being a controversial issue in oral and maxillofacial</w:t>
      </w:r>
      <w:r w:rsidR="00B435BE" w:rsidRPr="00AA5AFC">
        <w:rPr>
          <w:rFonts w:ascii="Times New Roman" w:hAnsi="Times New Roman" w:cs="Times New Roman"/>
          <w:sz w:val="24"/>
          <w:szCs w:val="24"/>
        </w:rPr>
        <w:t xml:space="preserve"> surgical </w:t>
      </w:r>
      <w:r w:rsidRPr="00AA5AFC">
        <w:rPr>
          <w:rFonts w:ascii="Times New Roman" w:hAnsi="Times New Roman" w:cs="Times New Roman"/>
          <w:sz w:val="24"/>
          <w:szCs w:val="24"/>
        </w:rPr>
        <w:t>practice.</w:t>
      </w:r>
      <w:r w:rsidR="00F02EE8" w:rsidRPr="00AA5AFC">
        <w:rPr>
          <w:rFonts w:ascii="Times New Roman" w:hAnsi="Times New Roman" w:cs="Times New Roman"/>
          <w:b/>
          <w:sz w:val="24"/>
          <w:szCs w:val="24"/>
        </w:rPr>
        <w:t xml:space="preserve"> </w:t>
      </w:r>
      <w:r w:rsidR="00F02EE8" w:rsidRPr="00AA5AFC">
        <w:rPr>
          <w:rFonts w:ascii="Times New Roman" w:hAnsi="Times New Roman" w:cs="Times New Roman"/>
          <w:sz w:val="24"/>
          <w:szCs w:val="24"/>
        </w:rPr>
        <w:t xml:space="preserve">To evaluate the relationship between the degree of pre-operative pain and </w:t>
      </w:r>
      <w:proofErr w:type="spellStart"/>
      <w:r w:rsidR="00F02EE8" w:rsidRPr="00AA5AFC">
        <w:rPr>
          <w:rFonts w:ascii="Times New Roman" w:hAnsi="Times New Roman" w:cs="Times New Roman"/>
          <w:sz w:val="24"/>
          <w:szCs w:val="24"/>
        </w:rPr>
        <w:t>trismus</w:t>
      </w:r>
      <w:proofErr w:type="spellEnd"/>
      <w:r w:rsidR="00F02EE8" w:rsidRPr="00AA5AFC">
        <w:rPr>
          <w:rFonts w:ascii="Times New Roman" w:hAnsi="Times New Roman" w:cs="Times New Roman"/>
          <w:sz w:val="24"/>
          <w:szCs w:val="24"/>
        </w:rPr>
        <w:t xml:space="preserve"> with the development of complications following repair of isolated unilateral compound </w:t>
      </w:r>
      <w:proofErr w:type="spellStart"/>
      <w:r w:rsidR="00F02EE8" w:rsidRPr="00AA5AFC">
        <w:rPr>
          <w:rFonts w:ascii="Times New Roman" w:hAnsi="Times New Roman" w:cs="Times New Roman"/>
          <w:sz w:val="24"/>
          <w:szCs w:val="24"/>
        </w:rPr>
        <w:t>mandibular</w:t>
      </w:r>
      <w:proofErr w:type="spellEnd"/>
      <w:r w:rsidR="00F02EE8" w:rsidRPr="00AA5AFC">
        <w:rPr>
          <w:rFonts w:ascii="Times New Roman" w:hAnsi="Times New Roman" w:cs="Times New Roman"/>
          <w:sz w:val="24"/>
          <w:szCs w:val="24"/>
        </w:rPr>
        <w:t xml:space="preserve"> body fractures </w:t>
      </w:r>
      <w:r w:rsidR="0026182A" w:rsidRPr="00AA5AFC">
        <w:rPr>
          <w:rFonts w:ascii="Times New Roman" w:hAnsi="Times New Roman" w:cs="Times New Roman"/>
          <w:sz w:val="24"/>
          <w:szCs w:val="24"/>
        </w:rPr>
        <w:t xml:space="preserve">using </w:t>
      </w:r>
      <w:r w:rsidR="00F02EE8" w:rsidRPr="00AA5AFC">
        <w:rPr>
          <w:rFonts w:ascii="Times New Roman" w:hAnsi="Times New Roman" w:cs="Times New Roman"/>
          <w:sz w:val="24"/>
          <w:szCs w:val="24"/>
        </w:rPr>
        <w:t>closed reduction technique. This was a seven-year prospective study carried out at the Dental and Maxillofacial Surgery Clinic of the Universit</w:t>
      </w:r>
      <w:r w:rsidR="00CF0192" w:rsidRPr="00AA5AFC">
        <w:rPr>
          <w:rFonts w:ascii="Times New Roman" w:hAnsi="Times New Roman" w:cs="Times New Roman"/>
          <w:sz w:val="24"/>
          <w:szCs w:val="24"/>
        </w:rPr>
        <w:t xml:space="preserve">y of </w:t>
      </w:r>
      <w:proofErr w:type="spellStart"/>
      <w:r w:rsidR="00CF0192" w:rsidRPr="00AA5AFC">
        <w:rPr>
          <w:rFonts w:ascii="Times New Roman" w:hAnsi="Times New Roman" w:cs="Times New Roman"/>
          <w:sz w:val="24"/>
          <w:szCs w:val="24"/>
        </w:rPr>
        <w:t>Calabar</w:t>
      </w:r>
      <w:proofErr w:type="spellEnd"/>
      <w:r w:rsidR="00CF0192" w:rsidRPr="00AA5AFC">
        <w:rPr>
          <w:rFonts w:ascii="Times New Roman" w:hAnsi="Times New Roman" w:cs="Times New Roman"/>
          <w:sz w:val="24"/>
          <w:szCs w:val="24"/>
        </w:rPr>
        <w:t xml:space="preserve"> </w:t>
      </w:r>
      <w:r w:rsidR="00CF0192" w:rsidRPr="00AA5AFC">
        <w:rPr>
          <w:rFonts w:ascii="Times New Roman" w:hAnsi="Times New Roman" w:cs="Times New Roman"/>
          <w:sz w:val="24"/>
          <w:szCs w:val="24"/>
        </w:rPr>
        <w:lastRenderedPageBreak/>
        <w:t xml:space="preserve">Teaching Hospital, </w:t>
      </w:r>
      <w:proofErr w:type="spellStart"/>
      <w:r w:rsidR="00CF0192" w:rsidRPr="00AA5AFC">
        <w:rPr>
          <w:rFonts w:ascii="Times New Roman" w:hAnsi="Times New Roman" w:cs="Times New Roman"/>
          <w:sz w:val="24"/>
          <w:szCs w:val="24"/>
        </w:rPr>
        <w:t>Calabar</w:t>
      </w:r>
      <w:proofErr w:type="spellEnd"/>
      <w:r w:rsidR="00CF0192" w:rsidRPr="00AA5AFC">
        <w:rPr>
          <w:rFonts w:ascii="Times New Roman" w:hAnsi="Times New Roman" w:cs="Times New Roman"/>
          <w:sz w:val="24"/>
          <w:szCs w:val="24"/>
        </w:rPr>
        <w:t xml:space="preserve">, </w:t>
      </w:r>
      <w:r w:rsidR="00F02EE8" w:rsidRPr="00AA5AFC">
        <w:rPr>
          <w:rFonts w:ascii="Times New Roman" w:hAnsi="Times New Roman" w:cs="Times New Roman"/>
          <w:sz w:val="24"/>
          <w:szCs w:val="24"/>
        </w:rPr>
        <w:t xml:space="preserve">Nigeria. Eighty three subjects (83; males: 66, females: 17)), were evaluated for </w:t>
      </w:r>
      <w:proofErr w:type="spellStart"/>
      <w:r w:rsidR="00F02EE8" w:rsidRPr="00AA5AFC">
        <w:rPr>
          <w:rFonts w:ascii="Times New Roman" w:hAnsi="Times New Roman" w:cs="Times New Roman"/>
          <w:sz w:val="24"/>
          <w:szCs w:val="24"/>
        </w:rPr>
        <w:t>trismus</w:t>
      </w:r>
      <w:proofErr w:type="spellEnd"/>
      <w:r w:rsidR="00F02EE8" w:rsidRPr="00AA5AFC">
        <w:rPr>
          <w:rFonts w:ascii="Times New Roman" w:hAnsi="Times New Roman" w:cs="Times New Roman"/>
          <w:sz w:val="24"/>
          <w:szCs w:val="24"/>
        </w:rPr>
        <w:t xml:space="preserve"> and pain in a blinded manner by a single examiner pre-operatively, and complications recorded postoperatively. The data obtained were statistically analyzed with Environmental Performance Index </w:t>
      </w:r>
      <w:r w:rsidR="003D19D0" w:rsidRPr="00AA5AFC">
        <w:rPr>
          <w:rFonts w:ascii="Times New Roman" w:hAnsi="Times New Roman" w:cs="Times New Roman"/>
          <w:sz w:val="24"/>
          <w:szCs w:val="24"/>
        </w:rPr>
        <w:t>(</w:t>
      </w:r>
      <w:r w:rsidR="00F02EE8" w:rsidRPr="00AA5AFC">
        <w:rPr>
          <w:rFonts w:ascii="Times New Roman" w:hAnsi="Times New Roman" w:cs="Times New Roman"/>
          <w:sz w:val="24"/>
          <w:szCs w:val="24"/>
        </w:rPr>
        <w:t>EPI</w:t>
      </w:r>
      <w:r w:rsidR="003D19D0" w:rsidRPr="00AA5AFC">
        <w:rPr>
          <w:rFonts w:ascii="Times New Roman" w:hAnsi="Times New Roman" w:cs="Times New Roman"/>
          <w:sz w:val="24"/>
          <w:szCs w:val="24"/>
        </w:rPr>
        <w:t>)</w:t>
      </w:r>
      <w:r w:rsidR="00F02EE8" w:rsidRPr="00AA5AFC">
        <w:rPr>
          <w:rFonts w:ascii="Times New Roman" w:hAnsi="Times New Roman" w:cs="Times New Roman"/>
          <w:sz w:val="24"/>
          <w:szCs w:val="24"/>
        </w:rPr>
        <w:t xml:space="preserve"> info 2008 version software</w:t>
      </w:r>
      <w:r w:rsidR="00F02EE8" w:rsidRPr="00AA5AFC">
        <w:rPr>
          <w:rFonts w:ascii="Times New Roman" w:hAnsi="Times New Roman" w:cs="Times New Roman"/>
          <w:b/>
          <w:sz w:val="24"/>
          <w:szCs w:val="24"/>
        </w:rPr>
        <w:t xml:space="preserve">. </w:t>
      </w:r>
      <w:r w:rsidR="00F02EE8" w:rsidRPr="00AA5AFC">
        <w:rPr>
          <w:rFonts w:ascii="Times New Roman" w:hAnsi="Times New Roman" w:cs="Times New Roman"/>
          <w:sz w:val="24"/>
          <w:szCs w:val="24"/>
        </w:rPr>
        <w:t xml:space="preserve">Out of the </w:t>
      </w:r>
      <w:r w:rsidR="003D19D0" w:rsidRPr="00AA5AFC">
        <w:rPr>
          <w:rFonts w:ascii="Times New Roman" w:hAnsi="Times New Roman" w:cs="Times New Roman"/>
          <w:sz w:val="24"/>
          <w:szCs w:val="24"/>
        </w:rPr>
        <w:t xml:space="preserve">97 patients that presented, </w:t>
      </w:r>
      <w:r w:rsidR="00F02EE8" w:rsidRPr="00AA5AFC">
        <w:rPr>
          <w:rFonts w:ascii="Times New Roman" w:hAnsi="Times New Roman" w:cs="Times New Roman"/>
          <w:sz w:val="24"/>
          <w:szCs w:val="24"/>
        </w:rPr>
        <w:t>83/97</w:t>
      </w:r>
      <w:r w:rsidR="003D19D0" w:rsidRPr="00AA5AFC">
        <w:rPr>
          <w:rFonts w:ascii="Times New Roman" w:hAnsi="Times New Roman" w:cs="Times New Roman"/>
          <w:sz w:val="24"/>
          <w:szCs w:val="24"/>
        </w:rPr>
        <w:t xml:space="preserve"> (85.6%)</w:t>
      </w:r>
      <w:r w:rsidR="00F02EE8" w:rsidRPr="00AA5AFC">
        <w:rPr>
          <w:rFonts w:ascii="Times New Roman" w:hAnsi="Times New Roman" w:cs="Times New Roman"/>
          <w:sz w:val="24"/>
          <w:szCs w:val="24"/>
        </w:rPr>
        <w:t xml:space="preserve"> </w:t>
      </w:r>
      <w:r w:rsidR="003D19D0" w:rsidRPr="00AA5AFC">
        <w:rPr>
          <w:rFonts w:ascii="Times New Roman" w:hAnsi="Times New Roman" w:cs="Times New Roman"/>
          <w:sz w:val="24"/>
          <w:szCs w:val="24"/>
        </w:rPr>
        <w:t xml:space="preserve">were </w:t>
      </w:r>
      <w:r w:rsidR="00F02EE8" w:rsidRPr="00AA5AFC">
        <w:rPr>
          <w:rFonts w:ascii="Times New Roman" w:hAnsi="Times New Roman" w:cs="Times New Roman"/>
          <w:sz w:val="24"/>
          <w:szCs w:val="24"/>
        </w:rPr>
        <w:t>treated,</w:t>
      </w:r>
      <w:r w:rsidR="003D19D0" w:rsidRPr="00AA5AFC">
        <w:rPr>
          <w:rFonts w:ascii="Times New Roman" w:hAnsi="Times New Roman" w:cs="Times New Roman"/>
          <w:sz w:val="24"/>
          <w:szCs w:val="24"/>
        </w:rPr>
        <w:t xml:space="preserve"> while</w:t>
      </w:r>
      <w:r w:rsidR="00F02EE8" w:rsidRPr="00AA5AFC">
        <w:rPr>
          <w:rFonts w:ascii="Times New Roman" w:hAnsi="Times New Roman" w:cs="Times New Roman"/>
          <w:sz w:val="24"/>
          <w:szCs w:val="24"/>
        </w:rPr>
        <w:t xml:space="preserve"> 13 (15.7%) developed complications. The male-to-female ratio was 5:1. The fractures were commonest in the age range of 21-40 years (n=45, 54.2%). The age (p= 0.02) and gender (p= 0.01) distribution of subjects were significant. The more severe the limitation of mouth opening (p= 0.03) and pain (p= 0.04) before treatment, the more complications develop; and these significantly affected treatment outcome. Impaired mastication and facial asymmetry (n= 17, 41.5%) were the most common complications.</w:t>
      </w:r>
      <w:r w:rsidR="00F02EE8" w:rsidRPr="00AA5AFC">
        <w:rPr>
          <w:rFonts w:ascii="Times New Roman" w:hAnsi="Times New Roman" w:cs="Times New Roman"/>
          <w:b/>
          <w:sz w:val="24"/>
          <w:szCs w:val="24"/>
        </w:rPr>
        <w:t xml:space="preserve"> </w:t>
      </w:r>
      <w:r w:rsidR="00F02EE8" w:rsidRPr="00AA5AFC">
        <w:rPr>
          <w:rFonts w:ascii="Times New Roman" w:eastAsia="Times New Roman" w:hAnsi="Times New Roman" w:cs="Times New Roman"/>
          <w:sz w:val="24"/>
          <w:szCs w:val="24"/>
        </w:rPr>
        <w:t>This study show</w:t>
      </w:r>
      <w:r w:rsidR="006021F8" w:rsidRPr="00AA5AFC">
        <w:rPr>
          <w:rFonts w:ascii="Times New Roman" w:eastAsia="Times New Roman" w:hAnsi="Times New Roman" w:cs="Times New Roman"/>
          <w:sz w:val="24"/>
          <w:szCs w:val="24"/>
        </w:rPr>
        <w:t>ed</w:t>
      </w:r>
      <w:r w:rsidR="00F02EE8" w:rsidRPr="00AA5AFC">
        <w:rPr>
          <w:rFonts w:ascii="Times New Roman" w:eastAsia="Times New Roman" w:hAnsi="Times New Roman" w:cs="Times New Roman"/>
          <w:sz w:val="24"/>
          <w:szCs w:val="24"/>
        </w:rPr>
        <w:t xml:space="preserve"> that post-trauma pain and </w:t>
      </w:r>
      <w:proofErr w:type="spellStart"/>
      <w:r w:rsidR="00F02EE8" w:rsidRPr="00AA5AFC">
        <w:rPr>
          <w:rFonts w:ascii="Times New Roman" w:eastAsia="Times New Roman" w:hAnsi="Times New Roman" w:cs="Times New Roman"/>
          <w:sz w:val="24"/>
          <w:szCs w:val="24"/>
        </w:rPr>
        <w:t>trismus</w:t>
      </w:r>
      <w:proofErr w:type="spellEnd"/>
      <w:r w:rsidR="00F02EE8" w:rsidRPr="00AA5AFC">
        <w:rPr>
          <w:rFonts w:ascii="Times New Roman" w:eastAsia="Times New Roman" w:hAnsi="Times New Roman" w:cs="Times New Roman"/>
          <w:sz w:val="24"/>
          <w:szCs w:val="24"/>
        </w:rPr>
        <w:t xml:space="preserve"> due to unilateral </w:t>
      </w:r>
      <w:proofErr w:type="spellStart"/>
      <w:r w:rsidR="00F02EE8" w:rsidRPr="00AA5AFC">
        <w:rPr>
          <w:rFonts w:ascii="Times New Roman" w:eastAsia="Times New Roman" w:hAnsi="Times New Roman" w:cs="Times New Roman"/>
          <w:sz w:val="24"/>
          <w:szCs w:val="24"/>
        </w:rPr>
        <w:t>mandibular</w:t>
      </w:r>
      <w:proofErr w:type="spellEnd"/>
      <w:r w:rsidR="00F02EE8" w:rsidRPr="00AA5AFC">
        <w:rPr>
          <w:rFonts w:ascii="Times New Roman" w:eastAsia="Times New Roman" w:hAnsi="Times New Roman" w:cs="Times New Roman"/>
          <w:sz w:val="24"/>
          <w:szCs w:val="24"/>
        </w:rPr>
        <w:t xml:space="preserve"> body fractures may be associated with the development of complications.</w:t>
      </w:r>
      <w:r w:rsidR="00F02EE8" w:rsidRPr="00AA5AFC">
        <w:rPr>
          <w:rFonts w:ascii="Times New Roman" w:hAnsi="Times New Roman" w:cs="Times New Roman"/>
          <w:sz w:val="24"/>
          <w:szCs w:val="24"/>
        </w:rPr>
        <w:t xml:space="preserve"> </w:t>
      </w:r>
      <w:r w:rsidR="00F02EE8" w:rsidRPr="00AA5AFC">
        <w:rPr>
          <w:rFonts w:ascii="Times New Roman" w:eastAsia="Times New Roman" w:hAnsi="Times New Roman" w:cs="Times New Roman"/>
          <w:sz w:val="24"/>
          <w:szCs w:val="24"/>
        </w:rPr>
        <w:t>An adequately powered prospective study treating patients at 5 or 7 days is required in order to make the case for later intervention.</w:t>
      </w:r>
    </w:p>
    <w:p w:rsidR="00703082" w:rsidRPr="00AA5AFC" w:rsidRDefault="00703082" w:rsidP="00703082">
      <w:pPr>
        <w:jc w:val="both"/>
        <w:rPr>
          <w:rFonts w:ascii="Times New Roman" w:hAnsi="Times New Roman" w:cs="Times New Roman"/>
          <w:b/>
          <w:sz w:val="24"/>
          <w:szCs w:val="24"/>
        </w:rPr>
      </w:pPr>
      <w:r w:rsidRPr="00AA5AFC">
        <w:rPr>
          <w:rFonts w:ascii="Times New Roman" w:hAnsi="Times New Roman" w:cs="Times New Roman"/>
          <w:b/>
          <w:sz w:val="24"/>
          <w:szCs w:val="24"/>
        </w:rPr>
        <w:t>Biography</w:t>
      </w:r>
    </w:p>
    <w:p w:rsidR="00703082" w:rsidRPr="00AA5AFC" w:rsidRDefault="00703082" w:rsidP="00703082">
      <w:pPr>
        <w:jc w:val="both"/>
        <w:rPr>
          <w:rFonts w:ascii="Times New Roman" w:hAnsi="Times New Roman" w:cs="Times New Roman"/>
          <w:sz w:val="24"/>
          <w:szCs w:val="24"/>
        </w:rPr>
      </w:pPr>
      <w:r w:rsidRPr="00AA5AFC">
        <w:rPr>
          <w:rFonts w:ascii="Times New Roman" w:hAnsi="Times New Roman" w:cs="Times New Roman"/>
          <w:sz w:val="24"/>
          <w:szCs w:val="24"/>
        </w:rPr>
        <w:t xml:space="preserve">Charles </w:t>
      </w:r>
      <w:proofErr w:type="spellStart"/>
      <w:r w:rsidRPr="00AA5AFC">
        <w:rPr>
          <w:rFonts w:ascii="Times New Roman" w:hAnsi="Times New Roman" w:cs="Times New Roman"/>
          <w:sz w:val="24"/>
          <w:szCs w:val="24"/>
        </w:rPr>
        <w:t>Anyanechi</w:t>
      </w:r>
      <w:proofErr w:type="spellEnd"/>
      <w:r w:rsidRPr="00AA5AFC">
        <w:rPr>
          <w:rFonts w:ascii="Times New Roman" w:hAnsi="Times New Roman" w:cs="Times New Roman"/>
          <w:sz w:val="24"/>
          <w:szCs w:val="24"/>
        </w:rPr>
        <w:t xml:space="preserve"> has completed his Fellowship in oral and maxillofacial surgery from </w:t>
      </w:r>
      <w:r w:rsidRPr="00AA5AFC">
        <w:rPr>
          <w:rFonts w:ascii="Times New Roman" w:eastAsia="MS PGothic" w:hAnsi="Times New Roman" w:cs="Times New Roman"/>
          <w:color w:val="000000"/>
          <w:sz w:val="24"/>
          <w:szCs w:val="24"/>
        </w:rPr>
        <w:t>West Africa Postgraduate Medical College, Lagos, Nigeria</w:t>
      </w:r>
      <w:r w:rsidRPr="00AA5AFC">
        <w:rPr>
          <w:rFonts w:ascii="Times New Roman" w:hAnsi="Times New Roman" w:cs="Times New Roman"/>
          <w:sz w:val="24"/>
          <w:szCs w:val="24"/>
        </w:rPr>
        <w:t xml:space="preserve">. He is the associate professor of oral and maxillofacial surgery, in the Oral and maxillofacial Unit, Department of Dental &amp; Maxillofacial Surgery. He has published more than 60 papers in reputed journals and has been serving as head of department and editorial board member of several journals within and outside Nigeria. </w:t>
      </w:r>
    </w:p>
    <w:p w:rsidR="00703082" w:rsidRPr="00AA5AFC" w:rsidRDefault="00703082" w:rsidP="00703082">
      <w:pPr>
        <w:jc w:val="both"/>
        <w:rPr>
          <w:rFonts w:ascii="Times New Roman" w:eastAsia="MS PGothic" w:hAnsi="Times New Roman" w:cs="Times New Roman"/>
          <w:b/>
          <w:color w:val="000000"/>
          <w:sz w:val="24"/>
          <w:szCs w:val="24"/>
        </w:rPr>
      </w:pPr>
      <w:r w:rsidRPr="00AA5AFC">
        <w:rPr>
          <w:rFonts w:ascii="Times New Roman" w:hAnsi="Times New Roman" w:cs="Times New Roman"/>
          <w:sz w:val="24"/>
          <w:szCs w:val="24"/>
        </w:rPr>
        <w:tab/>
      </w:r>
      <w:r w:rsidRPr="00AA5AFC">
        <w:rPr>
          <w:rFonts w:ascii="Times New Roman" w:hAnsi="Times New Roman" w:cs="Times New Roman"/>
          <w:sz w:val="24"/>
          <w:szCs w:val="24"/>
        </w:rPr>
        <w:br/>
      </w:r>
    </w:p>
    <w:p w:rsidR="00703082" w:rsidRPr="00AA5AFC" w:rsidRDefault="00703082" w:rsidP="00703082">
      <w:pPr>
        <w:autoSpaceDE w:val="0"/>
        <w:rPr>
          <w:rFonts w:ascii="Times New Roman" w:hAnsi="Times New Roman" w:cs="Times New Roman"/>
          <w:sz w:val="24"/>
          <w:szCs w:val="24"/>
          <w:lang w:val="en-NZ"/>
        </w:rPr>
      </w:pPr>
      <w:r w:rsidRPr="00AA5AFC">
        <w:rPr>
          <w:rFonts w:ascii="Times New Roman" w:hAnsi="Times New Roman" w:cs="Times New Roman"/>
          <w:b/>
          <w:sz w:val="24"/>
          <w:szCs w:val="24"/>
          <w:lang w:val="en-NZ"/>
        </w:rPr>
        <w:t xml:space="preserve">Presenting author details </w:t>
      </w:r>
      <w:r w:rsidRPr="00AA5AFC">
        <w:rPr>
          <w:rFonts w:ascii="Times New Roman" w:hAnsi="Times New Roman" w:cs="Times New Roman"/>
          <w:b/>
          <w:sz w:val="24"/>
          <w:szCs w:val="24"/>
          <w:lang w:val="en-NZ"/>
        </w:rPr>
        <w:br/>
      </w:r>
      <w:r w:rsidRPr="00AA5AFC">
        <w:rPr>
          <w:rFonts w:ascii="Times New Roman" w:hAnsi="Times New Roman" w:cs="Times New Roman"/>
          <w:sz w:val="24"/>
          <w:szCs w:val="24"/>
          <w:lang w:val="en-NZ"/>
        </w:rPr>
        <w:t xml:space="preserve">Full name: Dr. Charles E. </w:t>
      </w:r>
      <w:proofErr w:type="spellStart"/>
      <w:r w:rsidRPr="00AA5AFC">
        <w:rPr>
          <w:rFonts w:ascii="Times New Roman" w:hAnsi="Times New Roman" w:cs="Times New Roman"/>
          <w:sz w:val="24"/>
          <w:szCs w:val="24"/>
          <w:lang w:val="en-NZ"/>
        </w:rPr>
        <w:t>Anyanechi</w:t>
      </w:r>
      <w:proofErr w:type="spellEnd"/>
      <w:r w:rsidRPr="00AA5AFC">
        <w:rPr>
          <w:rFonts w:ascii="Times New Roman" w:hAnsi="Times New Roman" w:cs="Times New Roman"/>
          <w:sz w:val="24"/>
          <w:szCs w:val="24"/>
          <w:lang w:val="en-NZ"/>
        </w:rPr>
        <w:br/>
        <w:t>Session name/ number: Dental surgery and innovations/7</w:t>
      </w:r>
      <w:r w:rsidRPr="00AA5AFC">
        <w:rPr>
          <w:rFonts w:ascii="Times New Roman" w:hAnsi="Times New Roman" w:cs="Times New Roman"/>
          <w:sz w:val="24"/>
          <w:szCs w:val="24"/>
          <w:lang w:val="en-NZ"/>
        </w:rPr>
        <w:br/>
        <w:t>Category: Poster (Oral/ Poster)</w:t>
      </w:r>
    </w:p>
    <w:p w:rsidR="00703082" w:rsidRPr="00AA5AFC" w:rsidRDefault="00703082" w:rsidP="00703082">
      <w:pPr>
        <w:autoSpaceDE w:val="0"/>
        <w:rPr>
          <w:rFonts w:ascii="Times New Roman" w:hAnsi="Times New Roman" w:cs="Times New Roman"/>
          <w:sz w:val="24"/>
          <w:szCs w:val="24"/>
          <w:lang w:val="en-NZ"/>
        </w:rPr>
      </w:pPr>
      <w:r w:rsidRPr="00AA5AFC">
        <w:rPr>
          <w:rFonts w:ascii="Times New Roman" w:hAnsi="Times New Roman" w:cs="Times New Roman"/>
          <w:sz w:val="24"/>
          <w:szCs w:val="24"/>
          <w:lang w:val="en-NZ"/>
        </w:rPr>
        <w:t>Email id: ceanyanechi@gmail.com</w:t>
      </w:r>
    </w:p>
    <w:p w:rsidR="00E1729F" w:rsidRPr="00AA5AFC" w:rsidRDefault="00703082" w:rsidP="00703082">
      <w:pPr>
        <w:rPr>
          <w:rFonts w:ascii="Times New Roman" w:hAnsi="Times New Roman" w:cs="Times New Roman"/>
          <w:sz w:val="24"/>
          <w:szCs w:val="24"/>
        </w:rPr>
      </w:pPr>
      <w:r w:rsidRPr="00AA5AFC">
        <w:rPr>
          <w:rFonts w:ascii="Times New Roman" w:hAnsi="Times New Roman" w:cs="Times New Roman"/>
          <w:sz w:val="24"/>
          <w:szCs w:val="24"/>
          <w:lang w:val="en-NZ"/>
        </w:rPr>
        <w:t>Contact number: +2348100257825</w:t>
      </w:r>
    </w:p>
    <w:sectPr w:rsidR="00E1729F" w:rsidRPr="00AA5AFC" w:rsidSect="00E172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02EE8"/>
    <w:rsid w:val="00085DC7"/>
    <w:rsid w:val="000C5D23"/>
    <w:rsid w:val="00101B21"/>
    <w:rsid w:val="00236F42"/>
    <w:rsid w:val="0026182A"/>
    <w:rsid w:val="003D19D0"/>
    <w:rsid w:val="006021F8"/>
    <w:rsid w:val="00637F63"/>
    <w:rsid w:val="00703082"/>
    <w:rsid w:val="008976C3"/>
    <w:rsid w:val="009652EB"/>
    <w:rsid w:val="00AA5AFC"/>
    <w:rsid w:val="00B435BE"/>
    <w:rsid w:val="00CF0192"/>
    <w:rsid w:val="00D672C8"/>
    <w:rsid w:val="00E1729F"/>
    <w:rsid w:val="00F02E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EE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02EE8"/>
    <w:rPr>
      <w:sz w:val="16"/>
      <w:szCs w:val="16"/>
    </w:rPr>
  </w:style>
  <w:style w:type="paragraph" w:styleId="CommentText">
    <w:name w:val="annotation text"/>
    <w:basedOn w:val="Normal"/>
    <w:link w:val="CommentTextChar"/>
    <w:uiPriority w:val="99"/>
    <w:semiHidden/>
    <w:unhideWhenUsed/>
    <w:rsid w:val="00F02EE8"/>
    <w:pPr>
      <w:spacing w:line="240" w:lineRule="auto"/>
    </w:pPr>
    <w:rPr>
      <w:sz w:val="20"/>
      <w:szCs w:val="20"/>
    </w:rPr>
  </w:style>
  <w:style w:type="character" w:customStyle="1" w:styleId="CommentTextChar">
    <w:name w:val="Comment Text Char"/>
    <w:basedOn w:val="DefaultParagraphFont"/>
    <w:link w:val="CommentText"/>
    <w:uiPriority w:val="99"/>
    <w:semiHidden/>
    <w:rsid w:val="00F02EE8"/>
    <w:rPr>
      <w:rFonts w:eastAsiaTheme="minorEastAsia"/>
      <w:sz w:val="20"/>
      <w:szCs w:val="20"/>
    </w:rPr>
  </w:style>
  <w:style w:type="paragraph" w:styleId="BalloonText">
    <w:name w:val="Balloon Text"/>
    <w:basedOn w:val="Normal"/>
    <w:link w:val="BalloonTextChar"/>
    <w:uiPriority w:val="99"/>
    <w:semiHidden/>
    <w:unhideWhenUsed/>
    <w:rsid w:val="00F02E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EE8"/>
    <w:rPr>
      <w:rFonts w:ascii="Tahoma" w:eastAsiaTheme="minorEastAsia" w:hAnsi="Tahoma" w:cs="Tahoma"/>
      <w:sz w:val="16"/>
      <w:szCs w:val="16"/>
    </w:rPr>
  </w:style>
  <w:style w:type="character" w:styleId="Hyperlink">
    <w:name w:val="Hyperlink"/>
    <w:basedOn w:val="DefaultParagraphFont"/>
    <w:uiPriority w:val="99"/>
    <w:unhideWhenUsed/>
    <w:rsid w:val="00637F6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EZECHUKWU A</dc:creator>
  <cp:lastModifiedBy>Charles E Anyanechi</cp:lastModifiedBy>
  <cp:revision>11</cp:revision>
  <dcterms:created xsi:type="dcterms:W3CDTF">2018-02-20T03:04:00Z</dcterms:created>
  <dcterms:modified xsi:type="dcterms:W3CDTF">2018-07-27T09:46:00Z</dcterms:modified>
</cp:coreProperties>
</file>