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9DB" w:rsidRPr="000813DC" w:rsidRDefault="00D559DB" w:rsidP="00FD6FD7">
      <w:pPr>
        <w:pStyle w:val="Heading1"/>
        <w:spacing w:before="170"/>
        <w:ind w:left="0"/>
        <w:rPr>
          <w:color w:val="00B0F0"/>
        </w:rPr>
      </w:pPr>
      <w:r w:rsidRPr="000813DC">
        <w:rPr>
          <w:color w:val="00B0F0"/>
        </w:rPr>
        <w:t>Deep Learning based CubeSat Close Proximity Dete</w:t>
      </w:r>
      <w:bookmarkStart w:id="0" w:name="_GoBack"/>
      <w:bookmarkEnd w:id="0"/>
      <w:r w:rsidRPr="000813DC">
        <w:rPr>
          <w:color w:val="00B0F0"/>
        </w:rPr>
        <w:t>ction and Attitude Estimation</w:t>
      </w:r>
    </w:p>
    <w:p w:rsidR="00AE3E37" w:rsidRPr="000813DC" w:rsidRDefault="003F0788">
      <w:pPr>
        <w:pStyle w:val="BodyText"/>
        <w:spacing w:before="3"/>
        <w:rPr>
          <w:rFonts w:ascii="Arial"/>
        </w:rPr>
      </w:pPr>
      <w:r w:rsidRPr="000813DC">
        <w:rPr>
          <w:rFonts w:ascii="Arial"/>
        </w:rPr>
        <w:t>Indika S.S.N. Gamage, PhD, Mississippi State University, USA</w:t>
      </w:r>
    </w:p>
    <w:p w:rsidR="00AE3E37" w:rsidRDefault="00AE3E37">
      <w:pPr>
        <w:rPr>
          <w:rFonts w:ascii="Arial"/>
          <w:sz w:val="21"/>
        </w:rPr>
      </w:pPr>
    </w:p>
    <w:p w:rsidR="003F0788" w:rsidRDefault="003F0788">
      <w:pPr>
        <w:rPr>
          <w:rFonts w:ascii="Arial"/>
          <w:sz w:val="21"/>
        </w:rPr>
        <w:sectPr w:rsidR="003F0788">
          <w:headerReference w:type="default" r:id="rId7"/>
          <w:footerReference w:type="default" r:id="rId8"/>
          <w:type w:val="continuous"/>
          <w:pgSz w:w="11910" w:h="16840"/>
          <w:pgMar w:top="1740" w:right="600" w:bottom="840" w:left="620" w:header="541" w:footer="642" w:gutter="0"/>
          <w:cols w:space="720"/>
        </w:sectPr>
      </w:pPr>
    </w:p>
    <w:p w:rsidR="00FD6FD7" w:rsidRPr="00FD6FD7" w:rsidRDefault="00A9710C" w:rsidP="000813DC">
      <w:pPr>
        <w:pStyle w:val="Heading3"/>
        <w:spacing w:before="147" w:line="360" w:lineRule="auto"/>
        <w:ind w:left="0"/>
        <w:jc w:val="both"/>
        <w:rPr>
          <w:color w:val="BF5A14"/>
        </w:rPr>
      </w:pPr>
      <w:r>
        <w:rPr>
          <w:color w:val="BF5A14"/>
        </w:rPr>
        <w:t>Abstract</w:t>
      </w:r>
      <w:r w:rsidR="00404E5B">
        <w:rPr>
          <w:color w:val="BF5A14"/>
        </w:rPr>
        <w:t xml:space="preserve"> </w:t>
      </w:r>
    </w:p>
    <w:p w:rsidR="00AE3E37" w:rsidRPr="0096334E" w:rsidRDefault="00A9710C" w:rsidP="0096334E">
      <w:pPr>
        <w:spacing w:line="480" w:lineRule="auto"/>
        <w:jc w:val="both"/>
        <w:rPr>
          <w:sz w:val="18"/>
          <w:szCs w:val="18"/>
        </w:rPr>
      </w:pPr>
      <w:r w:rsidRPr="000813DC">
        <w:rPr>
          <w:sz w:val="18"/>
          <w:szCs w:val="18"/>
        </w:rPr>
        <w:t>Statement of the Problem:</w:t>
      </w:r>
      <w:r>
        <w:t xml:space="preserve"> </w:t>
      </w:r>
      <w:r w:rsidR="00FD6FD7" w:rsidRPr="00A9199D">
        <w:rPr>
          <w:sz w:val="18"/>
          <w:szCs w:val="18"/>
        </w:rPr>
        <w:t xml:space="preserve">Detecting space objects in close proximity is a problem arising from capturing, servicing, and other proximity operations. Vision-based object detection refers to the process of localizing all objects of interest in images or videos (localization in the camera space) and determining the categories to which the objects belong (classification). The localization result can aid relative navigation. The classification result is crucial for situation assessment and high-level control, planning, and decision making. In this abstract, a method for detecting multiple 1U, 2U, 3U, and 6U CubeSats based on the faster region-based convolutional neural network (Faster R-CNN) is proposed. CubeSats detection models are developed using Web-searched and computer-aided design images. Faster R-CNN detection results contain useful information for tracking, navigation, pose estimation, and simultaneous localization and mapping. </w:t>
      </w:r>
      <w:r w:rsidR="00FF71A3">
        <w:rPr>
          <w:sz w:val="18"/>
          <w:szCs w:val="18"/>
        </w:rPr>
        <w:t>In this abstract, a</w:t>
      </w:r>
      <w:r w:rsidR="00FD6FD7" w:rsidRPr="00A9199D">
        <w:rPr>
          <w:sz w:val="18"/>
          <w:szCs w:val="18"/>
        </w:rPr>
        <w:t xml:space="preserve"> coarse single-point attitude estimation method is proposed utilizing the centroids of the bounding boxes surrounding the CubeSats in the image. The centroids define the line-of-sight (LOS) vectors to the detected CubeSats in the camera frame, and the LOS vectors in the reference frame are assumed to be obtained from global positioning system (GPS). The three-axis attitude is determined from the vector observations by solving Wahba's problem. The attitude estimation concept is tested on simulated scenarios using Autodesk Maya.</w:t>
      </w:r>
    </w:p>
    <w:p w:rsidR="00AE3E37" w:rsidRDefault="00A9710C">
      <w:pPr>
        <w:pStyle w:val="Heading3"/>
        <w:spacing w:before="74"/>
      </w:pPr>
      <w:r>
        <w:rPr>
          <w:b w:val="0"/>
        </w:rPr>
        <w:br w:type="column"/>
      </w:r>
    </w:p>
    <w:p w:rsidR="00AE3E37" w:rsidRDefault="00D559DB">
      <w:pPr>
        <w:pStyle w:val="BodyText"/>
        <w:spacing w:before="2"/>
        <w:rPr>
          <w:rFonts w:ascii="Arial"/>
          <w:b/>
          <w:sz w:val="16"/>
        </w:rPr>
      </w:pPr>
      <w:r w:rsidRPr="00D559DB">
        <w:rPr>
          <w:rFonts w:ascii="Arial"/>
          <w:b/>
          <w:noProof/>
          <w:sz w:val="16"/>
        </w:rPr>
        <w:drawing>
          <wp:inline distT="0" distB="0" distL="0" distR="0">
            <wp:extent cx="3165475" cy="1935143"/>
            <wp:effectExtent l="0" t="0" r="0" b="8255"/>
            <wp:docPr id="2" name="Picture 2" descr="C:\Users\Sujeewa\Downloads\rc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jeewa\Downloads\rc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935143"/>
                    </a:xfrm>
                    <a:prstGeom prst="rect">
                      <a:avLst/>
                    </a:prstGeom>
                    <a:noFill/>
                    <a:ln>
                      <a:noFill/>
                    </a:ln>
                  </pic:spPr>
                </pic:pic>
              </a:graphicData>
            </a:graphic>
          </wp:inline>
        </w:drawing>
      </w:r>
    </w:p>
    <w:p w:rsidR="00522754" w:rsidRPr="00501CC9" w:rsidRDefault="00522754" w:rsidP="007E61C5">
      <w:pPr>
        <w:pStyle w:val="BodyText"/>
        <w:spacing w:before="2"/>
        <w:jc w:val="both"/>
        <w:rPr>
          <w:rFonts w:ascii="Arial"/>
          <w:sz w:val="14"/>
          <w:szCs w:val="14"/>
        </w:rPr>
      </w:pPr>
      <w:r w:rsidRPr="00501CC9">
        <w:rPr>
          <w:rFonts w:ascii="Arial"/>
          <w:sz w:val="14"/>
          <w:szCs w:val="14"/>
        </w:rPr>
        <w:t xml:space="preserve">Figure 1: Shows the </w:t>
      </w:r>
      <w:r w:rsidR="007E61C5" w:rsidRPr="00501CC9">
        <w:rPr>
          <w:rFonts w:ascii="Arial"/>
          <w:sz w:val="14"/>
          <w:szCs w:val="14"/>
        </w:rPr>
        <w:t xml:space="preserve">proposed </w:t>
      </w:r>
      <w:r w:rsidR="00FF54B6">
        <w:rPr>
          <w:rFonts w:ascii="Arial"/>
          <w:sz w:val="14"/>
          <w:szCs w:val="14"/>
        </w:rPr>
        <w:t>model for Faster R-CNN based</w:t>
      </w:r>
      <w:r w:rsidRPr="00501CC9">
        <w:rPr>
          <w:rFonts w:ascii="Arial"/>
          <w:sz w:val="14"/>
          <w:szCs w:val="14"/>
        </w:rPr>
        <w:t xml:space="preserve"> CubeSat detection. The CubeSat detection problem is to detect all CubeSats in the image but not mistake other objects or backgrounds for CubeSats. For the sake of simplicity, only four CubeSat classes are assumed in Web-searched CubeSat detection: 1U, 2U, 3U, and 6U.</w:t>
      </w:r>
    </w:p>
    <w:p w:rsidR="00034B1E" w:rsidRDefault="00034B1E" w:rsidP="00E0086D">
      <w:pPr>
        <w:jc w:val="both"/>
        <w:rPr>
          <w:rFonts w:ascii="Arial"/>
          <w:b/>
          <w:color w:val="BF5A14"/>
          <w:sz w:val="20"/>
        </w:rPr>
      </w:pPr>
      <w:r>
        <w:rPr>
          <w:rFonts w:ascii="Arial"/>
          <w:b/>
          <w:color w:val="BF5A14"/>
          <w:sz w:val="20"/>
        </w:rPr>
        <w:br/>
        <w:t>R</w:t>
      </w:r>
      <w:r w:rsidR="00ED7CF3">
        <w:rPr>
          <w:rFonts w:ascii="Arial"/>
          <w:b/>
          <w:color w:val="BF5A14"/>
          <w:sz w:val="20"/>
        </w:rPr>
        <w:t>eference</w:t>
      </w:r>
      <w:r>
        <w:rPr>
          <w:rFonts w:ascii="Arial"/>
          <w:b/>
          <w:color w:val="BF5A14"/>
          <w:sz w:val="20"/>
        </w:rPr>
        <w:t>s</w:t>
      </w:r>
    </w:p>
    <w:p w:rsidR="00FF71A3" w:rsidRPr="00FF71A3" w:rsidRDefault="00FF71A3" w:rsidP="00E0086D">
      <w:pPr>
        <w:jc w:val="both"/>
        <w:rPr>
          <w:rFonts w:ascii="Arial"/>
          <w:b/>
          <w:color w:val="BF5A14"/>
          <w:sz w:val="20"/>
        </w:rPr>
      </w:pPr>
    </w:p>
    <w:p w:rsidR="000813DC" w:rsidRDefault="00841E9D" w:rsidP="00E0086D">
      <w:pPr>
        <w:pStyle w:val="ListParagraph"/>
        <w:numPr>
          <w:ilvl w:val="0"/>
          <w:numId w:val="3"/>
        </w:numPr>
        <w:spacing w:line="240" w:lineRule="auto"/>
        <w:rPr>
          <w:rFonts w:eastAsia="Tw Cen MT"/>
          <w:sz w:val="18"/>
          <w:szCs w:val="18"/>
        </w:rPr>
      </w:pPr>
      <w:r>
        <w:rPr>
          <w:rFonts w:eastAsia="Tw Cen MT"/>
          <w:sz w:val="18"/>
          <w:szCs w:val="18"/>
        </w:rPr>
        <w:t>Samarawickrama</w:t>
      </w:r>
      <w:r w:rsidR="00FF71A3" w:rsidRPr="000813DC">
        <w:rPr>
          <w:rFonts w:eastAsia="Tw Cen MT"/>
          <w:sz w:val="18"/>
          <w:szCs w:val="18"/>
        </w:rPr>
        <w:t>,</w:t>
      </w:r>
      <w:r>
        <w:rPr>
          <w:rFonts w:eastAsia="Tw Cen MT"/>
          <w:sz w:val="18"/>
          <w:szCs w:val="18"/>
        </w:rPr>
        <w:t xml:space="preserve"> NGIS.,</w:t>
      </w:r>
      <w:r w:rsidR="00FF71A3" w:rsidRPr="000813DC">
        <w:rPr>
          <w:rFonts w:eastAsia="Tw Cen MT"/>
          <w:sz w:val="18"/>
          <w:szCs w:val="18"/>
        </w:rPr>
        <w:t xml:space="preserve"> (2019) Faster R-CNN based CubeSat Close Proximity Detection and Attitude estimation,   ir.library.msstate.edu</w:t>
      </w:r>
    </w:p>
    <w:p w:rsidR="000813DC" w:rsidRPr="000813DC" w:rsidRDefault="00D559DB" w:rsidP="00841E9D">
      <w:pPr>
        <w:pStyle w:val="ListParagraph"/>
        <w:numPr>
          <w:ilvl w:val="0"/>
          <w:numId w:val="3"/>
        </w:numPr>
        <w:spacing w:line="240" w:lineRule="auto"/>
        <w:rPr>
          <w:rFonts w:eastAsia="Tw Cen MT"/>
          <w:sz w:val="18"/>
          <w:szCs w:val="18"/>
        </w:rPr>
      </w:pPr>
      <w:r w:rsidRPr="000813DC">
        <w:rPr>
          <w:sz w:val="18"/>
          <w:szCs w:val="18"/>
        </w:rPr>
        <w:t>Gamage, S. and Cheng, Y., (2018) CubeSat Detection Using Convolutional Neural Networks</w:t>
      </w:r>
      <w:r w:rsidR="00841E9D">
        <w:rPr>
          <w:sz w:val="18"/>
          <w:szCs w:val="18"/>
        </w:rPr>
        <w:t xml:space="preserve">, </w:t>
      </w:r>
      <w:r w:rsidR="00841E9D" w:rsidRPr="00841E9D">
        <w:rPr>
          <w:sz w:val="18"/>
          <w:szCs w:val="18"/>
        </w:rPr>
        <w:t>Space Flight Mechanics Meeting</w:t>
      </w:r>
      <w:r w:rsidR="00841E9D">
        <w:rPr>
          <w:sz w:val="18"/>
          <w:szCs w:val="18"/>
        </w:rPr>
        <w:t>,</w:t>
      </w:r>
      <w:r w:rsidR="008334CB">
        <w:rPr>
          <w:sz w:val="18"/>
          <w:szCs w:val="18"/>
        </w:rPr>
        <w:t xml:space="preserve"> SciTech</w:t>
      </w:r>
      <w:r w:rsidR="00841E9D">
        <w:rPr>
          <w:sz w:val="18"/>
          <w:szCs w:val="18"/>
        </w:rPr>
        <w:t xml:space="preserve">. </w:t>
      </w:r>
    </w:p>
    <w:p w:rsidR="000813DC" w:rsidRPr="000813DC" w:rsidRDefault="00D559DB" w:rsidP="00E0086D">
      <w:pPr>
        <w:pStyle w:val="ListParagraph"/>
        <w:numPr>
          <w:ilvl w:val="0"/>
          <w:numId w:val="3"/>
        </w:numPr>
        <w:spacing w:line="240" w:lineRule="auto"/>
        <w:rPr>
          <w:rFonts w:eastAsia="Tw Cen MT"/>
          <w:sz w:val="18"/>
          <w:szCs w:val="18"/>
        </w:rPr>
      </w:pPr>
      <w:r w:rsidRPr="000813DC">
        <w:rPr>
          <w:sz w:val="18"/>
          <w:szCs w:val="18"/>
        </w:rPr>
        <w:t>Ren, S., He, K., Girshick, R., and Sun, J., (2015) Faster R-CNN: Towards Real-Time Object Detection with Region Proposal Networks, Advances in Neural Information Processing Systems (NIPS).</w:t>
      </w:r>
    </w:p>
    <w:p w:rsidR="000813DC" w:rsidRPr="000813DC" w:rsidRDefault="00D559DB" w:rsidP="00E0086D">
      <w:pPr>
        <w:pStyle w:val="ListParagraph"/>
        <w:numPr>
          <w:ilvl w:val="0"/>
          <w:numId w:val="3"/>
        </w:numPr>
        <w:spacing w:line="240" w:lineRule="auto"/>
        <w:rPr>
          <w:rFonts w:eastAsia="Tw Cen MT"/>
          <w:sz w:val="18"/>
          <w:szCs w:val="18"/>
        </w:rPr>
      </w:pPr>
      <w:r w:rsidRPr="000813DC">
        <w:rPr>
          <w:sz w:val="18"/>
          <w:szCs w:val="18"/>
        </w:rPr>
        <w:t>Markley, L., (1987) Attitude Determination Using Vector Observations and the Singular Value Decomposition, J. Astronaut.Sci., Vol. 38.</w:t>
      </w:r>
    </w:p>
    <w:p w:rsidR="00AE3E37" w:rsidRPr="000813DC" w:rsidRDefault="00D559DB" w:rsidP="00E0086D">
      <w:pPr>
        <w:pStyle w:val="ListParagraph"/>
        <w:numPr>
          <w:ilvl w:val="0"/>
          <w:numId w:val="3"/>
        </w:numPr>
        <w:spacing w:line="240" w:lineRule="auto"/>
        <w:rPr>
          <w:rFonts w:eastAsia="Tw Cen MT"/>
          <w:sz w:val="18"/>
          <w:szCs w:val="18"/>
        </w:rPr>
      </w:pPr>
      <w:r w:rsidRPr="000813DC">
        <w:rPr>
          <w:sz w:val="18"/>
          <w:szCs w:val="18"/>
        </w:rPr>
        <w:t>Wahba, G., (1965) Least Squares Estimate of Satellite Attitude, SIAM Review, Vol. 7, No. 3, 409–409</w:t>
      </w:r>
      <w:r w:rsidRPr="000813DC">
        <w:rPr>
          <w:rFonts w:asciiTheme="minorHAnsi" w:hAnsiTheme="minorHAnsi" w:cstheme="minorHAnsi"/>
          <w:sz w:val="20"/>
          <w:szCs w:val="20"/>
        </w:rPr>
        <w:t>.</w:t>
      </w:r>
    </w:p>
    <w:p w:rsidR="000813DC" w:rsidRDefault="000813DC" w:rsidP="000813DC">
      <w:pPr>
        <w:rPr>
          <w:sz w:val="18"/>
          <w:szCs w:val="18"/>
        </w:rPr>
      </w:pPr>
    </w:p>
    <w:p w:rsidR="000813DC" w:rsidRPr="000813DC" w:rsidRDefault="000813DC" w:rsidP="000813DC">
      <w:pPr>
        <w:rPr>
          <w:sz w:val="18"/>
          <w:szCs w:val="18"/>
        </w:rPr>
        <w:sectPr w:rsidR="000813DC" w:rsidRPr="000813DC">
          <w:type w:val="continuous"/>
          <w:pgSz w:w="11910" w:h="16840"/>
          <w:pgMar w:top="1740" w:right="600" w:bottom="840" w:left="620" w:header="720" w:footer="720" w:gutter="0"/>
          <w:cols w:num="2" w:space="720" w:equalWidth="0">
            <w:col w:w="5214" w:space="138"/>
            <w:col w:w="5338"/>
          </w:cols>
        </w:sectPr>
      </w:pPr>
    </w:p>
    <w:p w:rsidR="00AE3E37" w:rsidRDefault="00AE3E37" w:rsidP="00D65B03">
      <w:pPr>
        <w:pStyle w:val="BodyText"/>
        <w:ind w:left="374"/>
        <w:rPr>
          <w:rFonts w:ascii="Calibri"/>
          <w:b/>
          <w:sz w:val="20"/>
        </w:rPr>
      </w:pPr>
    </w:p>
    <w:p w:rsidR="00D65B03" w:rsidRPr="00D62425" w:rsidRDefault="00D65B03">
      <w:pPr>
        <w:pStyle w:val="BodyText"/>
        <w:rPr>
          <w:rFonts w:ascii="Calibri"/>
          <w:b/>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2614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65B03" w:rsidRPr="00D65B03" w:rsidRDefault="00CE75F4" w:rsidP="00E95B47">
      <w:pPr>
        <w:spacing w:before="92"/>
        <w:ind w:right="4234"/>
        <w:rPr>
          <w:rFonts w:ascii="Arial"/>
          <w:color w:val="BF5A14"/>
        </w:rPr>
      </w:pPr>
      <w:r>
        <w:rPr>
          <w:noProof/>
        </w:rPr>
        <w:t xml:space="preserve">   </w:t>
      </w:r>
      <w:r w:rsidR="000813DC">
        <w:rPr>
          <w:rFonts w:ascii="Arial"/>
          <w:color w:val="BF5A14"/>
        </w:rPr>
        <w:tab/>
      </w:r>
      <w:r w:rsidR="000813DC" w:rsidRPr="003F0788">
        <w:rPr>
          <w:rFonts w:ascii="Minion Pro"/>
          <w:noProof/>
          <w:sz w:val="24"/>
        </w:rPr>
        <w:drawing>
          <wp:inline distT="0" distB="0" distL="0" distR="0" wp14:anchorId="53274B6C" wp14:editId="2585459A">
            <wp:extent cx="587241" cy="617091"/>
            <wp:effectExtent l="0" t="0" r="3810" b="0"/>
            <wp:docPr id="3" name="Picture 3" descr="C:\Users\Sujeewa\Downloads\IMG_7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jeewa\Downloads\IMG_765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653" cy="630133"/>
                    </a:xfrm>
                    <a:prstGeom prst="rect">
                      <a:avLst/>
                    </a:prstGeom>
                    <a:noFill/>
                    <a:ln>
                      <a:noFill/>
                    </a:ln>
                  </pic:spPr>
                </pic:pic>
              </a:graphicData>
            </a:graphic>
          </wp:inline>
        </w:drawing>
      </w:r>
      <w:r w:rsidR="00404E5B">
        <w:rPr>
          <w:rFonts w:ascii="Arial"/>
          <w:color w:val="BF5A14"/>
        </w:rPr>
        <w:t xml:space="preserve"> </w:t>
      </w:r>
    </w:p>
    <w:p w:rsidR="00AE3E37" w:rsidRPr="00D559DB" w:rsidRDefault="00FF71A3">
      <w:pPr>
        <w:spacing w:before="41" w:line="154" w:lineRule="exact"/>
        <w:ind w:left="213" w:right="231"/>
        <w:jc w:val="both"/>
        <w:rPr>
          <w:rFonts w:ascii="Arial" w:hAnsi="Arial" w:cs="Arial"/>
          <w:sz w:val="14"/>
          <w:szCs w:val="14"/>
        </w:rPr>
      </w:pPr>
      <w:r>
        <w:rPr>
          <w:rFonts w:ascii="Arial" w:hAnsi="Arial" w:cs="Arial"/>
          <w:sz w:val="14"/>
          <w:szCs w:val="14"/>
        </w:rPr>
        <w:t xml:space="preserve">Indika S.S.N. Gamage </w:t>
      </w:r>
      <w:r w:rsidR="00D559DB" w:rsidRPr="00D559DB">
        <w:rPr>
          <w:rFonts w:ascii="Arial" w:hAnsi="Arial" w:cs="Arial"/>
          <w:sz w:val="14"/>
          <w:szCs w:val="14"/>
        </w:rPr>
        <w:t xml:space="preserve">has </w:t>
      </w:r>
      <w:r w:rsidR="00CF3296">
        <w:rPr>
          <w:rFonts w:ascii="Arial" w:hAnsi="Arial" w:cs="Arial"/>
          <w:sz w:val="14"/>
          <w:szCs w:val="14"/>
        </w:rPr>
        <w:t>e</w:t>
      </w:r>
      <w:r w:rsidR="00D559DB" w:rsidRPr="00D559DB">
        <w:rPr>
          <w:rFonts w:ascii="Arial" w:hAnsi="Arial" w:cs="Arial"/>
          <w:sz w:val="14"/>
          <w:szCs w:val="14"/>
        </w:rPr>
        <w:t>xpertise in aerospace, deep-learning, data science, and artificial intelligence. H</w:t>
      </w:r>
      <w:r w:rsidR="00DF6BB2">
        <w:rPr>
          <w:rFonts w:ascii="Arial" w:hAnsi="Arial" w:cs="Arial"/>
          <w:sz w:val="14"/>
          <w:szCs w:val="14"/>
        </w:rPr>
        <w:t>e received his Ph.D. degree in E</w:t>
      </w:r>
      <w:r w:rsidR="00D559DB" w:rsidRPr="00D559DB">
        <w:rPr>
          <w:rFonts w:ascii="Arial" w:hAnsi="Arial" w:cs="Arial"/>
          <w:sz w:val="14"/>
          <w:szCs w:val="14"/>
        </w:rPr>
        <w:t>ngineering</w:t>
      </w:r>
      <w:r w:rsidR="00DF6BB2">
        <w:rPr>
          <w:rFonts w:ascii="Arial" w:hAnsi="Arial" w:cs="Arial"/>
          <w:sz w:val="14"/>
          <w:szCs w:val="14"/>
        </w:rPr>
        <w:t xml:space="preserve"> (aerospace)</w:t>
      </w:r>
      <w:r w:rsidR="00D559DB" w:rsidRPr="00D559DB">
        <w:rPr>
          <w:rFonts w:ascii="Arial" w:hAnsi="Arial" w:cs="Arial"/>
          <w:sz w:val="14"/>
          <w:szCs w:val="14"/>
        </w:rPr>
        <w:t xml:space="preserve"> from Mississippi </w:t>
      </w:r>
      <w:r w:rsidR="00DF6BB2">
        <w:rPr>
          <w:rFonts w:ascii="Arial" w:hAnsi="Arial" w:cs="Arial"/>
          <w:sz w:val="14"/>
          <w:szCs w:val="14"/>
        </w:rPr>
        <w:t>State U</w:t>
      </w:r>
      <w:r w:rsidR="00D559DB" w:rsidRPr="00D559DB">
        <w:rPr>
          <w:rFonts w:ascii="Arial" w:hAnsi="Arial" w:cs="Arial"/>
          <w:sz w:val="14"/>
          <w:szCs w:val="14"/>
        </w:rPr>
        <w:t xml:space="preserve">niversity in 2019. He developed this model after years of experience in research, evaluation, teaching, and administration both in industries and educational institutions. The foundation for this research is based on </w:t>
      </w:r>
      <w:r w:rsidR="00CF3296">
        <w:rPr>
          <w:rFonts w:ascii="Arial" w:hAnsi="Arial" w:cs="Arial"/>
          <w:sz w:val="14"/>
          <w:szCs w:val="14"/>
        </w:rPr>
        <w:t xml:space="preserve">a </w:t>
      </w:r>
      <w:r w:rsidR="00D559DB" w:rsidRPr="00D559DB">
        <w:rPr>
          <w:rFonts w:ascii="Arial" w:hAnsi="Arial" w:cs="Arial"/>
          <w:sz w:val="14"/>
          <w:szCs w:val="14"/>
        </w:rPr>
        <w:t>deep-learning</w:t>
      </w:r>
      <w:r w:rsidR="00CF3296">
        <w:rPr>
          <w:rFonts w:ascii="Arial" w:hAnsi="Arial" w:cs="Arial"/>
          <w:sz w:val="14"/>
          <w:szCs w:val="14"/>
        </w:rPr>
        <w:t xml:space="preserve"> technique </w:t>
      </w:r>
      <w:r w:rsidR="00CF3296" w:rsidRPr="00D559DB">
        <w:rPr>
          <w:rFonts w:ascii="Arial" w:hAnsi="Arial" w:cs="Arial"/>
          <w:sz w:val="14"/>
          <w:szCs w:val="14"/>
        </w:rPr>
        <w:t>(Ren, S., He, K., G</w:t>
      </w:r>
      <w:r w:rsidR="00CF3296">
        <w:rPr>
          <w:rFonts w:ascii="Arial" w:hAnsi="Arial" w:cs="Arial"/>
          <w:sz w:val="14"/>
          <w:szCs w:val="14"/>
        </w:rPr>
        <w:t>irshick, R., and Sun, J., 2015),</w:t>
      </w:r>
      <w:r w:rsidR="00D559DB" w:rsidRPr="00D559DB">
        <w:rPr>
          <w:rFonts w:ascii="Arial" w:hAnsi="Arial" w:cs="Arial"/>
          <w:sz w:val="14"/>
          <w:szCs w:val="14"/>
        </w:rPr>
        <w:t xml:space="preserve"> that use to </w:t>
      </w:r>
      <w:r w:rsidR="00CF3296">
        <w:rPr>
          <w:rFonts w:ascii="Arial" w:hAnsi="Arial" w:cs="Arial"/>
          <w:sz w:val="14"/>
          <w:szCs w:val="14"/>
        </w:rPr>
        <w:t>detect pre-defined objects in an</w:t>
      </w:r>
      <w:r w:rsidR="00D559DB" w:rsidRPr="00D559DB">
        <w:rPr>
          <w:rFonts w:ascii="Arial" w:hAnsi="Arial" w:cs="Arial"/>
          <w:sz w:val="14"/>
          <w:szCs w:val="14"/>
        </w:rPr>
        <w:t xml:space="preserve"> image. This proposed approach provides efficient solutions for space object de</w:t>
      </w:r>
      <w:r w:rsidR="00D65B03">
        <w:rPr>
          <w:rFonts w:ascii="Arial" w:hAnsi="Arial" w:cs="Arial"/>
          <w:sz w:val="14"/>
          <w:szCs w:val="14"/>
        </w:rPr>
        <w:t>tection and attitude estimation</w:t>
      </w:r>
      <w:r w:rsidR="00D559DB" w:rsidRPr="00D559DB">
        <w:rPr>
          <w:rFonts w:ascii="Arial" w:hAnsi="Arial" w:cs="Arial"/>
          <w:sz w:val="14"/>
          <w:szCs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522754" w:rsidRPr="0016160E">
          <w:rPr>
            <w:rStyle w:val="Hyperlink"/>
            <w:rFonts w:ascii="Arial"/>
            <w:sz w:val="14"/>
          </w:rPr>
          <w:t>ngissujeewa@gmail.com</w:t>
        </w:r>
      </w:hyperlink>
    </w:p>
    <w:p w:rsidR="00AE3E37" w:rsidRPr="00ED7CF3" w:rsidRDefault="00292ED9" w:rsidP="00ED7CF3">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6CC45"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F0788" w:rsidRDefault="003F0788">
      <w:pPr>
        <w:rPr>
          <w:rFonts w:ascii="Minion Pro"/>
          <w:sz w:val="24"/>
        </w:rPr>
        <w:sectPr w:rsidR="003F0788">
          <w:type w:val="continuous"/>
          <w:pgSz w:w="11910" w:h="16840"/>
          <w:pgMar w:top="1740" w:right="600" w:bottom="840" w:left="620" w:header="720" w:footer="720" w:gutter="0"/>
          <w:cols w:space="720"/>
        </w:sectPr>
      </w:pPr>
    </w:p>
    <w:p w:rsidR="00AE3E37" w:rsidRDefault="00AE3E37" w:rsidP="0094092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594" w:rsidRDefault="00F84594">
      <w:r>
        <w:separator/>
      </w:r>
    </w:p>
  </w:endnote>
  <w:endnote w:type="continuationSeparator" w:id="0">
    <w:p w:rsidR="00F84594" w:rsidRDefault="00F8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594" w:rsidRDefault="00F84594">
      <w:r>
        <w:separator/>
      </w:r>
    </w:p>
  </w:footnote>
  <w:footnote w:type="continuationSeparator" w:id="0">
    <w:p w:rsidR="00F84594" w:rsidRDefault="00F84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83B"/>
    <w:multiLevelType w:val="hybridMultilevel"/>
    <w:tmpl w:val="87B470CC"/>
    <w:lvl w:ilvl="0" w:tplc="CC543D6A">
      <w:start w:val="1"/>
      <w:numFmt w:val="decimal"/>
      <w:lvlText w:val="%1."/>
      <w:lvlJc w:val="left"/>
      <w:pPr>
        <w:ind w:left="720" w:hanging="360"/>
      </w:pPr>
      <w:rPr>
        <w:rFonts w:ascii="Arial" w:hAnsi="Arial" w:cs="Arial"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F6"/>
    <w:rsid w:val="00034B1E"/>
    <w:rsid w:val="000813DC"/>
    <w:rsid w:val="000E2911"/>
    <w:rsid w:val="001263DF"/>
    <w:rsid w:val="001E763C"/>
    <w:rsid w:val="00292ED9"/>
    <w:rsid w:val="00314AFB"/>
    <w:rsid w:val="003B76D9"/>
    <w:rsid w:val="003F0788"/>
    <w:rsid w:val="00404E5B"/>
    <w:rsid w:val="00414F7B"/>
    <w:rsid w:val="004355DC"/>
    <w:rsid w:val="004749B4"/>
    <w:rsid w:val="00494130"/>
    <w:rsid w:val="004F3523"/>
    <w:rsid w:val="00501CC9"/>
    <w:rsid w:val="00522754"/>
    <w:rsid w:val="005973B9"/>
    <w:rsid w:val="005B3A56"/>
    <w:rsid w:val="006060CE"/>
    <w:rsid w:val="0063497F"/>
    <w:rsid w:val="0065367B"/>
    <w:rsid w:val="007214E0"/>
    <w:rsid w:val="0078738A"/>
    <w:rsid w:val="007E61C5"/>
    <w:rsid w:val="008334CB"/>
    <w:rsid w:val="00841E9D"/>
    <w:rsid w:val="00873DF0"/>
    <w:rsid w:val="008756E6"/>
    <w:rsid w:val="00894CD1"/>
    <w:rsid w:val="0094092D"/>
    <w:rsid w:val="0096334E"/>
    <w:rsid w:val="00976379"/>
    <w:rsid w:val="009B2D44"/>
    <w:rsid w:val="00A07E82"/>
    <w:rsid w:val="00A9710C"/>
    <w:rsid w:val="00AE3E37"/>
    <w:rsid w:val="00B21A57"/>
    <w:rsid w:val="00BA1BC9"/>
    <w:rsid w:val="00BC5F10"/>
    <w:rsid w:val="00C0508F"/>
    <w:rsid w:val="00C33602"/>
    <w:rsid w:val="00CD6F55"/>
    <w:rsid w:val="00CE75F4"/>
    <w:rsid w:val="00CF3296"/>
    <w:rsid w:val="00D559DB"/>
    <w:rsid w:val="00D62425"/>
    <w:rsid w:val="00D65B03"/>
    <w:rsid w:val="00D75141"/>
    <w:rsid w:val="00DE3104"/>
    <w:rsid w:val="00DF6BB2"/>
    <w:rsid w:val="00E0086D"/>
    <w:rsid w:val="00E95B47"/>
    <w:rsid w:val="00ED7CF3"/>
    <w:rsid w:val="00EE1057"/>
    <w:rsid w:val="00F72EEA"/>
    <w:rsid w:val="00F8136A"/>
    <w:rsid w:val="00F84594"/>
    <w:rsid w:val="00F84CAE"/>
    <w:rsid w:val="00FD6FD7"/>
    <w:rsid w:val="00FF54B6"/>
    <w:rsid w:val="00FF71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5E934F-02C9-4168-A806-EB77E2C5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9682918">
      <w:bodyDiv w:val="1"/>
      <w:marLeft w:val="0"/>
      <w:marRight w:val="0"/>
      <w:marTop w:val="0"/>
      <w:marBottom w:val="0"/>
      <w:divBdr>
        <w:top w:val="none" w:sz="0" w:space="0" w:color="auto"/>
        <w:left w:val="none" w:sz="0" w:space="0" w:color="auto"/>
        <w:bottom w:val="none" w:sz="0" w:space="0" w:color="auto"/>
        <w:right w:val="none" w:sz="0" w:space="0" w:color="auto"/>
      </w:divBdr>
      <w:divsChild>
        <w:div w:id="356395655">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gissujeew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358</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Indika Samarawickrama</cp:lastModifiedBy>
  <cp:revision>20</cp:revision>
  <cp:lastPrinted>2020-03-21T17:22:00Z</cp:lastPrinted>
  <dcterms:created xsi:type="dcterms:W3CDTF">2016-08-31T13:10:00Z</dcterms:created>
  <dcterms:modified xsi:type="dcterms:W3CDTF">2020-03-21T17:42:00Z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