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3824F3" w14:textId="56BA9185" w:rsidR="005E386E" w:rsidRDefault="005E386E" w:rsidP="005E386E">
      <w:pPr>
        <w:pStyle w:val="Heading1"/>
        <w:spacing w:before="170"/>
        <w:ind w:left="0"/>
        <w:rPr>
          <w:color w:val="337AB7"/>
        </w:rPr>
      </w:pPr>
      <w:r>
        <w:rPr>
          <w:color w:val="337AB7"/>
        </w:rPr>
        <w:t xml:space="preserve">Title: </w:t>
      </w:r>
      <w:r w:rsidR="006C6741">
        <w:rPr>
          <w:color w:val="337AB7"/>
        </w:rPr>
        <w:t xml:space="preserve">Neutron and synchrotron X-ray scattering </w:t>
      </w:r>
      <w:r w:rsidR="001A0CC1">
        <w:rPr>
          <w:color w:val="337AB7"/>
        </w:rPr>
        <w:t>studies</w:t>
      </w:r>
      <w:r w:rsidR="006C6741">
        <w:rPr>
          <w:color w:val="337AB7"/>
        </w:rPr>
        <w:t xml:space="preserve"> of advanced energy materials </w:t>
      </w:r>
    </w:p>
    <w:p w14:paraId="2DEE4BD4" w14:textId="3A2B337A" w:rsidR="005E386E" w:rsidRDefault="006C6741" w:rsidP="005E386E">
      <w:pPr>
        <w:pStyle w:val="TextBody"/>
        <w:spacing w:before="73" w:line="198" w:lineRule="exact"/>
        <w:ind w:left="100" w:right="5987"/>
      </w:pPr>
      <w:r>
        <w:rPr>
          <w:rFonts w:ascii="Arial" w:hAnsi="Arial"/>
        </w:rPr>
        <w:t>Alexander M. Korsunsky</w:t>
      </w:r>
      <w:r w:rsidR="005E386E">
        <w:rPr>
          <w:rFonts w:ascii="Arial" w:hAnsi="Arial"/>
        </w:rPr>
        <w:t xml:space="preserve">, </w:t>
      </w:r>
      <w:r>
        <w:rPr>
          <w:rFonts w:ascii="Arial" w:hAnsi="Arial"/>
        </w:rPr>
        <w:t>MBLEM, Department of Engineering Science, University of Oxford, Parks Road, Oxford OX1 3PJ</w:t>
      </w:r>
      <w:r w:rsidR="005E386E">
        <w:rPr>
          <w:rFonts w:ascii="Arial" w:hAnsi="Arial"/>
        </w:rPr>
        <w:t xml:space="preserve">, </w:t>
      </w:r>
      <w:r>
        <w:rPr>
          <w:rFonts w:ascii="Arial" w:hAnsi="Arial"/>
        </w:rPr>
        <w:t>U.K.</w:t>
      </w:r>
    </w:p>
    <w:p w14:paraId="29DFDDC8" w14:textId="77777777" w:rsidR="007E1A75" w:rsidRDefault="007E1A75" w:rsidP="00B833AD">
      <w:pPr>
        <w:pStyle w:val="Heading3"/>
        <w:spacing w:before="147"/>
        <w:jc w:val="both"/>
        <w:rPr>
          <w:color w:val="BF5A14"/>
        </w:rPr>
        <w:sectPr w:rsidR="007E1A75">
          <w:pgSz w:w="12240" w:h="15840"/>
          <w:pgMar w:top="1440" w:right="1440" w:bottom="1440" w:left="1440" w:header="720" w:footer="720" w:gutter="0"/>
          <w:cols w:space="720"/>
          <w:docGrid w:linePitch="360"/>
        </w:sectPr>
      </w:pPr>
    </w:p>
    <w:p w14:paraId="0C4C0C5D" w14:textId="77777777" w:rsidR="00B833AD" w:rsidRPr="007E1A75" w:rsidRDefault="00F60D3E" w:rsidP="00B833AD">
      <w:pPr>
        <w:pStyle w:val="Heading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lastRenderedPageBreak/>
        <w:t xml:space="preserve">   </w:t>
      </w:r>
      <w:r w:rsidR="00B833AD" w:rsidRPr="007E1A75">
        <w:rPr>
          <w:rFonts w:asciiTheme="minorHAnsi" w:hAnsiTheme="minorHAnsi" w:cstheme="minorHAnsi"/>
          <w:color w:val="BF5A14"/>
          <w:sz w:val="16"/>
          <w:szCs w:val="16"/>
        </w:rPr>
        <w:t>Abstract: 300 words</w:t>
      </w:r>
    </w:p>
    <w:p w14:paraId="5DD8ED26" w14:textId="77777777" w:rsidR="001A0CC1" w:rsidRDefault="006C6741" w:rsidP="00B833AD">
      <w:pPr>
        <w:spacing w:before="90" w:line="278" w:lineRule="auto"/>
        <w:ind w:left="100"/>
        <w:jc w:val="both"/>
        <w:rPr>
          <w:rFonts w:cstheme="minorHAnsi"/>
          <w:sz w:val="16"/>
          <w:szCs w:val="16"/>
        </w:rPr>
      </w:pPr>
      <w:r>
        <w:rPr>
          <w:rFonts w:cstheme="minorHAnsi"/>
          <w:sz w:val="16"/>
          <w:szCs w:val="16"/>
        </w:rPr>
        <w:t>Diffraction of penetrating radiation – neutrons and s</w:t>
      </w:r>
      <w:r>
        <w:rPr>
          <w:rFonts w:cstheme="minorHAnsi"/>
          <w:sz w:val="16"/>
          <w:szCs w:val="16"/>
        </w:rPr>
        <w:t>ynchrotron X-ray</w:t>
      </w:r>
      <w:r>
        <w:rPr>
          <w:rFonts w:cstheme="minorHAnsi"/>
          <w:sz w:val="16"/>
          <w:szCs w:val="16"/>
        </w:rPr>
        <w:t>s</w:t>
      </w:r>
      <w:r>
        <w:rPr>
          <w:rFonts w:cstheme="minorHAnsi"/>
          <w:sz w:val="16"/>
          <w:szCs w:val="16"/>
        </w:rPr>
        <w:t xml:space="preserve"> </w:t>
      </w:r>
      <w:r>
        <w:rPr>
          <w:rFonts w:cstheme="minorHAnsi"/>
          <w:sz w:val="16"/>
          <w:szCs w:val="16"/>
        </w:rPr>
        <w:t>– offers unique opportunities for the study of advanced energy materials under a wide range of complex conditions associated with thermo-mechanical loading, imposed electrochemical and environmental conditions, etc</w:t>
      </w:r>
      <w:r w:rsidR="00B833AD" w:rsidRPr="007E1A75">
        <w:rPr>
          <w:rFonts w:cstheme="minorHAnsi"/>
          <w:sz w:val="16"/>
          <w:szCs w:val="16"/>
        </w:rPr>
        <w:t>.</w:t>
      </w:r>
      <w:r>
        <w:rPr>
          <w:rFonts w:cstheme="minorHAnsi"/>
          <w:sz w:val="16"/>
          <w:szCs w:val="16"/>
        </w:rPr>
        <w:t xml:space="preserve"> In this </w:t>
      </w:r>
      <w:proofErr w:type="gramStart"/>
      <w:r>
        <w:rPr>
          <w:rFonts w:cstheme="minorHAnsi"/>
          <w:sz w:val="16"/>
          <w:szCs w:val="16"/>
        </w:rPr>
        <w:t>lecture</w:t>
      </w:r>
      <w:proofErr w:type="gramEnd"/>
      <w:r>
        <w:rPr>
          <w:rFonts w:cstheme="minorHAnsi"/>
          <w:sz w:val="16"/>
          <w:szCs w:val="16"/>
        </w:rPr>
        <w:t xml:space="preserve"> I shall provide an overview of recent studies involving neutron diffraction, Wide Angle X-ray Scattering (WAXS) and Small Angle X-ray Scattering (SAXS) of materials ranging from advanced metallic alloys of nickel, titanium, </w:t>
      </w:r>
      <w:proofErr w:type="spellStart"/>
      <w:r>
        <w:rPr>
          <w:rFonts w:cstheme="minorHAnsi"/>
          <w:sz w:val="16"/>
          <w:szCs w:val="16"/>
        </w:rPr>
        <w:t>aluminium</w:t>
      </w:r>
      <w:proofErr w:type="spellEnd"/>
      <w:r>
        <w:rPr>
          <w:rFonts w:cstheme="minorHAnsi"/>
          <w:sz w:val="16"/>
          <w:szCs w:val="16"/>
        </w:rPr>
        <w:t xml:space="preserve"> and magnesium, to ceramics, including zirconia and silica, to cathode materials for lithium ion batteries. </w:t>
      </w:r>
    </w:p>
    <w:p w14:paraId="5C8302EE" w14:textId="1F9A1FE6" w:rsidR="00B833AD" w:rsidRPr="007E1A75" w:rsidRDefault="001A0CC1" w:rsidP="00B833AD">
      <w:pPr>
        <w:spacing w:before="90" w:line="278" w:lineRule="auto"/>
        <w:ind w:left="100"/>
        <w:jc w:val="both"/>
        <w:rPr>
          <w:rFonts w:cstheme="minorHAnsi"/>
          <w:sz w:val="16"/>
          <w:szCs w:val="16"/>
        </w:rPr>
      </w:pPr>
      <w:r>
        <w:rPr>
          <w:rFonts w:cstheme="minorHAnsi"/>
          <w:sz w:val="16"/>
          <w:szCs w:val="16"/>
        </w:rPr>
        <w:t xml:space="preserve">Important aspect of such studies concerns the integration between the complex sample environment and the X-ray instrument (beamline) data collection. </w:t>
      </w:r>
      <w:r w:rsidR="006C6741">
        <w:rPr>
          <w:rFonts w:cstheme="minorHAnsi"/>
          <w:sz w:val="16"/>
          <w:szCs w:val="16"/>
        </w:rPr>
        <w:t xml:space="preserve">The insights obtained from these </w:t>
      </w:r>
      <w:r>
        <w:rPr>
          <w:rFonts w:cstheme="minorHAnsi"/>
          <w:sz w:val="16"/>
          <w:szCs w:val="16"/>
        </w:rPr>
        <w:t>investigations</w:t>
      </w:r>
      <w:r w:rsidR="006C6741">
        <w:rPr>
          <w:rFonts w:cstheme="minorHAnsi"/>
          <w:sz w:val="16"/>
          <w:szCs w:val="16"/>
        </w:rPr>
        <w:t xml:space="preserve"> will be </w:t>
      </w:r>
      <w:r>
        <w:rPr>
          <w:rFonts w:cstheme="minorHAnsi"/>
          <w:sz w:val="16"/>
          <w:szCs w:val="16"/>
        </w:rPr>
        <w:t>presented</w:t>
      </w:r>
      <w:r w:rsidR="006C6741">
        <w:rPr>
          <w:rFonts w:cstheme="minorHAnsi"/>
          <w:sz w:val="16"/>
          <w:szCs w:val="16"/>
        </w:rPr>
        <w:t xml:space="preserve">, and further outlook for </w:t>
      </w:r>
      <w:r w:rsidR="006C6741" w:rsidRPr="006C6741">
        <w:rPr>
          <w:rFonts w:cstheme="minorHAnsi"/>
          <w:i/>
          <w:sz w:val="16"/>
          <w:szCs w:val="16"/>
        </w:rPr>
        <w:t>in situ</w:t>
      </w:r>
      <w:r w:rsidR="006C6741">
        <w:rPr>
          <w:rFonts w:cstheme="minorHAnsi"/>
          <w:sz w:val="16"/>
          <w:szCs w:val="16"/>
        </w:rPr>
        <w:t xml:space="preserve"> and </w:t>
      </w:r>
      <w:r w:rsidR="006C6741" w:rsidRPr="006C6741">
        <w:rPr>
          <w:rFonts w:cstheme="minorHAnsi"/>
          <w:i/>
          <w:sz w:val="16"/>
          <w:szCs w:val="16"/>
        </w:rPr>
        <w:t>operando</w:t>
      </w:r>
      <w:r w:rsidR="006C6741">
        <w:rPr>
          <w:rFonts w:cstheme="minorHAnsi"/>
          <w:sz w:val="16"/>
          <w:szCs w:val="16"/>
        </w:rPr>
        <w:t xml:space="preserve"> studies</w:t>
      </w:r>
      <w:r>
        <w:rPr>
          <w:rFonts w:cstheme="minorHAnsi"/>
          <w:sz w:val="16"/>
          <w:szCs w:val="16"/>
        </w:rPr>
        <w:t xml:space="preserve"> will be </w:t>
      </w:r>
      <w:r>
        <w:rPr>
          <w:rFonts w:cstheme="minorHAnsi"/>
          <w:sz w:val="16"/>
          <w:szCs w:val="16"/>
        </w:rPr>
        <w:t>assessed</w:t>
      </w:r>
      <w:r w:rsidR="006C6741">
        <w:rPr>
          <w:rFonts w:cstheme="minorHAnsi"/>
          <w:sz w:val="16"/>
          <w:szCs w:val="16"/>
        </w:rPr>
        <w:t>.</w:t>
      </w:r>
    </w:p>
    <w:p w14:paraId="291458AD" w14:textId="6E049A04" w:rsidR="00B833AD" w:rsidRPr="007E1A75" w:rsidRDefault="00B833AD" w:rsidP="00B833AD">
      <w:pPr>
        <w:rPr>
          <w:rFonts w:cstheme="minorHAnsi"/>
          <w:b/>
          <w:color w:val="BF5A14"/>
          <w:sz w:val="16"/>
          <w:szCs w:val="16"/>
        </w:rPr>
      </w:pPr>
      <w:r w:rsidRPr="007E1A75">
        <w:rPr>
          <w:rFonts w:cstheme="minorHAnsi"/>
          <w:b/>
          <w:color w:val="BF5A14"/>
          <w:sz w:val="16"/>
          <w:szCs w:val="16"/>
        </w:rPr>
        <w:t>Image:</w:t>
      </w:r>
      <w:r w:rsidRPr="007E1A75">
        <w:rPr>
          <w:rFonts w:cstheme="minorHAnsi"/>
          <w:b/>
          <w:noProof/>
          <w:sz w:val="16"/>
          <w:szCs w:val="16"/>
        </w:rPr>
        <w:t xml:space="preserve"> </w:t>
      </w:r>
    </w:p>
    <w:p w14:paraId="0C9AB420" w14:textId="0B815085" w:rsidR="00B833AD" w:rsidRDefault="009C4F3D" w:rsidP="00B833AD">
      <w:pPr>
        <w:rPr>
          <w:rFonts w:cstheme="minorHAnsi"/>
          <w:b/>
          <w:color w:val="BF5A14"/>
          <w:sz w:val="16"/>
          <w:szCs w:val="16"/>
        </w:rPr>
      </w:pPr>
      <w:bookmarkStart w:id="0" w:name="_GoBack"/>
      <w:r w:rsidRPr="00CC2E55">
        <w:rPr>
          <w:i/>
          <w:noProof/>
          <w:color w:val="000000" w:themeColor="text1"/>
          <w:lang w:val="en-GB" w:eastAsia="zh-CN"/>
        </w:rPr>
        <w:drawing>
          <wp:inline distT="0" distB="0" distL="0" distR="0" wp14:anchorId="7AFAB8FB" wp14:editId="1851A445">
            <wp:extent cx="2742975" cy="2059388"/>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b="60246"/>
                    <a:stretch/>
                  </pic:blipFill>
                  <pic:spPr bwMode="auto">
                    <a:xfrm>
                      <a:off x="0" y="0"/>
                      <a:ext cx="2743200" cy="2059557"/>
                    </a:xfrm>
                    <a:prstGeom prst="rect">
                      <a:avLst/>
                    </a:prstGeom>
                    <a:ln>
                      <a:noFill/>
                    </a:ln>
                    <a:extLst>
                      <a:ext uri="{53640926-AAD7-44D8-BBD7-CCE9431645EC}">
                        <a14:shadowObscured xmlns:a14="http://schemas.microsoft.com/office/drawing/2010/main"/>
                      </a:ext>
                    </a:extLst>
                  </pic:spPr>
                </pic:pic>
              </a:graphicData>
            </a:graphic>
          </wp:inline>
        </w:drawing>
      </w:r>
      <w:bookmarkEnd w:id="0"/>
    </w:p>
    <w:p w14:paraId="20C094A1" w14:textId="2776647B" w:rsidR="009C4F3D" w:rsidRDefault="009C4F3D" w:rsidP="001A0CC1">
      <w:pPr>
        <w:rPr>
          <w:rFonts w:cstheme="minorHAnsi"/>
          <w:b/>
          <w:color w:val="BF5A14"/>
          <w:sz w:val="16"/>
          <w:szCs w:val="16"/>
        </w:rPr>
      </w:pPr>
      <w:r w:rsidRPr="009C4F3D">
        <w:rPr>
          <w:rFonts w:cstheme="minorHAnsi"/>
          <w:b/>
          <w:color w:val="BF5A14"/>
          <w:sz w:val="16"/>
          <w:szCs w:val="16"/>
        </w:rPr>
        <w:lastRenderedPageBreak/>
        <w:t xml:space="preserve">Illustration of the </w:t>
      </w:r>
      <w:r w:rsidR="001A0CC1" w:rsidRPr="001A0CC1">
        <w:rPr>
          <w:rFonts w:cstheme="minorHAnsi"/>
          <w:b/>
          <w:i/>
          <w:color w:val="BF5A14"/>
          <w:sz w:val="16"/>
          <w:szCs w:val="16"/>
        </w:rPr>
        <w:t>operando</w:t>
      </w:r>
      <w:r w:rsidRPr="009C4F3D">
        <w:rPr>
          <w:rFonts w:cstheme="minorHAnsi"/>
          <w:b/>
          <w:color w:val="BF5A14"/>
          <w:sz w:val="16"/>
          <w:szCs w:val="16"/>
        </w:rPr>
        <w:t xml:space="preserve"> set up for synchrotron X-ray diffraction and imaging inside a running internal combustion engine on beamline I12 at Diamond Light Source (DLS), Harwell Oxford, U.K.</w:t>
      </w:r>
      <w:r>
        <w:rPr>
          <w:rFonts w:cstheme="minorHAnsi"/>
          <w:b/>
          <w:color w:val="BF5A14"/>
          <w:sz w:val="16"/>
          <w:szCs w:val="16"/>
        </w:rPr>
        <w:t xml:space="preserve"> (</w:t>
      </w:r>
      <w:r w:rsidR="001A0CC1">
        <w:rPr>
          <w:rFonts w:cstheme="minorHAnsi"/>
          <w:b/>
          <w:color w:val="BF5A14"/>
          <w:sz w:val="16"/>
          <w:szCs w:val="16"/>
        </w:rPr>
        <w:t>Ref</w:t>
      </w:r>
      <w:r w:rsidR="00A716F0">
        <w:rPr>
          <w:rFonts w:cstheme="minorHAnsi"/>
          <w:b/>
          <w:color w:val="BF5A14"/>
          <w:sz w:val="16"/>
          <w:szCs w:val="16"/>
        </w:rPr>
        <w:t>erence</w:t>
      </w:r>
      <w:r w:rsidR="001A0CC1">
        <w:rPr>
          <w:rFonts w:cstheme="minorHAnsi"/>
          <w:b/>
          <w:color w:val="BF5A14"/>
          <w:sz w:val="16"/>
          <w:szCs w:val="16"/>
        </w:rPr>
        <w:t xml:space="preserve">: </w:t>
      </w:r>
      <w:proofErr w:type="spellStart"/>
      <w:r w:rsidR="001A0CC1">
        <w:rPr>
          <w:rFonts w:cstheme="minorHAnsi"/>
          <w:b/>
          <w:color w:val="BF5A14"/>
          <w:sz w:val="16"/>
          <w:szCs w:val="16"/>
        </w:rPr>
        <w:t>Baimpas</w:t>
      </w:r>
      <w:proofErr w:type="spellEnd"/>
      <w:r w:rsidR="001A0CC1">
        <w:rPr>
          <w:rFonts w:cstheme="minorHAnsi"/>
          <w:b/>
          <w:color w:val="BF5A14"/>
          <w:sz w:val="16"/>
          <w:szCs w:val="16"/>
        </w:rPr>
        <w:t xml:space="preserve"> N</w:t>
      </w:r>
      <w:r w:rsidR="001A0CC1" w:rsidRPr="001A0CC1">
        <w:rPr>
          <w:rFonts w:cstheme="minorHAnsi"/>
          <w:b/>
          <w:color w:val="BF5A14"/>
          <w:sz w:val="16"/>
          <w:szCs w:val="16"/>
        </w:rPr>
        <w:t xml:space="preserve">, </w:t>
      </w:r>
      <w:proofErr w:type="spellStart"/>
      <w:r w:rsidR="001A0CC1" w:rsidRPr="001A0CC1">
        <w:rPr>
          <w:rFonts w:cstheme="minorHAnsi"/>
          <w:b/>
          <w:color w:val="BF5A14"/>
          <w:sz w:val="16"/>
          <w:szCs w:val="16"/>
        </w:rPr>
        <w:t>Drakopoulos</w:t>
      </w:r>
      <w:proofErr w:type="spellEnd"/>
      <w:r w:rsidR="001A0CC1" w:rsidRPr="001A0CC1">
        <w:rPr>
          <w:rFonts w:cstheme="minorHAnsi"/>
          <w:b/>
          <w:color w:val="BF5A14"/>
          <w:sz w:val="16"/>
          <w:szCs w:val="16"/>
        </w:rPr>
        <w:t xml:space="preserve"> M, </w:t>
      </w:r>
      <w:proofErr w:type="spellStart"/>
      <w:r w:rsidR="001A0CC1" w:rsidRPr="001A0CC1">
        <w:rPr>
          <w:rFonts w:cstheme="minorHAnsi"/>
          <w:b/>
          <w:color w:val="BF5A14"/>
          <w:sz w:val="16"/>
          <w:szCs w:val="16"/>
        </w:rPr>
        <w:t>Connolley</w:t>
      </w:r>
      <w:proofErr w:type="spellEnd"/>
      <w:r w:rsidR="001A0CC1" w:rsidRPr="001A0CC1">
        <w:rPr>
          <w:rFonts w:cstheme="minorHAnsi"/>
          <w:b/>
          <w:color w:val="BF5A14"/>
          <w:sz w:val="16"/>
          <w:szCs w:val="16"/>
        </w:rPr>
        <w:t xml:space="preserve"> T, Song X, </w:t>
      </w:r>
      <w:proofErr w:type="spellStart"/>
      <w:r w:rsidR="001A0CC1" w:rsidRPr="001A0CC1">
        <w:rPr>
          <w:rFonts w:cstheme="minorHAnsi"/>
          <w:b/>
          <w:color w:val="BF5A14"/>
          <w:sz w:val="16"/>
          <w:szCs w:val="16"/>
        </w:rPr>
        <w:t>Pandazaras</w:t>
      </w:r>
      <w:proofErr w:type="spellEnd"/>
      <w:r w:rsidR="001A0CC1" w:rsidRPr="001A0CC1">
        <w:rPr>
          <w:rFonts w:cstheme="minorHAnsi"/>
          <w:b/>
          <w:color w:val="BF5A14"/>
          <w:sz w:val="16"/>
          <w:szCs w:val="16"/>
        </w:rPr>
        <w:t xml:space="preserve"> C, Korsunsky AM.</w:t>
      </w:r>
      <w:r w:rsidR="001A0CC1">
        <w:rPr>
          <w:rFonts w:cstheme="minorHAnsi"/>
          <w:b/>
          <w:color w:val="BF5A14"/>
          <w:sz w:val="16"/>
          <w:szCs w:val="16"/>
        </w:rPr>
        <w:t xml:space="preserve"> </w:t>
      </w:r>
      <w:r w:rsidR="001A0CC1" w:rsidRPr="001A0CC1">
        <w:rPr>
          <w:rFonts w:cstheme="minorHAnsi"/>
          <w:b/>
          <w:color w:val="BF5A14"/>
          <w:sz w:val="16"/>
          <w:szCs w:val="16"/>
        </w:rPr>
        <w:t>A feasibility study of dynamic stress analysis inside a running internal combustion engine</w:t>
      </w:r>
      <w:r w:rsidR="001A0CC1">
        <w:rPr>
          <w:rFonts w:cstheme="minorHAnsi"/>
          <w:b/>
          <w:color w:val="BF5A14"/>
          <w:sz w:val="16"/>
          <w:szCs w:val="16"/>
        </w:rPr>
        <w:t xml:space="preserve"> using synchrotron X-ray beams.</w:t>
      </w:r>
      <w:r w:rsidR="001A0CC1">
        <w:rPr>
          <w:rFonts w:cstheme="minorHAnsi"/>
          <w:b/>
          <w:color w:val="BF5A14"/>
          <w:sz w:val="16"/>
          <w:szCs w:val="16"/>
        </w:rPr>
        <w:t xml:space="preserve"> </w:t>
      </w:r>
      <w:r w:rsidR="001A0CC1" w:rsidRPr="001A0CC1">
        <w:rPr>
          <w:rFonts w:cstheme="minorHAnsi"/>
          <w:b/>
          <w:color w:val="BF5A14"/>
          <w:sz w:val="16"/>
          <w:szCs w:val="16"/>
        </w:rPr>
        <w:t>J Synchrotron Radiat</w:t>
      </w:r>
      <w:r w:rsidR="001A0CC1">
        <w:rPr>
          <w:rFonts w:cstheme="minorHAnsi"/>
          <w:b/>
          <w:color w:val="BF5A14"/>
          <w:sz w:val="16"/>
          <w:szCs w:val="16"/>
        </w:rPr>
        <w:t>ion. 2013</w:t>
      </w:r>
      <w:r w:rsidR="001A0CC1" w:rsidRPr="001A0CC1">
        <w:rPr>
          <w:rFonts w:cstheme="minorHAnsi"/>
          <w:b/>
          <w:color w:val="BF5A14"/>
          <w:sz w:val="16"/>
          <w:szCs w:val="16"/>
        </w:rPr>
        <w:t>;</w:t>
      </w:r>
      <w:r w:rsidR="001A0CC1">
        <w:rPr>
          <w:rFonts w:cstheme="minorHAnsi"/>
          <w:b/>
          <w:color w:val="BF5A14"/>
          <w:sz w:val="16"/>
          <w:szCs w:val="16"/>
        </w:rPr>
        <w:t xml:space="preserve"> </w:t>
      </w:r>
      <w:r w:rsidR="001A0CC1" w:rsidRPr="001A0CC1">
        <w:rPr>
          <w:rFonts w:cstheme="minorHAnsi"/>
          <w:b/>
          <w:color w:val="BF5A14"/>
          <w:sz w:val="16"/>
          <w:szCs w:val="16"/>
        </w:rPr>
        <w:t xml:space="preserve">20:316-23. </w:t>
      </w:r>
      <w:proofErr w:type="spellStart"/>
      <w:r w:rsidR="001A0CC1">
        <w:rPr>
          <w:rFonts w:cstheme="minorHAnsi"/>
          <w:b/>
          <w:color w:val="BF5A14"/>
          <w:sz w:val="16"/>
          <w:szCs w:val="16"/>
        </w:rPr>
        <w:t>doi</w:t>
      </w:r>
      <w:proofErr w:type="spellEnd"/>
      <w:r w:rsidR="001A0CC1">
        <w:rPr>
          <w:rFonts w:cstheme="minorHAnsi"/>
          <w:b/>
          <w:color w:val="BF5A14"/>
          <w:sz w:val="16"/>
          <w:szCs w:val="16"/>
        </w:rPr>
        <w:t>: 10.1107/S</w:t>
      </w:r>
      <w:proofErr w:type="gramStart"/>
      <w:r w:rsidR="001A0CC1">
        <w:rPr>
          <w:rFonts w:cstheme="minorHAnsi"/>
          <w:b/>
          <w:color w:val="BF5A14"/>
          <w:sz w:val="16"/>
          <w:szCs w:val="16"/>
        </w:rPr>
        <w:t>0909049513000885 )</w:t>
      </w:r>
      <w:proofErr w:type="gramEnd"/>
    </w:p>
    <w:p w14:paraId="1BE4613C" w14:textId="77777777" w:rsidR="009C4F3D" w:rsidRPr="007E1A75" w:rsidRDefault="009C4F3D" w:rsidP="00B833AD">
      <w:pPr>
        <w:rPr>
          <w:rFonts w:cstheme="minorHAnsi"/>
          <w:b/>
          <w:color w:val="BF5A14"/>
          <w:sz w:val="16"/>
          <w:szCs w:val="16"/>
        </w:rPr>
      </w:pPr>
    </w:p>
    <w:p w14:paraId="25FCE9D9" w14:textId="77777777" w:rsidR="00B833AD" w:rsidRPr="007E1A75" w:rsidRDefault="00B833AD" w:rsidP="00B833AD">
      <w:pPr>
        <w:rPr>
          <w:rFonts w:cstheme="minorHAnsi"/>
          <w:b/>
          <w:color w:val="BF5A14"/>
          <w:sz w:val="16"/>
          <w:szCs w:val="16"/>
        </w:rPr>
      </w:pPr>
      <w:r w:rsidRPr="007E1A75">
        <w:rPr>
          <w:rFonts w:cstheme="minorHAnsi"/>
          <w:b/>
          <w:color w:val="BF5A14"/>
          <w:sz w:val="16"/>
          <w:szCs w:val="16"/>
        </w:rPr>
        <w:t>Recent Publications: (Minimum 5)</w:t>
      </w:r>
    </w:p>
    <w:p w14:paraId="4E025E71" w14:textId="11F7DE9B" w:rsidR="00FA3087" w:rsidRPr="00FA3087" w:rsidRDefault="00FA3087" w:rsidP="00FA3087">
      <w:pPr>
        <w:pStyle w:val="ListParagraph"/>
        <w:numPr>
          <w:ilvl w:val="0"/>
          <w:numId w:val="1"/>
        </w:numPr>
        <w:tabs>
          <w:tab w:val="left" w:pos="384"/>
        </w:tabs>
        <w:spacing w:before="103" w:line="216" w:lineRule="exact"/>
        <w:rPr>
          <w:rFonts w:asciiTheme="minorHAnsi" w:hAnsiTheme="minorHAnsi" w:cstheme="minorHAnsi"/>
          <w:sz w:val="16"/>
          <w:szCs w:val="16"/>
        </w:rPr>
      </w:pPr>
      <w:r w:rsidRPr="00FA3087">
        <w:rPr>
          <w:rFonts w:asciiTheme="minorHAnsi" w:hAnsiTheme="minorHAnsi" w:cstheme="minorHAnsi"/>
          <w:sz w:val="16"/>
          <w:szCs w:val="16"/>
        </w:rPr>
        <w:t>Evaluation of macro-and microscopic residual stresses in laser shock-peened titanium alloy by FIB-DIC ring-core milling with different core diameters</w:t>
      </w:r>
      <w:r>
        <w:rPr>
          <w:rFonts w:asciiTheme="minorHAnsi" w:hAnsiTheme="minorHAnsi" w:cstheme="minorHAnsi"/>
          <w:sz w:val="16"/>
          <w:szCs w:val="16"/>
        </w:rPr>
        <w:t xml:space="preserve">. </w:t>
      </w:r>
      <w:r w:rsidRPr="00FA3087">
        <w:rPr>
          <w:rFonts w:asciiTheme="minorHAnsi" w:hAnsiTheme="minorHAnsi" w:cstheme="minorHAnsi"/>
          <w:sz w:val="16"/>
          <w:szCs w:val="16"/>
        </w:rPr>
        <w:t xml:space="preserve">J </w:t>
      </w:r>
      <w:proofErr w:type="spellStart"/>
      <w:r w:rsidRPr="00FA3087">
        <w:rPr>
          <w:rFonts w:asciiTheme="minorHAnsi" w:hAnsiTheme="minorHAnsi" w:cstheme="minorHAnsi"/>
          <w:sz w:val="16"/>
          <w:szCs w:val="16"/>
        </w:rPr>
        <w:t>Everaerts</w:t>
      </w:r>
      <w:proofErr w:type="spellEnd"/>
      <w:r w:rsidRPr="00FA3087">
        <w:rPr>
          <w:rFonts w:asciiTheme="minorHAnsi" w:hAnsiTheme="minorHAnsi" w:cstheme="minorHAnsi"/>
          <w:sz w:val="16"/>
          <w:szCs w:val="16"/>
        </w:rPr>
        <w:t xml:space="preserve">, X Song, B </w:t>
      </w:r>
      <w:proofErr w:type="spellStart"/>
      <w:r w:rsidRPr="00FA3087">
        <w:rPr>
          <w:rFonts w:asciiTheme="minorHAnsi" w:hAnsiTheme="minorHAnsi" w:cstheme="minorHAnsi"/>
          <w:sz w:val="16"/>
          <w:szCs w:val="16"/>
        </w:rPr>
        <w:t>Nagarajan</w:t>
      </w:r>
      <w:proofErr w:type="spellEnd"/>
      <w:r w:rsidRPr="00FA3087">
        <w:rPr>
          <w:rFonts w:asciiTheme="minorHAnsi" w:hAnsiTheme="minorHAnsi" w:cstheme="minorHAnsi"/>
          <w:sz w:val="16"/>
          <w:szCs w:val="16"/>
        </w:rPr>
        <w:t>, AM Korsunsky</w:t>
      </w:r>
      <w:r>
        <w:rPr>
          <w:rFonts w:asciiTheme="minorHAnsi" w:hAnsiTheme="minorHAnsi" w:cstheme="minorHAnsi"/>
          <w:sz w:val="16"/>
          <w:szCs w:val="16"/>
        </w:rPr>
        <w:t xml:space="preserve">. </w:t>
      </w:r>
      <w:r w:rsidRPr="00FA3087">
        <w:rPr>
          <w:rFonts w:asciiTheme="minorHAnsi" w:hAnsiTheme="minorHAnsi" w:cstheme="minorHAnsi"/>
          <w:sz w:val="16"/>
          <w:szCs w:val="16"/>
        </w:rPr>
        <w:t>Surface and Coatings Technology</w:t>
      </w:r>
      <w:r w:rsidRPr="00FA3087">
        <w:rPr>
          <w:rFonts w:asciiTheme="minorHAnsi" w:hAnsiTheme="minorHAnsi" w:cstheme="minorHAnsi"/>
          <w:sz w:val="16"/>
          <w:szCs w:val="16"/>
        </w:rPr>
        <w:tab/>
      </w:r>
      <w:r w:rsidRPr="00FA3087">
        <w:rPr>
          <w:rFonts w:asciiTheme="minorHAnsi" w:hAnsiTheme="minorHAnsi" w:cstheme="minorHAnsi"/>
          <w:sz w:val="16"/>
          <w:szCs w:val="16"/>
        </w:rPr>
        <w:tab/>
        <w:t>2018</w:t>
      </w:r>
      <w:r>
        <w:rPr>
          <w:rFonts w:asciiTheme="minorHAnsi" w:hAnsiTheme="minorHAnsi" w:cstheme="minorHAnsi"/>
          <w:sz w:val="16"/>
          <w:szCs w:val="16"/>
        </w:rPr>
        <w:t>.</w:t>
      </w:r>
    </w:p>
    <w:p w14:paraId="01CD142F" w14:textId="22DEABCB" w:rsidR="00FA3087" w:rsidRDefault="00FA3087" w:rsidP="00FA3087">
      <w:pPr>
        <w:pStyle w:val="ListParagraph"/>
        <w:numPr>
          <w:ilvl w:val="0"/>
          <w:numId w:val="1"/>
        </w:numPr>
        <w:tabs>
          <w:tab w:val="left" w:pos="384"/>
        </w:tabs>
        <w:spacing w:before="103" w:line="216" w:lineRule="exact"/>
        <w:rPr>
          <w:rFonts w:asciiTheme="minorHAnsi" w:hAnsiTheme="minorHAnsi" w:cstheme="minorHAnsi"/>
          <w:sz w:val="16"/>
          <w:szCs w:val="16"/>
        </w:rPr>
      </w:pPr>
      <w:r w:rsidRPr="00FA3087">
        <w:rPr>
          <w:rFonts w:asciiTheme="minorHAnsi" w:hAnsiTheme="minorHAnsi" w:cstheme="minorHAnsi"/>
          <w:sz w:val="16"/>
          <w:szCs w:val="16"/>
        </w:rPr>
        <w:tab/>
        <w:t>Separating macro</w:t>
      </w:r>
      <w:proofErr w:type="gramStart"/>
      <w:r w:rsidRPr="00FA3087">
        <w:rPr>
          <w:rFonts w:asciiTheme="minorHAnsi" w:hAnsiTheme="minorHAnsi" w:cstheme="minorHAnsi"/>
          <w:sz w:val="16"/>
          <w:szCs w:val="16"/>
        </w:rPr>
        <w:t>-(</w:t>
      </w:r>
      <w:proofErr w:type="gramEnd"/>
      <w:r w:rsidRPr="00FA3087">
        <w:rPr>
          <w:rFonts w:asciiTheme="minorHAnsi" w:hAnsiTheme="minorHAnsi" w:cstheme="minorHAnsi"/>
          <w:sz w:val="16"/>
          <w:szCs w:val="16"/>
        </w:rPr>
        <w:t>Type I) and micro-(Type II+ III) residual stresses by ring-core FIB-DIC milling and eigenstrain modelling of a plastically bent titanium alloy bar</w:t>
      </w:r>
      <w:r>
        <w:rPr>
          <w:rFonts w:asciiTheme="minorHAnsi" w:hAnsiTheme="minorHAnsi" w:cstheme="minorHAnsi"/>
          <w:sz w:val="16"/>
          <w:szCs w:val="16"/>
        </w:rPr>
        <w:t xml:space="preserve">. </w:t>
      </w:r>
      <w:r w:rsidRPr="00FA3087">
        <w:rPr>
          <w:rFonts w:asciiTheme="minorHAnsi" w:hAnsiTheme="minorHAnsi" w:cstheme="minorHAnsi"/>
          <w:sz w:val="16"/>
          <w:szCs w:val="16"/>
        </w:rPr>
        <w:t xml:space="preserve">J </w:t>
      </w:r>
      <w:proofErr w:type="spellStart"/>
      <w:r w:rsidRPr="00FA3087">
        <w:rPr>
          <w:rFonts w:asciiTheme="minorHAnsi" w:hAnsiTheme="minorHAnsi" w:cstheme="minorHAnsi"/>
          <w:sz w:val="16"/>
          <w:szCs w:val="16"/>
        </w:rPr>
        <w:t>Everaerts</w:t>
      </w:r>
      <w:proofErr w:type="spellEnd"/>
      <w:r w:rsidRPr="00FA3087">
        <w:rPr>
          <w:rFonts w:asciiTheme="minorHAnsi" w:hAnsiTheme="minorHAnsi" w:cstheme="minorHAnsi"/>
          <w:sz w:val="16"/>
          <w:szCs w:val="16"/>
        </w:rPr>
        <w:t xml:space="preserve">, E </w:t>
      </w:r>
      <w:proofErr w:type="spellStart"/>
      <w:r w:rsidRPr="00FA3087">
        <w:rPr>
          <w:rFonts w:asciiTheme="minorHAnsi" w:hAnsiTheme="minorHAnsi" w:cstheme="minorHAnsi"/>
          <w:sz w:val="16"/>
          <w:szCs w:val="16"/>
        </w:rPr>
        <w:t>Salvati</w:t>
      </w:r>
      <w:proofErr w:type="spellEnd"/>
      <w:r w:rsidRPr="00FA3087">
        <w:rPr>
          <w:rFonts w:asciiTheme="minorHAnsi" w:hAnsiTheme="minorHAnsi" w:cstheme="minorHAnsi"/>
          <w:sz w:val="16"/>
          <w:szCs w:val="16"/>
        </w:rPr>
        <w:t xml:space="preserve">, F </w:t>
      </w:r>
      <w:proofErr w:type="spellStart"/>
      <w:r w:rsidRPr="00FA3087">
        <w:rPr>
          <w:rFonts w:asciiTheme="minorHAnsi" w:hAnsiTheme="minorHAnsi" w:cstheme="minorHAnsi"/>
          <w:sz w:val="16"/>
          <w:szCs w:val="16"/>
        </w:rPr>
        <w:t>Uzun</w:t>
      </w:r>
      <w:proofErr w:type="spellEnd"/>
      <w:r w:rsidRPr="00FA3087">
        <w:rPr>
          <w:rFonts w:asciiTheme="minorHAnsi" w:hAnsiTheme="minorHAnsi" w:cstheme="minorHAnsi"/>
          <w:sz w:val="16"/>
          <w:szCs w:val="16"/>
        </w:rPr>
        <w:t>, LR Brandt, H Zhang, AM Korsunsky</w:t>
      </w:r>
      <w:r>
        <w:rPr>
          <w:rFonts w:asciiTheme="minorHAnsi" w:hAnsiTheme="minorHAnsi" w:cstheme="minorHAnsi"/>
          <w:sz w:val="16"/>
          <w:szCs w:val="16"/>
        </w:rPr>
        <w:t xml:space="preserve">. </w:t>
      </w:r>
      <w:proofErr w:type="spellStart"/>
      <w:r>
        <w:rPr>
          <w:rFonts w:asciiTheme="minorHAnsi" w:hAnsiTheme="minorHAnsi" w:cstheme="minorHAnsi"/>
          <w:sz w:val="16"/>
          <w:szCs w:val="16"/>
        </w:rPr>
        <w:t>Acta</w:t>
      </w:r>
      <w:proofErr w:type="spellEnd"/>
      <w:r>
        <w:rPr>
          <w:rFonts w:asciiTheme="minorHAnsi" w:hAnsiTheme="minorHAnsi" w:cstheme="minorHAnsi"/>
          <w:sz w:val="16"/>
          <w:szCs w:val="16"/>
        </w:rPr>
        <w:t xml:space="preserve"> </w:t>
      </w:r>
      <w:proofErr w:type="spellStart"/>
      <w:r>
        <w:rPr>
          <w:rFonts w:asciiTheme="minorHAnsi" w:hAnsiTheme="minorHAnsi" w:cstheme="minorHAnsi"/>
          <w:sz w:val="16"/>
          <w:szCs w:val="16"/>
        </w:rPr>
        <w:t>Materialia</w:t>
      </w:r>
      <w:proofErr w:type="spellEnd"/>
      <w:r>
        <w:rPr>
          <w:rFonts w:asciiTheme="minorHAnsi" w:hAnsiTheme="minorHAnsi" w:cstheme="minorHAnsi"/>
          <w:sz w:val="16"/>
          <w:szCs w:val="16"/>
        </w:rPr>
        <w:t xml:space="preserve"> 2018.</w:t>
      </w:r>
    </w:p>
    <w:p w14:paraId="3BFF5046" w14:textId="7284D3CC" w:rsidR="00FA3087" w:rsidRDefault="00A716F0" w:rsidP="00A716F0">
      <w:pPr>
        <w:pStyle w:val="ListParagraph"/>
        <w:numPr>
          <w:ilvl w:val="0"/>
          <w:numId w:val="1"/>
        </w:numPr>
        <w:tabs>
          <w:tab w:val="left" w:pos="384"/>
        </w:tabs>
        <w:spacing w:before="103" w:line="216" w:lineRule="exact"/>
        <w:rPr>
          <w:rFonts w:asciiTheme="minorHAnsi" w:hAnsiTheme="minorHAnsi" w:cstheme="minorHAnsi"/>
          <w:sz w:val="16"/>
          <w:szCs w:val="16"/>
        </w:rPr>
      </w:pPr>
      <w:r w:rsidRPr="00A716F0">
        <w:rPr>
          <w:rFonts w:asciiTheme="minorHAnsi" w:hAnsiTheme="minorHAnsi" w:cstheme="minorHAnsi"/>
          <w:sz w:val="16"/>
          <w:szCs w:val="16"/>
        </w:rPr>
        <w:t>Digital Image Correlation of 2D X-ray Powder Diffraction Data for Lattice Strain Evaluation</w:t>
      </w:r>
      <w:r>
        <w:rPr>
          <w:rFonts w:asciiTheme="minorHAnsi" w:hAnsiTheme="minorHAnsi" w:cstheme="minorHAnsi"/>
          <w:sz w:val="16"/>
          <w:szCs w:val="16"/>
        </w:rPr>
        <w:t xml:space="preserve">. </w:t>
      </w:r>
      <w:r w:rsidRPr="00A716F0">
        <w:rPr>
          <w:rFonts w:asciiTheme="minorHAnsi" w:hAnsiTheme="minorHAnsi" w:cstheme="minorHAnsi"/>
          <w:sz w:val="16"/>
          <w:szCs w:val="16"/>
        </w:rPr>
        <w:t xml:space="preserve">H Zhang, T Sui, E </w:t>
      </w:r>
      <w:proofErr w:type="spellStart"/>
      <w:r w:rsidRPr="00A716F0">
        <w:rPr>
          <w:rFonts w:asciiTheme="minorHAnsi" w:hAnsiTheme="minorHAnsi" w:cstheme="minorHAnsi"/>
          <w:sz w:val="16"/>
          <w:szCs w:val="16"/>
        </w:rPr>
        <w:t>Salvati</w:t>
      </w:r>
      <w:proofErr w:type="spellEnd"/>
      <w:r w:rsidRPr="00A716F0">
        <w:rPr>
          <w:rFonts w:asciiTheme="minorHAnsi" w:hAnsiTheme="minorHAnsi" w:cstheme="minorHAnsi"/>
          <w:sz w:val="16"/>
          <w:szCs w:val="16"/>
        </w:rPr>
        <w:t xml:space="preserve">, D </w:t>
      </w:r>
      <w:proofErr w:type="spellStart"/>
      <w:r w:rsidRPr="00A716F0">
        <w:rPr>
          <w:rFonts w:asciiTheme="minorHAnsi" w:hAnsiTheme="minorHAnsi" w:cstheme="minorHAnsi"/>
          <w:sz w:val="16"/>
          <w:szCs w:val="16"/>
        </w:rPr>
        <w:t>Daisenberger</w:t>
      </w:r>
      <w:proofErr w:type="spellEnd"/>
      <w:r w:rsidRPr="00A716F0">
        <w:rPr>
          <w:rFonts w:asciiTheme="minorHAnsi" w:hAnsiTheme="minorHAnsi" w:cstheme="minorHAnsi"/>
          <w:sz w:val="16"/>
          <w:szCs w:val="16"/>
        </w:rPr>
        <w:t xml:space="preserve">, AJG Lunt, KS Fong, X Song, AM Korsunsky. </w:t>
      </w:r>
      <w:r w:rsidRPr="00A716F0">
        <w:rPr>
          <w:rFonts w:asciiTheme="minorHAnsi" w:hAnsiTheme="minorHAnsi" w:cstheme="minorHAnsi"/>
          <w:sz w:val="16"/>
          <w:szCs w:val="16"/>
        </w:rPr>
        <w:t>Materials 11 (3), 427</w:t>
      </w:r>
      <w:r>
        <w:rPr>
          <w:rFonts w:asciiTheme="minorHAnsi" w:hAnsiTheme="minorHAnsi" w:cstheme="minorHAnsi"/>
          <w:sz w:val="16"/>
          <w:szCs w:val="16"/>
        </w:rPr>
        <w:t>, 2018.</w:t>
      </w:r>
    </w:p>
    <w:p w14:paraId="5F12E26A" w14:textId="7E229208" w:rsidR="00A716F0" w:rsidRDefault="00A716F0" w:rsidP="00A716F0">
      <w:pPr>
        <w:pStyle w:val="ListParagraph"/>
        <w:numPr>
          <w:ilvl w:val="0"/>
          <w:numId w:val="1"/>
        </w:numPr>
        <w:tabs>
          <w:tab w:val="left" w:pos="384"/>
        </w:tabs>
        <w:spacing w:before="103" w:line="216" w:lineRule="exact"/>
        <w:rPr>
          <w:rFonts w:asciiTheme="minorHAnsi" w:hAnsiTheme="minorHAnsi" w:cstheme="minorHAnsi"/>
          <w:sz w:val="16"/>
          <w:szCs w:val="16"/>
        </w:rPr>
      </w:pPr>
      <w:r w:rsidRPr="00A716F0">
        <w:rPr>
          <w:rFonts w:asciiTheme="minorHAnsi" w:hAnsiTheme="minorHAnsi" w:cstheme="minorHAnsi"/>
          <w:sz w:val="16"/>
          <w:szCs w:val="16"/>
        </w:rPr>
        <w:t>On the origins of strain inhomogeneity in amorphous materials</w:t>
      </w:r>
      <w:r>
        <w:rPr>
          <w:rFonts w:asciiTheme="minorHAnsi" w:hAnsiTheme="minorHAnsi" w:cstheme="minorHAnsi"/>
          <w:sz w:val="16"/>
          <w:szCs w:val="16"/>
        </w:rPr>
        <w:t xml:space="preserve">. </w:t>
      </w:r>
      <w:r w:rsidRPr="00A716F0">
        <w:rPr>
          <w:rFonts w:asciiTheme="minorHAnsi" w:hAnsiTheme="minorHAnsi" w:cstheme="minorHAnsi"/>
          <w:sz w:val="16"/>
          <w:szCs w:val="16"/>
        </w:rPr>
        <w:t xml:space="preserve">AJG Lunt, P </w:t>
      </w:r>
      <w:proofErr w:type="spellStart"/>
      <w:r w:rsidRPr="00A716F0">
        <w:rPr>
          <w:rFonts w:asciiTheme="minorHAnsi" w:hAnsiTheme="minorHAnsi" w:cstheme="minorHAnsi"/>
          <w:sz w:val="16"/>
          <w:szCs w:val="16"/>
        </w:rPr>
        <w:t>Chater</w:t>
      </w:r>
      <w:proofErr w:type="spellEnd"/>
      <w:r w:rsidRPr="00A716F0">
        <w:rPr>
          <w:rFonts w:asciiTheme="minorHAnsi" w:hAnsiTheme="minorHAnsi" w:cstheme="minorHAnsi"/>
          <w:sz w:val="16"/>
          <w:szCs w:val="16"/>
        </w:rPr>
        <w:t>, AM Korsunsky</w:t>
      </w:r>
      <w:r>
        <w:rPr>
          <w:rFonts w:asciiTheme="minorHAnsi" w:hAnsiTheme="minorHAnsi" w:cstheme="minorHAnsi"/>
          <w:sz w:val="16"/>
          <w:szCs w:val="16"/>
        </w:rPr>
        <w:t xml:space="preserve">. </w:t>
      </w:r>
      <w:r w:rsidRPr="00A716F0">
        <w:rPr>
          <w:rFonts w:asciiTheme="minorHAnsi" w:hAnsiTheme="minorHAnsi" w:cstheme="minorHAnsi"/>
          <w:sz w:val="16"/>
          <w:szCs w:val="16"/>
        </w:rPr>
        <w:t>Scientific reports 8 (1), 1574</w:t>
      </w:r>
      <w:r>
        <w:rPr>
          <w:rFonts w:asciiTheme="minorHAnsi" w:hAnsiTheme="minorHAnsi" w:cstheme="minorHAnsi"/>
          <w:sz w:val="16"/>
          <w:szCs w:val="16"/>
        </w:rPr>
        <w:t>, 2018.</w:t>
      </w:r>
    </w:p>
    <w:p w14:paraId="753E9D39" w14:textId="404EBB5B" w:rsidR="00A716F0" w:rsidRPr="00A716F0" w:rsidRDefault="00A716F0" w:rsidP="00A716F0">
      <w:pPr>
        <w:pStyle w:val="ListParagraph"/>
        <w:numPr>
          <w:ilvl w:val="0"/>
          <w:numId w:val="1"/>
        </w:numPr>
        <w:tabs>
          <w:tab w:val="left" w:pos="384"/>
        </w:tabs>
        <w:spacing w:before="103" w:line="216" w:lineRule="exact"/>
        <w:rPr>
          <w:rFonts w:asciiTheme="minorHAnsi" w:hAnsiTheme="minorHAnsi" w:cstheme="minorHAnsi"/>
          <w:sz w:val="16"/>
          <w:szCs w:val="16"/>
        </w:rPr>
      </w:pPr>
      <w:r w:rsidRPr="00A716F0">
        <w:rPr>
          <w:rFonts w:asciiTheme="minorHAnsi" w:hAnsiTheme="minorHAnsi" w:cstheme="minorHAnsi"/>
          <w:sz w:val="16"/>
          <w:szCs w:val="16"/>
        </w:rPr>
        <w:t xml:space="preserve">Probing the deformation and fracture properties of Cu/W </w:t>
      </w:r>
      <w:proofErr w:type="spellStart"/>
      <w:r w:rsidRPr="00A716F0">
        <w:rPr>
          <w:rFonts w:asciiTheme="minorHAnsi" w:hAnsiTheme="minorHAnsi" w:cstheme="minorHAnsi"/>
          <w:sz w:val="16"/>
          <w:szCs w:val="16"/>
        </w:rPr>
        <w:t>nano</w:t>
      </w:r>
      <w:proofErr w:type="spellEnd"/>
      <w:r w:rsidRPr="00A716F0">
        <w:rPr>
          <w:rFonts w:asciiTheme="minorHAnsi" w:hAnsiTheme="minorHAnsi" w:cstheme="minorHAnsi"/>
          <w:sz w:val="16"/>
          <w:szCs w:val="16"/>
        </w:rPr>
        <w:t>-multilayers by in situ SEM and synchrotron XRD strain microscopy</w:t>
      </w:r>
      <w:r>
        <w:rPr>
          <w:rFonts w:asciiTheme="minorHAnsi" w:hAnsiTheme="minorHAnsi" w:cstheme="minorHAnsi"/>
          <w:sz w:val="16"/>
          <w:szCs w:val="16"/>
        </w:rPr>
        <w:t xml:space="preserve">. </w:t>
      </w:r>
      <w:r w:rsidRPr="00A716F0">
        <w:rPr>
          <w:rFonts w:asciiTheme="minorHAnsi" w:hAnsiTheme="minorHAnsi" w:cstheme="minorHAnsi"/>
          <w:sz w:val="16"/>
          <w:szCs w:val="16"/>
        </w:rPr>
        <w:t xml:space="preserve">LR Brandt, E </w:t>
      </w:r>
      <w:proofErr w:type="spellStart"/>
      <w:r w:rsidRPr="00A716F0">
        <w:rPr>
          <w:rFonts w:asciiTheme="minorHAnsi" w:hAnsiTheme="minorHAnsi" w:cstheme="minorHAnsi"/>
          <w:sz w:val="16"/>
          <w:szCs w:val="16"/>
        </w:rPr>
        <w:t>Salvati</w:t>
      </w:r>
      <w:proofErr w:type="spellEnd"/>
      <w:r w:rsidRPr="00A716F0">
        <w:rPr>
          <w:rFonts w:asciiTheme="minorHAnsi" w:hAnsiTheme="minorHAnsi" w:cstheme="minorHAnsi"/>
          <w:sz w:val="16"/>
          <w:szCs w:val="16"/>
        </w:rPr>
        <w:t xml:space="preserve">, C </w:t>
      </w:r>
      <w:proofErr w:type="spellStart"/>
      <w:r w:rsidRPr="00A716F0">
        <w:rPr>
          <w:rFonts w:asciiTheme="minorHAnsi" w:hAnsiTheme="minorHAnsi" w:cstheme="minorHAnsi"/>
          <w:sz w:val="16"/>
          <w:szCs w:val="16"/>
        </w:rPr>
        <w:t>Papadaki</w:t>
      </w:r>
      <w:proofErr w:type="spellEnd"/>
      <w:r w:rsidRPr="00A716F0">
        <w:rPr>
          <w:rFonts w:asciiTheme="minorHAnsi" w:hAnsiTheme="minorHAnsi" w:cstheme="minorHAnsi"/>
          <w:sz w:val="16"/>
          <w:szCs w:val="16"/>
        </w:rPr>
        <w:t xml:space="preserve">, H Zhang, S Ying, E Le </w:t>
      </w:r>
      <w:proofErr w:type="spellStart"/>
      <w:r w:rsidRPr="00A716F0">
        <w:rPr>
          <w:rFonts w:asciiTheme="minorHAnsi" w:hAnsiTheme="minorHAnsi" w:cstheme="minorHAnsi"/>
          <w:sz w:val="16"/>
          <w:szCs w:val="16"/>
        </w:rPr>
        <w:t>Bourhis</w:t>
      </w:r>
      <w:proofErr w:type="spellEnd"/>
      <w:r w:rsidRPr="00A716F0">
        <w:rPr>
          <w:rFonts w:asciiTheme="minorHAnsi" w:hAnsiTheme="minorHAnsi" w:cstheme="minorHAnsi"/>
          <w:sz w:val="16"/>
          <w:szCs w:val="16"/>
        </w:rPr>
        <w:t xml:space="preserve">, </w:t>
      </w:r>
      <w:r>
        <w:rPr>
          <w:rFonts w:asciiTheme="minorHAnsi" w:hAnsiTheme="minorHAnsi" w:cstheme="minorHAnsi"/>
          <w:sz w:val="16"/>
          <w:szCs w:val="16"/>
        </w:rPr>
        <w:t xml:space="preserve">AM Korsunsky. </w:t>
      </w:r>
      <w:r w:rsidRPr="00A716F0">
        <w:rPr>
          <w:rFonts w:asciiTheme="minorHAnsi" w:hAnsiTheme="minorHAnsi" w:cstheme="minorHAnsi"/>
          <w:sz w:val="16"/>
          <w:szCs w:val="16"/>
        </w:rPr>
        <w:t>Surface and Coatings Technology 320, 158-167</w:t>
      </w:r>
      <w:r>
        <w:rPr>
          <w:rFonts w:asciiTheme="minorHAnsi" w:hAnsiTheme="minorHAnsi" w:cstheme="minorHAnsi"/>
          <w:sz w:val="16"/>
          <w:szCs w:val="16"/>
        </w:rPr>
        <w:t>, 2017.</w:t>
      </w:r>
    </w:p>
    <w:p w14:paraId="17273B8C" w14:textId="537148B6" w:rsidR="00B833AD" w:rsidRPr="007E1A75" w:rsidRDefault="00B833AD" w:rsidP="00B833AD">
      <w:pPr>
        <w:pStyle w:val="TextBody"/>
        <w:spacing w:before="85" w:line="216" w:lineRule="exact"/>
        <w:ind w:left="383" w:right="138" w:hanging="284"/>
        <w:jc w:val="both"/>
        <w:rPr>
          <w:rFonts w:asciiTheme="minorHAnsi" w:hAnsiTheme="minorHAnsi" w:cstheme="minorHAnsi"/>
          <w:sz w:val="16"/>
          <w:szCs w:val="16"/>
        </w:rPr>
      </w:pPr>
    </w:p>
    <w:p w14:paraId="572433E3" w14:textId="77777777"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14:paraId="22E776FD" w14:textId="2ADDF9B0" w:rsidR="00B833AD" w:rsidRPr="007E1A75" w:rsidRDefault="00B833AD" w:rsidP="00B833AD">
      <w:pPr>
        <w:spacing w:before="90" w:line="278" w:lineRule="auto"/>
        <w:ind w:left="100"/>
        <w:jc w:val="both"/>
        <w:rPr>
          <w:sz w:val="16"/>
          <w:szCs w:val="16"/>
        </w:rPr>
      </w:pPr>
    </w:p>
    <w:p w14:paraId="24CC947D" w14:textId="77777777" w:rsidR="007E1A75" w:rsidRDefault="007E1A75" w:rsidP="00B833AD">
      <w:pPr>
        <w:spacing w:before="90" w:line="278" w:lineRule="auto"/>
        <w:ind w:left="100"/>
        <w:jc w:val="both"/>
        <w:rPr>
          <w:rFonts w:ascii="Arial" w:hAnsi="Arial"/>
          <w:color w:val="BF5A14"/>
        </w:rPr>
      </w:pPr>
    </w:p>
    <w:p w14:paraId="36976DA5" w14:textId="77777777" w:rsidR="001A0CC1" w:rsidRDefault="001A0CC1">
      <w:pPr>
        <w:rPr>
          <w:rFonts w:ascii="Arial" w:hAnsi="Arial"/>
          <w:color w:val="BF5A14"/>
        </w:rPr>
      </w:pPr>
      <w:r>
        <w:rPr>
          <w:rFonts w:ascii="Arial" w:hAnsi="Arial"/>
          <w:color w:val="BF5A14"/>
        </w:rPr>
        <w:br w:type="page"/>
      </w:r>
    </w:p>
    <w:p w14:paraId="3F41216A" w14:textId="48E97B74" w:rsidR="00D76CF7" w:rsidRDefault="00940880" w:rsidP="00B833AD">
      <w:pPr>
        <w:spacing w:before="90" w:line="278" w:lineRule="auto"/>
        <w:ind w:left="100"/>
        <w:jc w:val="both"/>
        <w:rPr>
          <w:rFonts w:ascii="Arial" w:hAnsi="Arial"/>
          <w:color w:val="BF5A14"/>
        </w:rPr>
      </w:pPr>
      <w:r w:rsidRPr="00940880">
        <w:rPr>
          <w:rFonts w:ascii="Arial" w:hAnsi="Arial"/>
          <w:color w:val="BF5A14"/>
        </w:rPr>
        <w:lastRenderedPageBreak/>
        <w:drawing>
          <wp:inline distT="0" distB="0" distL="0" distR="0" wp14:anchorId="4031F41F" wp14:editId="4CA6E62E">
            <wp:extent cx="1494971" cy="183134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503696" cy="1842028"/>
                    </a:xfrm>
                    <a:prstGeom prst="rect">
                      <a:avLst/>
                    </a:prstGeom>
                  </pic:spPr>
                </pic:pic>
              </a:graphicData>
            </a:graphic>
          </wp:inline>
        </w:drawing>
      </w:r>
    </w:p>
    <w:p w14:paraId="57694B50" w14:textId="40ABB706" w:rsidR="00B833AD" w:rsidRDefault="00B833AD" w:rsidP="00B833AD">
      <w:pPr>
        <w:spacing w:before="90" w:line="278" w:lineRule="auto"/>
        <w:ind w:left="100"/>
        <w:jc w:val="both"/>
        <w:rPr>
          <w:rFonts w:ascii="Arial" w:hAnsi="Arial"/>
          <w:color w:val="BF5A14"/>
        </w:rPr>
      </w:pPr>
      <w:r>
        <w:rPr>
          <w:rFonts w:ascii="Arial" w:hAnsi="Arial"/>
          <w:color w:val="BF5A14"/>
        </w:rPr>
        <w:t xml:space="preserve">Biography: </w:t>
      </w:r>
      <w:r w:rsidR="007E1A75">
        <w:rPr>
          <w:rFonts w:ascii="Arial" w:hAnsi="Arial"/>
          <w:color w:val="BF5A14"/>
        </w:rPr>
        <w:t>(</w:t>
      </w:r>
      <w:r>
        <w:rPr>
          <w:rFonts w:ascii="Arial" w:hAnsi="Arial"/>
          <w:color w:val="BF5A14"/>
        </w:rPr>
        <w:t>150 words limit</w:t>
      </w:r>
      <w:r w:rsidR="007E1A75">
        <w:rPr>
          <w:rFonts w:ascii="Arial" w:hAnsi="Arial"/>
          <w:color w:val="BF5A14"/>
        </w:rPr>
        <w:t>)</w:t>
      </w:r>
    </w:p>
    <w:p w14:paraId="03EF9C89" w14:textId="77777777" w:rsidR="00D76CF7" w:rsidRPr="00D76CF7" w:rsidRDefault="00D76CF7" w:rsidP="00D76CF7">
      <w:pPr>
        <w:spacing w:before="90" w:line="278" w:lineRule="auto"/>
        <w:ind w:left="100"/>
        <w:jc w:val="both"/>
        <w:rPr>
          <w:rFonts w:ascii="Arial" w:hAnsi="Arial"/>
          <w:color w:val="BF5A14"/>
        </w:rPr>
      </w:pPr>
      <w:r w:rsidRPr="00D76CF7">
        <w:rPr>
          <w:rFonts w:ascii="Arial" w:hAnsi="Arial"/>
          <w:color w:val="BF5A14"/>
        </w:rPr>
        <w:t xml:space="preserve">Professor Alexander Korsunsky is a world-leader in engineering microscopy of materials for </w:t>
      </w:r>
      <w:proofErr w:type="spellStart"/>
      <w:r w:rsidRPr="00D76CF7">
        <w:rPr>
          <w:rFonts w:ascii="Arial" w:hAnsi="Arial"/>
          <w:color w:val="BF5A14"/>
        </w:rPr>
        <w:t>optimisation</w:t>
      </w:r>
      <w:proofErr w:type="spellEnd"/>
      <w:r w:rsidRPr="00D76CF7">
        <w:rPr>
          <w:rFonts w:ascii="Arial" w:hAnsi="Arial"/>
          <w:color w:val="BF5A14"/>
        </w:rPr>
        <w:t xml:space="preserve"> of design, durability and performance. He leads the MBLEM lab (Multi-Beam Laboratory for Engineering Microscopy) at Oxford, and the Centre for </w:t>
      </w:r>
      <w:proofErr w:type="gramStart"/>
      <w:r w:rsidRPr="00D76CF7">
        <w:rPr>
          <w:rFonts w:ascii="Arial" w:hAnsi="Arial"/>
          <w:color w:val="BF5A14"/>
        </w:rPr>
        <w:t>In</w:t>
      </w:r>
      <w:proofErr w:type="gramEnd"/>
      <w:r w:rsidRPr="00D76CF7">
        <w:rPr>
          <w:rFonts w:ascii="Arial" w:hAnsi="Arial"/>
          <w:color w:val="BF5A14"/>
        </w:rPr>
        <w:t xml:space="preserve"> situ Processing Science (CIPS) at the Research Complex, Harwell. He consults Rolls-Royce plc on matters of residual stress and structural integrity, and is Editor-in-Chief of Materials &amp; Design, a major Elsevier journal (2017 impact factor 4.525).</w:t>
      </w:r>
    </w:p>
    <w:p w14:paraId="1A54DC9C" w14:textId="77777777" w:rsidR="00D76CF7" w:rsidRPr="00D76CF7" w:rsidRDefault="00D76CF7" w:rsidP="00D76CF7">
      <w:pPr>
        <w:spacing w:before="90" w:line="278" w:lineRule="auto"/>
        <w:ind w:left="100"/>
        <w:jc w:val="both"/>
        <w:rPr>
          <w:rFonts w:ascii="Arial" w:hAnsi="Arial"/>
          <w:color w:val="BF5A14"/>
        </w:rPr>
      </w:pPr>
      <w:r w:rsidRPr="00D76CF7">
        <w:rPr>
          <w:rFonts w:ascii="Arial" w:hAnsi="Arial"/>
          <w:color w:val="BF5A14"/>
        </w:rPr>
        <w:t xml:space="preserve">Alexander holds the degree of Doctor of Philosophy (DPhil) from Merton College, Oxford. He was Junior Research Fellow at Fitzwilliam College, Cambridge, and Lecturer at Newcastle University, before returning to Oxford. Each year he gives several keynote and plenary lectures at major international conferences. He has extensive links that include visiting appointments in Italy (Roma Tre), France (ENSICAEN) and Singapore (NUS, NTU, A*Star). </w:t>
      </w:r>
    </w:p>
    <w:p w14:paraId="7D7B15F9" w14:textId="7E4AEF23" w:rsidR="007E1A75" w:rsidRDefault="00D76CF7" w:rsidP="00B833AD">
      <w:pPr>
        <w:spacing w:before="90" w:line="278" w:lineRule="auto"/>
        <w:ind w:left="100"/>
        <w:jc w:val="both"/>
        <w:rPr>
          <w:rFonts w:ascii="Arial" w:hAnsi="Arial"/>
          <w:color w:val="BF5A14"/>
        </w:rPr>
      </w:pPr>
      <w:r>
        <w:rPr>
          <w:rFonts w:ascii="Arial" w:hAnsi="Arial"/>
          <w:color w:val="BF5A14"/>
        </w:rPr>
        <w:t xml:space="preserve">ORCID </w:t>
      </w:r>
      <w:r w:rsidRPr="00D76CF7">
        <w:rPr>
          <w:rFonts w:ascii="Arial" w:hAnsi="Arial"/>
          <w:color w:val="BF5A14"/>
        </w:rPr>
        <w:t>0000-0002-3558-</w:t>
      </w:r>
      <w:proofErr w:type="gramStart"/>
      <w:r w:rsidRPr="00D76CF7">
        <w:rPr>
          <w:rFonts w:ascii="Arial" w:hAnsi="Arial"/>
          <w:color w:val="BF5A14"/>
        </w:rPr>
        <w:t>5198</w:t>
      </w:r>
      <w:r>
        <w:rPr>
          <w:rFonts w:ascii="Arial" w:hAnsi="Arial"/>
          <w:color w:val="BF5A14"/>
        </w:rPr>
        <w:t xml:space="preserve"> ,</w:t>
      </w:r>
      <w:proofErr w:type="gramEnd"/>
      <w:r>
        <w:rPr>
          <w:rFonts w:ascii="Arial" w:hAnsi="Arial"/>
          <w:color w:val="BF5A14"/>
        </w:rPr>
        <w:t xml:space="preserve"> email </w:t>
      </w:r>
      <w:hyperlink r:id="rId9" w:history="1">
        <w:r w:rsidRPr="008A5A2F">
          <w:rPr>
            <w:rStyle w:val="Hyperlink"/>
            <w:rFonts w:ascii="Arial" w:hAnsi="Arial"/>
          </w:rPr>
          <w:t>alexander.korsunsky@eng.ox.ac.uk</w:t>
        </w:r>
      </w:hyperlink>
      <w:r>
        <w:rPr>
          <w:rFonts w:ascii="Arial" w:hAnsi="Arial"/>
          <w:color w:val="BF5A14"/>
        </w:rPr>
        <w:t xml:space="preserve"> </w:t>
      </w:r>
    </w:p>
    <w:p w14:paraId="64EB426B" w14:textId="77777777" w:rsidR="00B833AD" w:rsidRPr="00B833AD" w:rsidRDefault="00B833AD" w:rsidP="00B833AD">
      <w:pPr>
        <w:spacing w:before="90" w:line="278" w:lineRule="auto"/>
        <w:jc w:val="center"/>
        <w:rPr>
          <w:rFonts w:cstheme="minorHAnsi"/>
          <w:color w:val="BF5A14"/>
          <w:sz w:val="16"/>
          <w:szCs w:val="16"/>
        </w:rPr>
      </w:pPr>
    </w:p>
    <w:p w14:paraId="305FF3DD" w14:textId="77777777" w:rsidR="00B833AD" w:rsidRDefault="00B833AD" w:rsidP="00B833AD">
      <w:pPr>
        <w:spacing w:before="90" w:line="278" w:lineRule="auto"/>
        <w:ind w:left="100"/>
        <w:jc w:val="both"/>
      </w:pPr>
    </w:p>
    <w:p w14:paraId="6C1B3BD3" w14:textId="77777777" w:rsidR="00B833AD" w:rsidRPr="00B833AD" w:rsidRDefault="00B833AD" w:rsidP="00B833AD">
      <w:pPr>
        <w:rPr>
          <w:b/>
        </w:rPr>
      </w:pPr>
    </w:p>
    <w:p w14:paraId="6BD305FC" w14:textId="77777777" w:rsidR="00B833AD" w:rsidRPr="00B833AD" w:rsidRDefault="00B833AD" w:rsidP="00B833AD"/>
    <w:p w14:paraId="199989F6" w14:textId="77777777" w:rsidR="005E386E" w:rsidRDefault="005E386E" w:rsidP="005E386E">
      <w:pPr>
        <w:pStyle w:val="Heading1"/>
        <w:spacing w:before="170"/>
        <w:ind w:left="0"/>
      </w:pPr>
    </w:p>
    <w:p w14:paraId="324E6E1F" w14:textId="77777777" w:rsidR="007F4A2B" w:rsidRDefault="0055668C"/>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E29273" w14:textId="77777777" w:rsidR="00B37006" w:rsidRDefault="00B37006" w:rsidP="007E1A75">
      <w:pPr>
        <w:spacing w:after="0" w:line="240" w:lineRule="auto"/>
      </w:pPr>
      <w:r>
        <w:separator/>
      </w:r>
    </w:p>
  </w:endnote>
  <w:endnote w:type="continuationSeparator" w:id="0">
    <w:p w14:paraId="6E8B7148" w14:textId="77777777" w:rsidR="00B37006" w:rsidRDefault="00B37006"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auto"/>
    <w:pitch w:val="variable"/>
    <w:sig w:usb0="00000000" w:usb1="10000000" w:usb2="00000000" w:usb3="00000000" w:csb0="80000000" w:csb1="00000000"/>
  </w:font>
  <w:font w:name="Minion Pro">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8BBA9" w14:textId="77777777" w:rsidR="00B37006" w:rsidRDefault="00B37006" w:rsidP="007E1A75">
      <w:pPr>
        <w:spacing w:after="0" w:line="240" w:lineRule="auto"/>
      </w:pPr>
      <w:r>
        <w:separator/>
      </w:r>
    </w:p>
  </w:footnote>
  <w:footnote w:type="continuationSeparator" w:id="0">
    <w:p w14:paraId="2AB1C6AD" w14:textId="77777777" w:rsidR="00B37006" w:rsidRDefault="00B37006" w:rsidP="007E1A7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1A0CC1"/>
    <w:rsid w:val="002A2E66"/>
    <w:rsid w:val="003E278F"/>
    <w:rsid w:val="005E386E"/>
    <w:rsid w:val="006C6741"/>
    <w:rsid w:val="007E1A75"/>
    <w:rsid w:val="009257BB"/>
    <w:rsid w:val="00940880"/>
    <w:rsid w:val="009C4F3D"/>
    <w:rsid w:val="00A716F0"/>
    <w:rsid w:val="00B21CDF"/>
    <w:rsid w:val="00B37006"/>
    <w:rsid w:val="00B833AD"/>
    <w:rsid w:val="00C636C6"/>
    <w:rsid w:val="00D76CF7"/>
    <w:rsid w:val="00DA6DE1"/>
    <w:rsid w:val="00F60D3E"/>
    <w:rsid w:val="00F91612"/>
    <w:rsid w:val="00FA3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0EAF3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character" w:styleId="Hyperlink">
    <w:name w:val="Hyperlink"/>
    <w:basedOn w:val="DefaultParagraphFont"/>
    <w:uiPriority w:val="99"/>
    <w:unhideWhenUsed/>
    <w:rsid w:val="00D76C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tiff"/><Relationship Id="rId8" Type="http://schemas.openxmlformats.org/officeDocument/2006/relationships/image" Target="media/image2.tiff"/><Relationship Id="rId9" Type="http://schemas.openxmlformats.org/officeDocument/2006/relationships/hyperlink" Target="mailto:alexander.korsunsky@eng.ox.ac.uk"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580</Words>
  <Characters>3306</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Microsoft Office User</cp:lastModifiedBy>
  <cp:revision>7</cp:revision>
  <dcterms:created xsi:type="dcterms:W3CDTF">2018-11-18T09:25:00Z</dcterms:created>
  <dcterms:modified xsi:type="dcterms:W3CDTF">2018-11-18T09:57:00Z</dcterms:modified>
</cp:coreProperties>
</file>