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86E" w:rsidRDefault="001F6D52" w:rsidP="001F6D52">
      <w:pPr>
        <w:pStyle w:val="Titre1"/>
        <w:spacing w:before="170"/>
        <w:ind w:left="1440"/>
        <w:rPr>
          <w:color w:val="337AB7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12.65pt;width:66.45pt;height:102.7pt;z-index:251660288;mso-position-horizontal-relative:text;mso-position-vertical-relative:text">
            <v:imagedata r:id="rId8" o:title="Photo-MG" cropbottom="30087f" cropleft="20799f" cropright="15061f"/>
          </v:shape>
        </w:pict>
      </w:r>
      <w:proofErr w:type="gramStart"/>
      <w:r w:rsidR="004C6EA9" w:rsidRPr="004C6EA9">
        <w:rPr>
          <w:color w:val="337AB7"/>
        </w:rPr>
        <w:t xml:space="preserve">Crystallite size, composition and structural feature correlations and their impact on </w:t>
      </w:r>
      <w:proofErr w:type="spellStart"/>
      <w:r w:rsidR="004C6EA9" w:rsidRPr="004C6EA9">
        <w:rPr>
          <w:color w:val="337AB7"/>
        </w:rPr>
        <w:t>opto</w:t>
      </w:r>
      <w:proofErr w:type="spellEnd"/>
      <w:r w:rsidR="004C6EA9" w:rsidRPr="004C6EA9">
        <w:rPr>
          <w:color w:val="337AB7"/>
        </w:rPr>
        <w:t>-electronic properties of inorganic oxides.</w:t>
      </w:r>
      <w:proofErr w:type="gramEnd"/>
      <w:r w:rsidR="004C6EA9" w:rsidRPr="004C6EA9">
        <w:rPr>
          <w:color w:val="337AB7"/>
        </w:rPr>
        <w:t xml:space="preserve">   </w:t>
      </w:r>
    </w:p>
    <w:p w:rsidR="005E386E" w:rsidRDefault="004C6EA9" w:rsidP="001F6D52">
      <w:pPr>
        <w:pStyle w:val="TextBody"/>
        <w:spacing w:before="73" w:line="198" w:lineRule="exact"/>
        <w:ind w:left="1440" w:right="5987"/>
      </w:pPr>
      <w:r>
        <w:rPr>
          <w:rFonts w:ascii="Arial" w:hAnsi="Arial"/>
        </w:rPr>
        <w:t>Manuel GAUDON</w:t>
      </w:r>
      <w:r w:rsidR="005E386E">
        <w:rPr>
          <w:rFonts w:ascii="Arial" w:hAnsi="Arial"/>
        </w:rPr>
        <w:t xml:space="preserve">, </w:t>
      </w:r>
      <w:r>
        <w:rPr>
          <w:rFonts w:ascii="Arial" w:hAnsi="Arial"/>
        </w:rPr>
        <w:t>Dr.</w:t>
      </w:r>
      <w:r w:rsidR="005E386E">
        <w:rPr>
          <w:rFonts w:ascii="Arial" w:hAnsi="Arial"/>
        </w:rPr>
        <w:t xml:space="preserve">, </w:t>
      </w:r>
      <w:proofErr w:type="gramStart"/>
      <w:r>
        <w:rPr>
          <w:rFonts w:ascii="Arial" w:hAnsi="Arial"/>
        </w:rPr>
        <w:t>ICMCB(</w:t>
      </w:r>
      <w:proofErr w:type="gramEnd"/>
      <w:r>
        <w:rPr>
          <w:rFonts w:ascii="Arial" w:hAnsi="Arial"/>
        </w:rPr>
        <w:t>UMR5026) - University of Bordeaux, France</w:t>
      </w:r>
    </w:p>
    <w:p w:rsidR="007E1A75" w:rsidRDefault="007E1A75" w:rsidP="00B833AD">
      <w:pPr>
        <w:pStyle w:val="Titre3"/>
        <w:spacing w:before="147"/>
        <w:jc w:val="both"/>
        <w:rPr>
          <w:color w:val="BF5A14"/>
        </w:rPr>
        <w:sectPr w:rsidR="007E1A7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616651" w:rsidRDefault="00F60D3E" w:rsidP="00B833AD">
      <w:pPr>
        <w:pStyle w:val="Titre3"/>
        <w:spacing w:before="147"/>
        <w:jc w:val="both"/>
        <w:rPr>
          <w:rFonts w:asciiTheme="minorHAnsi" w:hAnsiTheme="minorHAnsi" w:cstheme="minorHAnsi"/>
          <w:color w:val="BF5A14"/>
          <w:sz w:val="16"/>
          <w:szCs w:val="16"/>
        </w:rPr>
      </w:pPr>
      <w:r>
        <w:rPr>
          <w:rFonts w:asciiTheme="minorHAnsi" w:hAnsiTheme="minorHAnsi" w:cstheme="minorHAnsi"/>
          <w:color w:val="BF5A14"/>
          <w:sz w:val="16"/>
          <w:szCs w:val="16"/>
        </w:rPr>
        <w:lastRenderedPageBreak/>
        <w:t xml:space="preserve">   </w:t>
      </w:r>
    </w:p>
    <w:p w:rsidR="00B833AD" w:rsidRPr="007E1A75" w:rsidRDefault="00B833AD" w:rsidP="00B833AD">
      <w:pPr>
        <w:pStyle w:val="Titre3"/>
        <w:spacing w:before="147"/>
        <w:jc w:val="both"/>
        <w:rPr>
          <w:rFonts w:asciiTheme="minorHAnsi" w:hAnsiTheme="minorHAnsi" w:cstheme="minorHAnsi"/>
          <w:color w:val="BF5A14"/>
          <w:sz w:val="16"/>
          <w:szCs w:val="16"/>
        </w:rPr>
      </w:pPr>
      <w:r w:rsidRPr="007E1A75">
        <w:rPr>
          <w:rFonts w:asciiTheme="minorHAnsi" w:hAnsiTheme="minorHAnsi" w:cstheme="minorHAnsi"/>
          <w:color w:val="BF5A14"/>
          <w:sz w:val="16"/>
          <w:szCs w:val="16"/>
        </w:rPr>
        <w:t>Abstract: 300 words</w:t>
      </w:r>
      <w:bookmarkStart w:id="0" w:name="_GoBack"/>
      <w:bookmarkEnd w:id="0"/>
    </w:p>
    <w:p w:rsidR="004C6EA9" w:rsidRPr="00332852" w:rsidRDefault="004C6EA9" w:rsidP="001F6D52">
      <w:pPr>
        <w:autoSpaceDE w:val="0"/>
        <w:autoSpaceDN w:val="0"/>
        <w:adjustRightInd w:val="0"/>
        <w:spacing w:after="0" w:line="200" w:lineRule="exact"/>
        <w:ind w:firstLine="420"/>
        <w:jc w:val="both"/>
        <w:rPr>
          <w:rFonts w:eastAsia="Times New Roman"/>
          <w:bCs/>
          <w:color w:val="181512"/>
          <w:sz w:val="16"/>
          <w:szCs w:val="16"/>
        </w:rPr>
      </w:pPr>
      <w:r w:rsidRPr="00332852">
        <w:rPr>
          <w:rFonts w:eastAsia="Times New Roman"/>
          <w:bCs/>
          <w:color w:val="181512"/>
          <w:sz w:val="16"/>
          <w:szCs w:val="16"/>
        </w:rPr>
        <w:t xml:space="preserve">From more than a decade, in the Institute of Condensed Matter Chemistry of Bordeaux, we have been trying, to elaborate new functional nanomaterials with their </w:t>
      </w:r>
      <w:r>
        <w:rPr>
          <w:rFonts w:eastAsia="Times New Roman"/>
          <w:bCs/>
          <w:color w:val="181512"/>
          <w:sz w:val="16"/>
          <w:szCs w:val="16"/>
        </w:rPr>
        <w:t xml:space="preserve">optical </w:t>
      </w:r>
      <w:r w:rsidRPr="00332852">
        <w:rPr>
          <w:rFonts w:eastAsia="Times New Roman"/>
          <w:bCs/>
          <w:color w:val="181512"/>
          <w:sz w:val="16"/>
          <w:szCs w:val="16"/>
        </w:rPr>
        <w:t xml:space="preserve">properties controlled both via the crystalline structural network (solid chemistry approach) and via the crystalline size and shape (material science approach). Especially, </w:t>
      </w:r>
      <w:proofErr w:type="spellStart"/>
      <w:r w:rsidRPr="00332852">
        <w:rPr>
          <w:rFonts w:eastAsia="Times New Roman"/>
          <w:bCs/>
          <w:color w:val="181512"/>
          <w:sz w:val="16"/>
          <w:szCs w:val="16"/>
        </w:rPr>
        <w:t>nano</w:t>
      </w:r>
      <w:proofErr w:type="spellEnd"/>
      <w:r w:rsidRPr="00332852">
        <w:rPr>
          <w:rFonts w:eastAsia="Times New Roman"/>
          <w:bCs/>
          <w:color w:val="181512"/>
          <w:sz w:val="16"/>
          <w:szCs w:val="16"/>
        </w:rPr>
        <w:t>-powders for pigment applications are concerned.</w:t>
      </w:r>
      <w:r>
        <w:rPr>
          <w:rFonts w:eastAsia="Times New Roman"/>
          <w:bCs/>
          <w:color w:val="181512"/>
          <w:sz w:val="16"/>
          <w:szCs w:val="16"/>
        </w:rPr>
        <w:t xml:space="preserve"> </w:t>
      </w:r>
      <w:r w:rsidRPr="00332852">
        <w:rPr>
          <w:rFonts w:eastAsia="Times New Roman"/>
          <w:bCs/>
          <w:color w:val="181512"/>
          <w:sz w:val="16"/>
          <w:szCs w:val="16"/>
        </w:rPr>
        <w:t xml:space="preserve">In this talk, the focus is made on the importance of the synthesis route for the obtaining of </w:t>
      </w:r>
      <w:proofErr w:type="spellStart"/>
      <w:r w:rsidRPr="00332852">
        <w:rPr>
          <w:rFonts w:eastAsia="Times New Roman"/>
          <w:bCs/>
          <w:color w:val="181512"/>
          <w:sz w:val="16"/>
          <w:szCs w:val="16"/>
        </w:rPr>
        <w:t>nano</w:t>
      </w:r>
      <w:proofErr w:type="spellEnd"/>
      <w:r w:rsidRPr="00332852">
        <w:rPr>
          <w:rFonts w:eastAsia="Times New Roman"/>
          <w:bCs/>
          <w:color w:val="181512"/>
          <w:sz w:val="16"/>
          <w:szCs w:val="16"/>
        </w:rPr>
        <w:t>- or sub</w:t>
      </w:r>
      <w:r>
        <w:rPr>
          <w:rFonts w:eastAsia="Times New Roman"/>
          <w:bCs/>
          <w:color w:val="181512"/>
          <w:sz w:val="16"/>
          <w:szCs w:val="16"/>
        </w:rPr>
        <w:t>-</w:t>
      </w:r>
      <w:proofErr w:type="spellStart"/>
      <w:r w:rsidRPr="00332852">
        <w:rPr>
          <w:rFonts w:eastAsia="Times New Roman"/>
          <w:bCs/>
          <w:color w:val="181512"/>
          <w:sz w:val="16"/>
          <w:szCs w:val="16"/>
        </w:rPr>
        <w:t>micronic</w:t>
      </w:r>
      <w:proofErr w:type="spellEnd"/>
      <w:r w:rsidRPr="00332852">
        <w:rPr>
          <w:rFonts w:eastAsia="Times New Roman"/>
          <w:bCs/>
          <w:color w:val="181512"/>
          <w:sz w:val="16"/>
          <w:szCs w:val="16"/>
        </w:rPr>
        <w:t xml:space="preserve"> particles: </w:t>
      </w:r>
      <w:proofErr w:type="spellStart"/>
      <w:r w:rsidRPr="00332852">
        <w:rPr>
          <w:rFonts w:eastAsia="Times New Roman"/>
          <w:bCs/>
          <w:color w:val="181512"/>
          <w:sz w:val="16"/>
          <w:szCs w:val="16"/>
        </w:rPr>
        <w:t>mecanosynthesis</w:t>
      </w:r>
      <w:proofErr w:type="spellEnd"/>
      <w:r w:rsidRPr="00332852">
        <w:rPr>
          <w:rFonts w:eastAsia="Times New Roman"/>
          <w:bCs/>
          <w:color w:val="181512"/>
          <w:sz w:val="16"/>
          <w:szCs w:val="16"/>
        </w:rPr>
        <w:t xml:space="preserve">, sol gel processes, </w:t>
      </w:r>
      <w:proofErr w:type="spellStart"/>
      <w:r w:rsidRPr="00332852">
        <w:rPr>
          <w:rFonts w:eastAsia="Times New Roman"/>
          <w:bCs/>
          <w:color w:val="181512"/>
          <w:sz w:val="16"/>
          <w:szCs w:val="16"/>
        </w:rPr>
        <w:t>coprecipitation</w:t>
      </w:r>
      <w:proofErr w:type="spellEnd"/>
      <w:r w:rsidRPr="00332852">
        <w:rPr>
          <w:rFonts w:eastAsia="Times New Roman"/>
          <w:bCs/>
          <w:color w:val="181512"/>
          <w:sz w:val="16"/>
          <w:szCs w:val="16"/>
        </w:rPr>
        <w:t xml:space="preserve">, spray pyrolysis, </w:t>
      </w:r>
      <w:proofErr w:type="spellStart"/>
      <w:r w:rsidRPr="00332852">
        <w:rPr>
          <w:rFonts w:eastAsia="Times New Roman"/>
          <w:bCs/>
          <w:color w:val="181512"/>
          <w:sz w:val="16"/>
          <w:szCs w:val="16"/>
        </w:rPr>
        <w:t>Pechini</w:t>
      </w:r>
      <w:proofErr w:type="spellEnd"/>
      <w:r w:rsidRPr="00332852">
        <w:rPr>
          <w:rFonts w:eastAsia="Times New Roman"/>
          <w:bCs/>
          <w:color w:val="181512"/>
          <w:sz w:val="16"/>
          <w:szCs w:val="16"/>
        </w:rPr>
        <w:t xml:space="preserve"> process, polyol synthesis… are briefly described and compared in term of r</w:t>
      </w:r>
      <w:r w:rsidR="001F6D52">
        <w:rPr>
          <w:rFonts w:eastAsia="Times New Roman"/>
          <w:bCs/>
          <w:color w:val="181512"/>
          <w:sz w:val="16"/>
          <w:szCs w:val="16"/>
        </w:rPr>
        <w:pict>
          <v:shape id="_x0000_i1025" type="#_x0000_t75" style="width:215.55pt;height:304.85pt">
            <v:imagedata r:id="rId8" o:title="Photo-MG"/>
          </v:shape>
        </w:pict>
      </w:r>
      <w:r w:rsidRPr="00332852">
        <w:rPr>
          <w:rFonts w:eastAsia="Times New Roman"/>
          <w:bCs/>
          <w:color w:val="181512"/>
          <w:sz w:val="16"/>
          <w:szCs w:val="16"/>
        </w:rPr>
        <w:t>elative cost and</w:t>
      </w:r>
      <w:r>
        <w:rPr>
          <w:rFonts w:eastAsia="Times New Roman"/>
          <w:bCs/>
          <w:color w:val="181512"/>
          <w:sz w:val="16"/>
          <w:szCs w:val="16"/>
        </w:rPr>
        <w:t xml:space="preserve"> drawbacks/benefit</w:t>
      </w:r>
      <w:r w:rsidRPr="00332852">
        <w:rPr>
          <w:rFonts w:eastAsia="Times New Roman"/>
          <w:bCs/>
          <w:color w:val="181512"/>
          <w:sz w:val="16"/>
          <w:szCs w:val="16"/>
        </w:rPr>
        <w:t xml:space="preserve">s. </w:t>
      </w:r>
      <w:r>
        <w:rPr>
          <w:rFonts w:eastAsia="Times New Roman"/>
          <w:bCs/>
          <w:color w:val="181512"/>
          <w:sz w:val="16"/>
          <w:szCs w:val="16"/>
        </w:rPr>
        <w:t>Especially, t</w:t>
      </w:r>
      <w:r w:rsidRPr="00332852">
        <w:rPr>
          <w:rFonts w:eastAsia="Times New Roman"/>
          <w:bCs/>
          <w:color w:val="181512"/>
          <w:sz w:val="16"/>
          <w:szCs w:val="16"/>
        </w:rPr>
        <w:t xml:space="preserve">he influence of the crystalline domain size on the </w:t>
      </w:r>
      <w:proofErr w:type="spellStart"/>
      <w:r>
        <w:rPr>
          <w:rFonts w:eastAsia="Times New Roman"/>
          <w:bCs/>
          <w:color w:val="181512"/>
          <w:sz w:val="16"/>
          <w:szCs w:val="16"/>
        </w:rPr>
        <w:t>opto</w:t>
      </w:r>
      <w:proofErr w:type="spellEnd"/>
      <w:r>
        <w:rPr>
          <w:rFonts w:eastAsia="Times New Roman"/>
          <w:bCs/>
          <w:color w:val="181512"/>
          <w:sz w:val="16"/>
          <w:szCs w:val="16"/>
        </w:rPr>
        <w:t xml:space="preserve">-electronic </w:t>
      </w:r>
      <w:r w:rsidRPr="00332852">
        <w:rPr>
          <w:rFonts w:eastAsia="Times New Roman"/>
          <w:bCs/>
          <w:color w:val="181512"/>
          <w:sz w:val="16"/>
          <w:szCs w:val="16"/>
        </w:rPr>
        <w:t xml:space="preserve">properties of inorganic oxides is discussed from numerous examples: </w:t>
      </w:r>
    </w:p>
    <w:p w:rsidR="004C6EA9" w:rsidRPr="00332852" w:rsidRDefault="004C6EA9" w:rsidP="001F6D52">
      <w:pPr>
        <w:autoSpaceDE w:val="0"/>
        <w:autoSpaceDN w:val="0"/>
        <w:adjustRightInd w:val="0"/>
        <w:spacing w:after="0" w:line="200" w:lineRule="exact"/>
        <w:jc w:val="both"/>
        <w:rPr>
          <w:rFonts w:eastAsia="Times New Roman"/>
          <w:bCs/>
          <w:color w:val="181512"/>
          <w:sz w:val="16"/>
          <w:szCs w:val="16"/>
        </w:rPr>
      </w:pPr>
      <w:r w:rsidRPr="00332852">
        <w:rPr>
          <w:rFonts w:eastAsia="Times New Roman"/>
          <w:bCs/>
          <w:color w:val="181512"/>
          <w:sz w:val="16"/>
          <w:szCs w:val="16"/>
        </w:rPr>
        <w:t>-</w:t>
      </w:r>
      <w:r w:rsidRPr="00332852">
        <w:rPr>
          <w:rFonts w:eastAsia="Times New Roman"/>
          <w:bCs/>
          <w:color w:val="181512"/>
          <w:sz w:val="16"/>
          <w:szCs w:val="16"/>
        </w:rPr>
        <w:tab/>
        <w:t>Influence of crystalline si</w:t>
      </w:r>
      <w:r>
        <w:rPr>
          <w:rFonts w:eastAsia="Times New Roman"/>
          <w:bCs/>
          <w:color w:val="181512"/>
          <w:sz w:val="16"/>
          <w:szCs w:val="16"/>
        </w:rPr>
        <w:t xml:space="preserve">ze on the structural parameters, </w:t>
      </w:r>
      <w:r w:rsidRPr="00332852">
        <w:rPr>
          <w:rFonts w:eastAsia="Times New Roman"/>
          <w:bCs/>
          <w:color w:val="181512"/>
          <w:sz w:val="16"/>
          <w:szCs w:val="16"/>
        </w:rPr>
        <w:t xml:space="preserve">on dopant solubility limit </w:t>
      </w:r>
      <w:r>
        <w:rPr>
          <w:rFonts w:eastAsia="Times New Roman"/>
          <w:bCs/>
          <w:color w:val="181512"/>
          <w:sz w:val="16"/>
          <w:szCs w:val="16"/>
        </w:rPr>
        <w:t>as well as on chemical</w:t>
      </w:r>
      <w:r w:rsidRPr="00332852">
        <w:rPr>
          <w:rFonts w:eastAsia="Times New Roman"/>
          <w:bCs/>
          <w:color w:val="181512"/>
          <w:sz w:val="16"/>
          <w:szCs w:val="16"/>
        </w:rPr>
        <w:t xml:space="preserve"> homogeneity (atomic positions and unit-cell dimensions) is illustrated from the study of </w:t>
      </w:r>
      <w:r>
        <w:rPr>
          <w:rFonts w:eastAsia="Times New Roman"/>
          <w:bCs/>
          <w:color w:val="181512"/>
          <w:sz w:val="16"/>
          <w:szCs w:val="16"/>
        </w:rPr>
        <w:t>n-</w:t>
      </w:r>
      <w:r w:rsidRPr="00332852">
        <w:rPr>
          <w:rFonts w:eastAsia="Times New Roman"/>
          <w:bCs/>
          <w:color w:val="181512"/>
          <w:sz w:val="16"/>
          <w:szCs w:val="16"/>
        </w:rPr>
        <w:t>doped</w:t>
      </w:r>
      <w:r>
        <w:rPr>
          <w:rFonts w:eastAsia="Times New Roman"/>
          <w:bCs/>
          <w:color w:val="181512"/>
          <w:sz w:val="16"/>
          <w:szCs w:val="16"/>
        </w:rPr>
        <w:t xml:space="preserve"> </w:t>
      </w:r>
      <w:proofErr w:type="spellStart"/>
      <w:r w:rsidRPr="00332852">
        <w:rPr>
          <w:rFonts w:eastAsia="Times New Roman"/>
          <w:bCs/>
          <w:color w:val="181512"/>
          <w:sz w:val="16"/>
          <w:szCs w:val="16"/>
        </w:rPr>
        <w:t>Zn</w:t>
      </w:r>
      <w:r>
        <w:rPr>
          <w:rFonts w:eastAsia="Times New Roman"/>
          <w:bCs/>
          <w:color w:val="181512"/>
          <w:sz w:val="16"/>
          <w:szCs w:val="16"/>
        </w:rPr>
        <w:t>O</w:t>
      </w:r>
      <w:proofErr w:type="spellEnd"/>
      <w:r>
        <w:rPr>
          <w:rFonts w:eastAsia="Times New Roman"/>
          <w:bCs/>
          <w:color w:val="181512"/>
          <w:sz w:val="16"/>
          <w:szCs w:val="16"/>
        </w:rPr>
        <w:t xml:space="preserve"> obtained from polyol route, [1-2]</w:t>
      </w:r>
    </w:p>
    <w:p w:rsidR="004C6EA9" w:rsidRPr="00332852" w:rsidRDefault="004C6EA9" w:rsidP="001F6D52">
      <w:pPr>
        <w:autoSpaceDE w:val="0"/>
        <w:autoSpaceDN w:val="0"/>
        <w:adjustRightInd w:val="0"/>
        <w:spacing w:after="0" w:line="200" w:lineRule="exact"/>
        <w:jc w:val="both"/>
        <w:rPr>
          <w:rFonts w:eastAsia="Times New Roman"/>
          <w:bCs/>
          <w:color w:val="181512"/>
          <w:sz w:val="16"/>
          <w:szCs w:val="16"/>
        </w:rPr>
      </w:pPr>
      <w:r w:rsidRPr="00332852">
        <w:rPr>
          <w:rFonts w:eastAsia="Times New Roman"/>
          <w:bCs/>
          <w:color w:val="181512"/>
          <w:sz w:val="16"/>
          <w:szCs w:val="16"/>
        </w:rPr>
        <w:t>-</w:t>
      </w:r>
      <w:r w:rsidRPr="00332852">
        <w:rPr>
          <w:rFonts w:eastAsia="Times New Roman"/>
          <w:bCs/>
          <w:color w:val="181512"/>
          <w:sz w:val="16"/>
          <w:szCs w:val="16"/>
        </w:rPr>
        <w:tab/>
        <w:t xml:space="preserve">Influence of the crystalline size on the interstitial site symmetry (key factor governing the optical properties) and </w:t>
      </w:r>
      <w:r>
        <w:rPr>
          <w:rFonts w:eastAsia="Times New Roman"/>
          <w:bCs/>
          <w:color w:val="181512"/>
          <w:sz w:val="16"/>
          <w:szCs w:val="16"/>
        </w:rPr>
        <w:t xml:space="preserve">its </w:t>
      </w:r>
      <w:r w:rsidRPr="00332852">
        <w:rPr>
          <w:rFonts w:eastAsia="Times New Roman"/>
          <w:bCs/>
          <w:color w:val="181512"/>
          <w:sz w:val="16"/>
          <w:szCs w:val="16"/>
        </w:rPr>
        <w:t xml:space="preserve">consequence on the red chromaticity of </w:t>
      </w:r>
      <w:proofErr w:type="spellStart"/>
      <w:r w:rsidRPr="00332852">
        <w:rPr>
          <w:rFonts w:eastAsia="Times New Roman"/>
          <w:bCs/>
          <w:color w:val="181512"/>
          <w:sz w:val="16"/>
          <w:szCs w:val="16"/>
        </w:rPr>
        <w:t>hematites</w:t>
      </w:r>
      <w:proofErr w:type="spellEnd"/>
      <w:r w:rsidRPr="00332852">
        <w:rPr>
          <w:rFonts w:eastAsia="Times New Roman"/>
          <w:bCs/>
          <w:color w:val="181512"/>
          <w:sz w:val="16"/>
          <w:szCs w:val="16"/>
        </w:rPr>
        <w:t xml:space="preserve">, </w:t>
      </w:r>
      <w:r>
        <w:rPr>
          <w:rFonts w:eastAsia="Times New Roman"/>
          <w:bCs/>
          <w:color w:val="181512"/>
          <w:sz w:val="16"/>
          <w:szCs w:val="16"/>
        </w:rPr>
        <w:t>[3]</w:t>
      </w:r>
    </w:p>
    <w:p w:rsidR="004C6EA9" w:rsidRPr="00332852" w:rsidRDefault="004C6EA9" w:rsidP="001F6D52">
      <w:pPr>
        <w:autoSpaceDE w:val="0"/>
        <w:autoSpaceDN w:val="0"/>
        <w:adjustRightInd w:val="0"/>
        <w:spacing w:after="0" w:line="200" w:lineRule="exact"/>
        <w:jc w:val="both"/>
        <w:rPr>
          <w:rFonts w:eastAsia="Times New Roman"/>
          <w:bCs/>
          <w:color w:val="181512"/>
          <w:sz w:val="16"/>
          <w:szCs w:val="16"/>
        </w:rPr>
      </w:pPr>
      <w:r w:rsidRPr="00332852">
        <w:rPr>
          <w:rFonts w:eastAsia="Times New Roman"/>
          <w:bCs/>
          <w:color w:val="181512"/>
          <w:sz w:val="16"/>
          <w:szCs w:val="16"/>
        </w:rPr>
        <w:t>-</w:t>
      </w:r>
      <w:r w:rsidRPr="00332852">
        <w:rPr>
          <w:rFonts w:eastAsia="Times New Roman"/>
          <w:bCs/>
          <w:color w:val="181512"/>
          <w:sz w:val="16"/>
          <w:szCs w:val="16"/>
        </w:rPr>
        <w:tab/>
        <w:t>Influence of the crystalline size on cationic distribution inside multisite matrices, especially on the (Co</w:t>
      </w:r>
      <w:r w:rsidRPr="00884951">
        <w:rPr>
          <w:rFonts w:eastAsia="Times New Roman"/>
          <w:bCs/>
          <w:color w:val="181512"/>
          <w:sz w:val="16"/>
          <w:szCs w:val="16"/>
          <w:vertAlign w:val="superscript"/>
        </w:rPr>
        <w:t>2+</w:t>
      </w:r>
      <w:r w:rsidRPr="00332852">
        <w:rPr>
          <w:rFonts w:eastAsia="Times New Roman"/>
          <w:bCs/>
          <w:color w:val="181512"/>
          <w:sz w:val="16"/>
          <w:szCs w:val="16"/>
        </w:rPr>
        <w:t>, Mn</w:t>
      </w:r>
      <w:r w:rsidRPr="00884951">
        <w:rPr>
          <w:rFonts w:eastAsia="Times New Roman"/>
          <w:bCs/>
          <w:color w:val="181512"/>
          <w:sz w:val="16"/>
          <w:szCs w:val="16"/>
          <w:vertAlign w:val="superscript"/>
        </w:rPr>
        <w:t>2+</w:t>
      </w:r>
      <w:r w:rsidRPr="00332852">
        <w:rPr>
          <w:rFonts w:eastAsia="Times New Roman"/>
          <w:bCs/>
          <w:color w:val="181512"/>
          <w:sz w:val="16"/>
          <w:szCs w:val="16"/>
        </w:rPr>
        <w:t xml:space="preserve">) chromophore distribution inside white spinel matrix.  </w:t>
      </w:r>
      <w:r w:rsidR="001F6D52">
        <w:rPr>
          <w:rFonts w:eastAsia="Times New Roman"/>
          <w:bCs/>
          <w:color w:val="181512"/>
          <w:sz w:val="16"/>
          <w:szCs w:val="16"/>
        </w:rPr>
        <w:t>[4-6</w:t>
      </w:r>
      <w:r>
        <w:rPr>
          <w:rFonts w:eastAsia="Times New Roman"/>
          <w:bCs/>
          <w:color w:val="181512"/>
          <w:sz w:val="16"/>
          <w:szCs w:val="16"/>
        </w:rPr>
        <w:t>]</w:t>
      </w:r>
    </w:p>
    <w:p w:rsidR="004C6EA9" w:rsidRPr="00332852" w:rsidRDefault="004C6EA9" w:rsidP="001F6D52">
      <w:pPr>
        <w:autoSpaceDE w:val="0"/>
        <w:autoSpaceDN w:val="0"/>
        <w:adjustRightInd w:val="0"/>
        <w:spacing w:after="0" w:line="200" w:lineRule="exact"/>
        <w:jc w:val="both"/>
        <w:rPr>
          <w:rFonts w:eastAsia="Times New Roman"/>
          <w:bCs/>
          <w:color w:val="181512"/>
          <w:sz w:val="16"/>
          <w:szCs w:val="16"/>
        </w:rPr>
      </w:pPr>
      <w:r w:rsidRPr="00332852">
        <w:rPr>
          <w:rFonts w:eastAsia="Times New Roman"/>
          <w:bCs/>
          <w:color w:val="181512"/>
          <w:sz w:val="16"/>
          <w:szCs w:val="16"/>
        </w:rPr>
        <w:t>-</w:t>
      </w:r>
      <w:r w:rsidRPr="00332852">
        <w:rPr>
          <w:rFonts w:eastAsia="Times New Roman"/>
          <w:bCs/>
          <w:color w:val="181512"/>
          <w:sz w:val="16"/>
          <w:szCs w:val="16"/>
        </w:rPr>
        <w:tab/>
        <w:t xml:space="preserve">Influence on the crystalline size and shape on the </w:t>
      </w:r>
      <w:r>
        <w:rPr>
          <w:rFonts w:eastAsia="Times New Roman"/>
          <w:bCs/>
          <w:color w:val="181512"/>
          <w:sz w:val="16"/>
          <w:szCs w:val="16"/>
        </w:rPr>
        <w:t>1</w:t>
      </w:r>
      <w:r w:rsidRPr="00466A3E">
        <w:rPr>
          <w:rFonts w:eastAsia="Times New Roman"/>
          <w:bCs/>
          <w:color w:val="181512"/>
          <w:sz w:val="16"/>
          <w:szCs w:val="16"/>
          <w:vertAlign w:val="superscript"/>
        </w:rPr>
        <w:t>st</w:t>
      </w:r>
      <w:r>
        <w:rPr>
          <w:rFonts w:eastAsia="Times New Roman"/>
          <w:bCs/>
          <w:color w:val="181512"/>
          <w:sz w:val="16"/>
          <w:szCs w:val="16"/>
        </w:rPr>
        <w:t xml:space="preserve"> order </w:t>
      </w:r>
      <w:r w:rsidRPr="00332852">
        <w:rPr>
          <w:rFonts w:eastAsia="Times New Roman"/>
          <w:bCs/>
          <w:color w:val="181512"/>
          <w:sz w:val="16"/>
          <w:szCs w:val="16"/>
        </w:rPr>
        <w:t>phase transition pressure</w:t>
      </w:r>
      <w:r>
        <w:rPr>
          <w:rFonts w:eastAsia="Times New Roman"/>
          <w:bCs/>
          <w:color w:val="181512"/>
          <w:sz w:val="16"/>
          <w:szCs w:val="16"/>
        </w:rPr>
        <w:t>-temperature</w:t>
      </w:r>
      <w:r w:rsidRPr="00332852">
        <w:rPr>
          <w:rFonts w:eastAsia="Times New Roman"/>
          <w:bCs/>
          <w:color w:val="181512"/>
          <w:sz w:val="16"/>
          <w:szCs w:val="16"/>
        </w:rPr>
        <w:t xml:space="preserve"> associated with </w:t>
      </w:r>
      <w:proofErr w:type="spellStart"/>
      <w:r w:rsidRPr="00332852">
        <w:rPr>
          <w:rFonts w:eastAsia="Times New Roman"/>
          <w:bCs/>
          <w:color w:val="181512"/>
          <w:sz w:val="16"/>
          <w:szCs w:val="16"/>
        </w:rPr>
        <w:t>piezochromic</w:t>
      </w:r>
      <w:r>
        <w:rPr>
          <w:rFonts w:eastAsia="Times New Roman"/>
          <w:bCs/>
          <w:color w:val="181512"/>
          <w:sz w:val="16"/>
          <w:szCs w:val="16"/>
        </w:rPr>
        <w:t>-thermochromic</w:t>
      </w:r>
      <w:proofErr w:type="spellEnd"/>
      <w:r w:rsidRPr="00332852">
        <w:rPr>
          <w:rFonts w:eastAsia="Times New Roman"/>
          <w:bCs/>
          <w:color w:val="181512"/>
          <w:sz w:val="16"/>
          <w:szCs w:val="16"/>
        </w:rPr>
        <w:t xml:space="preserve"> phenomenon </w:t>
      </w:r>
      <w:r>
        <w:rPr>
          <w:rFonts w:eastAsia="Times New Roman"/>
          <w:bCs/>
          <w:color w:val="181512"/>
          <w:sz w:val="16"/>
          <w:szCs w:val="16"/>
        </w:rPr>
        <w:t>i</w:t>
      </w:r>
      <w:r w:rsidRPr="00332852">
        <w:rPr>
          <w:rFonts w:eastAsia="Times New Roman"/>
          <w:bCs/>
          <w:color w:val="181512"/>
          <w:sz w:val="16"/>
          <w:szCs w:val="16"/>
        </w:rPr>
        <w:t>n AMoO</w:t>
      </w:r>
      <w:r w:rsidRPr="00884951">
        <w:rPr>
          <w:rFonts w:eastAsia="Times New Roman"/>
          <w:bCs/>
          <w:color w:val="181512"/>
          <w:sz w:val="16"/>
          <w:szCs w:val="16"/>
          <w:vertAlign w:val="subscript"/>
        </w:rPr>
        <w:t>4</w:t>
      </w:r>
      <w:r>
        <w:rPr>
          <w:rFonts w:eastAsia="Times New Roman"/>
          <w:bCs/>
          <w:color w:val="181512"/>
          <w:sz w:val="16"/>
          <w:szCs w:val="16"/>
        </w:rPr>
        <w:t xml:space="preserve"> compounds [</w:t>
      </w:r>
      <w:r w:rsidR="001F6D52">
        <w:rPr>
          <w:rFonts w:eastAsia="Times New Roman"/>
          <w:bCs/>
          <w:color w:val="181512"/>
          <w:sz w:val="16"/>
          <w:szCs w:val="16"/>
        </w:rPr>
        <w:t>7</w:t>
      </w:r>
      <w:r>
        <w:rPr>
          <w:rFonts w:eastAsia="Times New Roman"/>
          <w:bCs/>
          <w:color w:val="181512"/>
          <w:sz w:val="16"/>
          <w:szCs w:val="16"/>
        </w:rPr>
        <w:t>]</w:t>
      </w:r>
    </w:p>
    <w:p w:rsidR="004C6EA9" w:rsidRDefault="004C6EA9" w:rsidP="001F6D52">
      <w:pPr>
        <w:autoSpaceDE w:val="0"/>
        <w:autoSpaceDN w:val="0"/>
        <w:adjustRightInd w:val="0"/>
        <w:spacing w:after="0" w:line="200" w:lineRule="exact"/>
        <w:ind w:firstLine="420"/>
        <w:jc w:val="both"/>
        <w:rPr>
          <w:rFonts w:eastAsia="Times New Roman"/>
          <w:bCs/>
          <w:color w:val="181512"/>
          <w:sz w:val="16"/>
          <w:szCs w:val="16"/>
        </w:rPr>
      </w:pPr>
      <w:r w:rsidRPr="00332852">
        <w:rPr>
          <w:rFonts w:eastAsia="Times New Roman"/>
          <w:bCs/>
          <w:color w:val="181512"/>
          <w:sz w:val="16"/>
          <w:szCs w:val="16"/>
        </w:rPr>
        <w:t>Finally, it will be shown that nowadays, such materials receive attention due to their potential applications as smart pigments, convivial temperature/pressure indicators, in the areas of safety/security improvements, gadgets, packaging, motorization, autoclaves</w:t>
      </w:r>
      <w:r>
        <w:rPr>
          <w:rFonts w:eastAsia="Times New Roman"/>
          <w:bCs/>
          <w:color w:val="181512"/>
          <w:sz w:val="16"/>
          <w:szCs w:val="16"/>
        </w:rPr>
        <w:t xml:space="preserve">, </w:t>
      </w:r>
      <w:proofErr w:type="gramStart"/>
      <w:r w:rsidRPr="00332852">
        <w:rPr>
          <w:rFonts w:eastAsia="Times New Roman"/>
          <w:bCs/>
          <w:color w:val="181512"/>
          <w:sz w:val="16"/>
          <w:szCs w:val="16"/>
        </w:rPr>
        <w:t>shock</w:t>
      </w:r>
      <w:proofErr w:type="gramEnd"/>
      <w:r w:rsidRPr="00332852">
        <w:rPr>
          <w:rFonts w:eastAsia="Times New Roman"/>
          <w:bCs/>
          <w:color w:val="181512"/>
          <w:sz w:val="16"/>
          <w:szCs w:val="16"/>
        </w:rPr>
        <w:t xml:space="preserve"> detection on fragile substrates</w:t>
      </w:r>
      <w:r>
        <w:rPr>
          <w:rFonts w:eastAsia="Times New Roman"/>
          <w:bCs/>
          <w:color w:val="181512"/>
          <w:sz w:val="16"/>
          <w:szCs w:val="16"/>
        </w:rPr>
        <w:t>…</w:t>
      </w:r>
      <w:r w:rsidRPr="00332852">
        <w:rPr>
          <w:rFonts w:eastAsia="Times New Roman"/>
          <w:bCs/>
          <w:color w:val="181512"/>
          <w:sz w:val="16"/>
          <w:szCs w:val="16"/>
        </w:rPr>
        <w:t xml:space="preserve">  </w:t>
      </w:r>
    </w:p>
    <w:p w:rsidR="001F6D52" w:rsidRDefault="001F6D52" w:rsidP="00B833AD">
      <w:pPr>
        <w:rPr>
          <w:rFonts w:cstheme="minorHAnsi"/>
          <w:b/>
          <w:color w:val="BF5A14"/>
          <w:sz w:val="16"/>
          <w:szCs w:val="16"/>
        </w:rPr>
      </w:pPr>
    </w:p>
    <w:p w:rsidR="001F6D52" w:rsidRDefault="001F6D52" w:rsidP="00B833AD">
      <w:pPr>
        <w:rPr>
          <w:rFonts w:cstheme="minorHAnsi"/>
          <w:b/>
          <w:color w:val="BF5A14"/>
          <w:sz w:val="16"/>
          <w:szCs w:val="16"/>
        </w:rPr>
      </w:pPr>
    </w:p>
    <w:p w:rsidR="001F6D52" w:rsidRDefault="001F6D52" w:rsidP="00B833AD">
      <w:pPr>
        <w:rPr>
          <w:rFonts w:cstheme="minorHAnsi"/>
          <w:b/>
          <w:color w:val="BF5A14"/>
          <w:sz w:val="16"/>
          <w:szCs w:val="16"/>
        </w:rPr>
      </w:pPr>
    </w:p>
    <w:p w:rsidR="001F6D52" w:rsidRDefault="001F6D52" w:rsidP="00B833AD">
      <w:pPr>
        <w:rPr>
          <w:rFonts w:cstheme="minorHAnsi"/>
          <w:b/>
          <w:color w:val="BF5A14"/>
          <w:sz w:val="16"/>
          <w:szCs w:val="16"/>
        </w:rPr>
      </w:pPr>
    </w:p>
    <w:p w:rsidR="001F6D52" w:rsidRDefault="001F6D52" w:rsidP="00B833AD">
      <w:pPr>
        <w:rPr>
          <w:rFonts w:cstheme="minorHAnsi"/>
          <w:b/>
          <w:color w:val="BF5A14"/>
          <w:sz w:val="16"/>
          <w:szCs w:val="16"/>
        </w:rPr>
      </w:pPr>
    </w:p>
    <w:p w:rsidR="001F6D52" w:rsidRDefault="001F6D52" w:rsidP="00B833AD">
      <w:pPr>
        <w:rPr>
          <w:rFonts w:cstheme="minorHAnsi"/>
          <w:b/>
          <w:color w:val="BF5A14"/>
          <w:sz w:val="16"/>
          <w:szCs w:val="16"/>
        </w:rPr>
      </w:pPr>
    </w:p>
    <w:p w:rsidR="001F6D52" w:rsidRDefault="001F6D52" w:rsidP="00B833AD">
      <w:pPr>
        <w:rPr>
          <w:rFonts w:cstheme="minorHAnsi"/>
          <w:b/>
          <w:color w:val="BF5A14"/>
          <w:sz w:val="16"/>
          <w:szCs w:val="16"/>
        </w:rPr>
      </w:pPr>
    </w:p>
    <w:p w:rsidR="001F6D52" w:rsidRDefault="001F6D52" w:rsidP="00B833AD">
      <w:pPr>
        <w:rPr>
          <w:rFonts w:cstheme="minorHAnsi"/>
          <w:b/>
          <w:color w:val="BF5A14"/>
          <w:sz w:val="16"/>
          <w:szCs w:val="16"/>
        </w:rPr>
      </w:pPr>
    </w:p>
    <w:p w:rsidR="00B833AD" w:rsidRPr="007E1A75" w:rsidRDefault="00B833AD" w:rsidP="00B833AD">
      <w:pPr>
        <w:rPr>
          <w:rFonts w:cstheme="minorHAnsi"/>
          <w:b/>
          <w:color w:val="BF5A14"/>
          <w:sz w:val="16"/>
          <w:szCs w:val="16"/>
        </w:rPr>
      </w:pPr>
      <w:r w:rsidRPr="007E1A75">
        <w:rPr>
          <w:rFonts w:cstheme="minorHAnsi"/>
          <w:b/>
          <w:color w:val="BF5A14"/>
          <w:sz w:val="16"/>
          <w:szCs w:val="16"/>
        </w:rPr>
        <w:t>Image:</w:t>
      </w:r>
      <w:r w:rsidRPr="007E1A75">
        <w:rPr>
          <w:rFonts w:cstheme="minorHAnsi"/>
          <w:b/>
          <w:noProof/>
          <w:sz w:val="16"/>
          <w:szCs w:val="16"/>
        </w:rPr>
        <w:t xml:space="preserve"> </w:t>
      </w:r>
    </w:p>
    <w:p w:rsidR="001F6D52" w:rsidRDefault="001F6D52" w:rsidP="00B833AD">
      <w:pPr>
        <w:rPr>
          <w:rFonts w:cstheme="minorHAnsi"/>
          <w:b/>
          <w:color w:val="BF5A14"/>
          <w:sz w:val="16"/>
          <w:szCs w:val="16"/>
        </w:rPr>
      </w:pPr>
      <w:r w:rsidRPr="001F6D52">
        <w:drawing>
          <wp:inline distT="0" distB="0" distL="0" distR="0" wp14:anchorId="5DBEBBE2" wp14:editId="793AA8D0">
            <wp:extent cx="2189465" cy="1816924"/>
            <wp:effectExtent l="0" t="0" r="1905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693" cy="1818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D52" w:rsidRPr="001F6D52" w:rsidRDefault="001F6D52" w:rsidP="00B833AD">
      <w:pPr>
        <w:rPr>
          <w:rFonts w:cstheme="minorHAnsi"/>
          <w:i/>
          <w:sz w:val="16"/>
          <w:szCs w:val="16"/>
        </w:rPr>
      </w:pPr>
      <w:proofErr w:type="spellStart"/>
      <w:r w:rsidRPr="001F6D52">
        <w:rPr>
          <w:rFonts w:cstheme="minorHAnsi"/>
          <w:i/>
          <w:sz w:val="16"/>
          <w:szCs w:val="16"/>
        </w:rPr>
        <w:t>Wurtzite</w:t>
      </w:r>
      <w:proofErr w:type="spellEnd"/>
      <w:r w:rsidRPr="001F6D52">
        <w:rPr>
          <w:rFonts w:cstheme="minorHAnsi"/>
          <w:i/>
          <w:sz w:val="16"/>
          <w:szCs w:val="16"/>
        </w:rPr>
        <w:t xml:space="preserve"> structure from reference [1]</w:t>
      </w:r>
    </w:p>
    <w:p w:rsidR="00B833AD" w:rsidRPr="007E1A75" w:rsidRDefault="00B833AD" w:rsidP="00B833AD">
      <w:pPr>
        <w:rPr>
          <w:rFonts w:cstheme="minorHAnsi"/>
          <w:b/>
          <w:color w:val="BF5A14"/>
          <w:sz w:val="16"/>
          <w:szCs w:val="16"/>
        </w:rPr>
      </w:pPr>
      <w:r w:rsidRPr="007E1A75">
        <w:rPr>
          <w:rFonts w:cstheme="minorHAnsi"/>
          <w:b/>
          <w:color w:val="BF5A14"/>
          <w:sz w:val="16"/>
          <w:szCs w:val="16"/>
        </w:rPr>
        <w:t>Recent Publications: (Minimum 5)</w:t>
      </w:r>
    </w:p>
    <w:p w:rsidR="00B833AD" w:rsidRPr="004C6EA9" w:rsidRDefault="004C6EA9" w:rsidP="00616651">
      <w:pPr>
        <w:pStyle w:val="Paragraphedeliste"/>
        <w:numPr>
          <w:ilvl w:val="0"/>
          <w:numId w:val="1"/>
        </w:numPr>
        <w:tabs>
          <w:tab w:val="left" w:pos="384"/>
        </w:tabs>
        <w:spacing w:line="216" w:lineRule="exact"/>
        <w:rPr>
          <w:rFonts w:asciiTheme="minorHAnsi" w:hAnsiTheme="minorHAnsi" w:cstheme="minorHAnsi"/>
          <w:sz w:val="16"/>
          <w:szCs w:val="16"/>
        </w:rPr>
      </w:pPr>
      <w:r w:rsidRPr="004C6EA9">
        <w:rPr>
          <w:rFonts w:asciiTheme="minorHAnsi" w:hAnsiTheme="minorHAnsi" w:cstheme="minorHAnsi"/>
          <w:sz w:val="16"/>
          <w:szCs w:val="16"/>
        </w:rPr>
        <w:t xml:space="preserve">New insights into crystallite size and cell parameters correlation for </w:t>
      </w:r>
      <w:proofErr w:type="spellStart"/>
      <w:r w:rsidRPr="004C6EA9">
        <w:rPr>
          <w:rFonts w:asciiTheme="minorHAnsi" w:hAnsiTheme="minorHAnsi" w:cstheme="minorHAnsi"/>
          <w:sz w:val="16"/>
          <w:szCs w:val="16"/>
        </w:rPr>
        <w:t>ZnO</w:t>
      </w:r>
      <w:proofErr w:type="spellEnd"/>
      <w:r w:rsidRPr="004C6EA9">
        <w:rPr>
          <w:rFonts w:asciiTheme="minorHAnsi" w:hAnsiTheme="minorHAnsi" w:cstheme="minorHAnsi"/>
          <w:sz w:val="16"/>
          <w:szCs w:val="16"/>
        </w:rPr>
        <w:t xml:space="preserve"> nanoparticles obtained from polyol-mediated synthesis</w:t>
      </w:r>
      <w:r w:rsidRPr="004C6EA9">
        <w:rPr>
          <w:rFonts w:asciiTheme="minorHAnsi" w:hAnsiTheme="minorHAnsi" w:cstheme="minorHAnsi"/>
          <w:sz w:val="16"/>
          <w:szCs w:val="16"/>
        </w:rPr>
        <w:t xml:space="preserve">. </w:t>
      </w:r>
      <w:r w:rsidRPr="004C6EA9">
        <w:rPr>
          <w:rFonts w:asciiTheme="minorHAnsi" w:hAnsiTheme="minorHAnsi" w:cstheme="minorHAnsi"/>
          <w:sz w:val="16"/>
          <w:szCs w:val="16"/>
        </w:rPr>
        <w:t xml:space="preserve">Trenque, I., </w:t>
      </w:r>
      <w:proofErr w:type="spellStart"/>
      <w:r w:rsidRPr="004C6EA9">
        <w:rPr>
          <w:rFonts w:asciiTheme="minorHAnsi" w:hAnsiTheme="minorHAnsi" w:cstheme="minorHAnsi"/>
          <w:sz w:val="16"/>
          <w:szCs w:val="16"/>
        </w:rPr>
        <w:t>Mornet</w:t>
      </w:r>
      <w:proofErr w:type="spellEnd"/>
      <w:r w:rsidRPr="004C6EA9">
        <w:rPr>
          <w:rFonts w:asciiTheme="minorHAnsi" w:hAnsiTheme="minorHAnsi" w:cstheme="minorHAnsi"/>
          <w:sz w:val="16"/>
          <w:szCs w:val="16"/>
        </w:rPr>
        <w:t>, S., Duguet, E., Gaudon, M.</w:t>
      </w:r>
      <w:r w:rsidRPr="004C6EA9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4C6EA9">
        <w:rPr>
          <w:rFonts w:asciiTheme="minorHAnsi" w:hAnsiTheme="minorHAnsi" w:cstheme="minorHAnsi"/>
          <w:sz w:val="16"/>
          <w:szCs w:val="16"/>
        </w:rPr>
        <w:t>Inorg</w:t>
      </w:r>
      <w:proofErr w:type="spellEnd"/>
      <w:r w:rsidR="001F6D52">
        <w:rPr>
          <w:rFonts w:asciiTheme="minorHAnsi" w:hAnsiTheme="minorHAnsi" w:cstheme="minorHAnsi"/>
          <w:sz w:val="16"/>
          <w:szCs w:val="16"/>
        </w:rPr>
        <w:t>.</w:t>
      </w:r>
      <w:r w:rsidRPr="004C6EA9">
        <w:rPr>
          <w:rFonts w:asciiTheme="minorHAnsi" w:hAnsiTheme="minorHAnsi" w:cstheme="minorHAnsi"/>
          <w:sz w:val="16"/>
          <w:szCs w:val="16"/>
        </w:rPr>
        <w:t xml:space="preserve"> Chem</w:t>
      </w:r>
      <w:r w:rsidR="001F6D52">
        <w:rPr>
          <w:rFonts w:asciiTheme="minorHAnsi" w:hAnsiTheme="minorHAnsi" w:cstheme="minorHAnsi"/>
          <w:sz w:val="16"/>
          <w:szCs w:val="16"/>
        </w:rPr>
        <w:t>.</w:t>
      </w:r>
      <w:r w:rsidRPr="004C6EA9">
        <w:rPr>
          <w:rFonts w:asciiTheme="minorHAnsi" w:hAnsiTheme="minorHAnsi" w:cstheme="minorHAnsi"/>
          <w:sz w:val="16"/>
          <w:szCs w:val="16"/>
        </w:rPr>
        <w:t>, 52 (21), 2013, pp. 12811-12817</w:t>
      </w:r>
    </w:p>
    <w:p w:rsidR="00B833AD" w:rsidRPr="004C6EA9" w:rsidRDefault="004C6EA9" w:rsidP="00616651">
      <w:pPr>
        <w:pStyle w:val="Paragraphedeliste"/>
        <w:numPr>
          <w:ilvl w:val="0"/>
          <w:numId w:val="1"/>
        </w:numPr>
        <w:tabs>
          <w:tab w:val="left" w:pos="384"/>
        </w:tabs>
        <w:spacing w:line="216" w:lineRule="exact"/>
        <w:rPr>
          <w:rFonts w:asciiTheme="minorHAnsi" w:hAnsiTheme="minorHAnsi" w:cstheme="minorHAnsi"/>
          <w:sz w:val="16"/>
          <w:szCs w:val="16"/>
        </w:rPr>
      </w:pPr>
      <w:r w:rsidRPr="004C6EA9">
        <w:rPr>
          <w:rFonts w:asciiTheme="minorHAnsi" w:hAnsiTheme="minorHAnsi" w:cstheme="minorHAnsi"/>
          <w:sz w:val="16"/>
          <w:szCs w:val="16"/>
        </w:rPr>
        <w:t xml:space="preserve">Discussion on the structural anisotropy of </w:t>
      </w:r>
      <w:proofErr w:type="spellStart"/>
      <w:r w:rsidRPr="004C6EA9">
        <w:rPr>
          <w:rFonts w:asciiTheme="minorHAnsi" w:hAnsiTheme="minorHAnsi" w:cstheme="minorHAnsi"/>
          <w:sz w:val="16"/>
          <w:szCs w:val="16"/>
        </w:rPr>
        <w:t>würtzite</w:t>
      </w:r>
      <w:proofErr w:type="spellEnd"/>
      <w:r w:rsidRPr="004C6EA9">
        <w:rPr>
          <w:rFonts w:asciiTheme="minorHAnsi" w:hAnsiTheme="minorHAnsi" w:cstheme="minorHAnsi"/>
          <w:sz w:val="16"/>
          <w:szCs w:val="16"/>
        </w:rPr>
        <w:t>-type compounds</w:t>
      </w:r>
      <w:r w:rsidRPr="004C6EA9">
        <w:rPr>
          <w:rFonts w:asciiTheme="minorHAnsi" w:hAnsiTheme="minorHAnsi" w:cstheme="minorHAnsi"/>
          <w:sz w:val="16"/>
          <w:szCs w:val="16"/>
        </w:rPr>
        <w:t xml:space="preserve">. </w:t>
      </w:r>
      <w:r w:rsidRPr="004C6EA9">
        <w:rPr>
          <w:rFonts w:asciiTheme="minorHAnsi" w:hAnsiTheme="minorHAnsi" w:cstheme="minorHAnsi"/>
          <w:sz w:val="16"/>
          <w:szCs w:val="16"/>
        </w:rPr>
        <w:t xml:space="preserve">Trenque, I., </w:t>
      </w:r>
      <w:proofErr w:type="spellStart"/>
      <w:r w:rsidRPr="004C6EA9">
        <w:rPr>
          <w:rFonts w:asciiTheme="minorHAnsi" w:hAnsiTheme="minorHAnsi" w:cstheme="minorHAnsi"/>
          <w:sz w:val="16"/>
          <w:szCs w:val="16"/>
        </w:rPr>
        <w:t>Mornet</w:t>
      </w:r>
      <w:proofErr w:type="spellEnd"/>
      <w:r w:rsidRPr="004C6EA9">
        <w:rPr>
          <w:rFonts w:asciiTheme="minorHAnsi" w:hAnsiTheme="minorHAnsi" w:cstheme="minorHAnsi"/>
          <w:sz w:val="16"/>
          <w:szCs w:val="16"/>
        </w:rPr>
        <w:t>, S., Villesuzanne, A., Gaudon, M.</w:t>
      </w:r>
      <w:r w:rsidRPr="004C6EA9">
        <w:rPr>
          <w:rFonts w:asciiTheme="minorHAnsi" w:hAnsiTheme="minorHAnsi" w:cstheme="minorHAnsi"/>
          <w:sz w:val="16"/>
          <w:szCs w:val="16"/>
        </w:rPr>
        <w:t xml:space="preserve"> </w:t>
      </w:r>
      <w:r w:rsidRPr="004C6EA9">
        <w:rPr>
          <w:rFonts w:asciiTheme="minorHAnsi" w:hAnsiTheme="minorHAnsi" w:cstheme="minorHAnsi"/>
          <w:sz w:val="16"/>
          <w:szCs w:val="16"/>
        </w:rPr>
        <w:t>Solid State Sciences, 21, 2013, pp. 81-84</w:t>
      </w:r>
      <w:r w:rsidR="00B833AD" w:rsidRPr="004C6EA9">
        <w:rPr>
          <w:rFonts w:asciiTheme="minorHAnsi" w:hAnsiTheme="minorHAnsi" w:cstheme="minorHAnsi"/>
          <w:sz w:val="16"/>
          <w:szCs w:val="16"/>
        </w:rPr>
        <w:t>.</w:t>
      </w:r>
    </w:p>
    <w:p w:rsidR="004C6EA9" w:rsidRDefault="004C6EA9" w:rsidP="00616651">
      <w:pPr>
        <w:pStyle w:val="Paragraphedeliste"/>
        <w:numPr>
          <w:ilvl w:val="0"/>
          <w:numId w:val="1"/>
        </w:numPr>
        <w:tabs>
          <w:tab w:val="left" w:pos="384"/>
        </w:tabs>
        <w:spacing w:before="85" w:line="216" w:lineRule="exact"/>
        <w:rPr>
          <w:rFonts w:asciiTheme="minorHAnsi" w:hAnsiTheme="minorHAnsi" w:cstheme="minorHAnsi"/>
          <w:sz w:val="16"/>
          <w:szCs w:val="16"/>
        </w:rPr>
      </w:pPr>
      <w:r w:rsidRPr="004C6EA9">
        <w:rPr>
          <w:rFonts w:asciiTheme="minorHAnsi" w:hAnsiTheme="minorHAnsi" w:cstheme="minorHAnsi"/>
          <w:sz w:val="16"/>
          <w:szCs w:val="16"/>
        </w:rPr>
        <w:t>Impact of structural features on pigment properties of α-Fe</w:t>
      </w:r>
      <w:r w:rsidRPr="004C6EA9">
        <w:rPr>
          <w:rFonts w:asciiTheme="minorHAnsi" w:hAnsiTheme="minorHAnsi" w:cstheme="minorHAnsi"/>
          <w:sz w:val="16"/>
          <w:szCs w:val="16"/>
          <w:vertAlign w:val="subscript"/>
        </w:rPr>
        <w:t>2</w:t>
      </w:r>
      <w:r w:rsidRPr="004C6EA9">
        <w:rPr>
          <w:rFonts w:asciiTheme="minorHAnsi" w:hAnsiTheme="minorHAnsi" w:cstheme="minorHAnsi"/>
          <w:sz w:val="16"/>
          <w:szCs w:val="16"/>
        </w:rPr>
        <w:t>O</w:t>
      </w:r>
      <w:r w:rsidRPr="004C6EA9">
        <w:rPr>
          <w:rFonts w:asciiTheme="minorHAnsi" w:hAnsiTheme="minorHAnsi" w:cstheme="minorHAnsi"/>
          <w:sz w:val="16"/>
          <w:szCs w:val="16"/>
          <w:vertAlign w:val="subscript"/>
        </w:rPr>
        <w:t>3</w:t>
      </w:r>
      <w:r w:rsidRPr="004C6EA9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4C6EA9">
        <w:rPr>
          <w:rFonts w:asciiTheme="minorHAnsi" w:hAnsiTheme="minorHAnsi" w:cstheme="minorHAnsi"/>
          <w:sz w:val="16"/>
          <w:szCs w:val="16"/>
        </w:rPr>
        <w:t>haematite</w:t>
      </w:r>
      <w:proofErr w:type="spellEnd"/>
      <w:r w:rsidRPr="004C6EA9">
        <w:rPr>
          <w:rFonts w:asciiTheme="minorHAnsi" w:hAnsiTheme="minorHAnsi" w:cstheme="minorHAnsi"/>
          <w:sz w:val="16"/>
          <w:szCs w:val="16"/>
        </w:rPr>
        <w:t xml:space="preserve">. </w:t>
      </w:r>
      <w:proofErr w:type="spellStart"/>
      <w:r w:rsidRPr="004C6EA9">
        <w:rPr>
          <w:rFonts w:asciiTheme="minorHAnsi" w:hAnsiTheme="minorHAnsi" w:cstheme="minorHAnsi"/>
          <w:sz w:val="16"/>
          <w:szCs w:val="16"/>
        </w:rPr>
        <w:t>Pailhé</w:t>
      </w:r>
      <w:proofErr w:type="spellEnd"/>
      <w:r w:rsidRPr="004C6EA9">
        <w:rPr>
          <w:rFonts w:asciiTheme="minorHAnsi" w:hAnsiTheme="minorHAnsi" w:cstheme="minorHAnsi"/>
          <w:sz w:val="16"/>
          <w:szCs w:val="16"/>
        </w:rPr>
        <w:t>, N., Wattiaux, A., Gaudon, M., Demourgues, A.</w:t>
      </w:r>
      <w:r>
        <w:rPr>
          <w:rFonts w:asciiTheme="minorHAnsi" w:hAnsiTheme="minorHAnsi" w:cstheme="minorHAnsi"/>
          <w:sz w:val="16"/>
          <w:szCs w:val="16"/>
        </w:rPr>
        <w:t xml:space="preserve">  </w:t>
      </w:r>
      <w:r w:rsidRPr="004C6EA9">
        <w:rPr>
          <w:rFonts w:asciiTheme="minorHAnsi" w:hAnsiTheme="minorHAnsi" w:cstheme="minorHAnsi"/>
          <w:sz w:val="16"/>
          <w:szCs w:val="16"/>
        </w:rPr>
        <w:t>J</w:t>
      </w:r>
      <w:r w:rsidR="00616651">
        <w:rPr>
          <w:rFonts w:asciiTheme="minorHAnsi" w:hAnsiTheme="minorHAnsi" w:cstheme="minorHAnsi"/>
          <w:sz w:val="16"/>
          <w:szCs w:val="16"/>
        </w:rPr>
        <w:t>.</w:t>
      </w:r>
      <w:r w:rsidRPr="004C6EA9">
        <w:rPr>
          <w:rFonts w:asciiTheme="minorHAnsi" w:hAnsiTheme="minorHAnsi" w:cstheme="minorHAnsi"/>
          <w:sz w:val="16"/>
          <w:szCs w:val="16"/>
        </w:rPr>
        <w:t xml:space="preserve"> Solid State Chem</w:t>
      </w:r>
      <w:r w:rsidR="00616651">
        <w:rPr>
          <w:rFonts w:asciiTheme="minorHAnsi" w:hAnsiTheme="minorHAnsi" w:cstheme="minorHAnsi"/>
          <w:sz w:val="16"/>
          <w:szCs w:val="16"/>
        </w:rPr>
        <w:t>.</w:t>
      </w:r>
      <w:r w:rsidRPr="004C6EA9">
        <w:rPr>
          <w:rFonts w:asciiTheme="minorHAnsi" w:hAnsiTheme="minorHAnsi" w:cstheme="minorHAnsi"/>
          <w:sz w:val="16"/>
          <w:szCs w:val="16"/>
        </w:rPr>
        <w:t xml:space="preserve">, 181 (10), 2008, pp. 2697-2704    </w:t>
      </w:r>
    </w:p>
    <w:p w:rsidR="00B833AD" w:rsidRPr="004C6EA9" w:rsidRDefault="004C6EA9" w:rsidP="00616651">
      <w:pPr>
        <w:pStyle w:val="Paragraphedeliste"/>
        <w:numPr>
          <w:ilvl w:val="0"/>
          <w:numId w:val="1"/>
        </w:numPr>
        <w:tabs>
          <w:tab w:val="left" w:pos="384"/>
        </w:tabs>
        <w:spacing w:before="85" w:line="216" w:lineRule="exact"/>
        <w:rPr>
          <w:rFonts w:asciiTheme="minorHAnsi" w:hAnsiTheme="minorHAnsi" w:cstheme="minorHAnsi"/>
          <w:sz w:val="16"/>
          <w:szCs w:val="16"/>
        </w:rPr>
      </w:pPr>
      <w:proofErr w:type="gramStart"/>
      <w:r w:rsidRPr="004C6EA9">
        <w:rPr>
          <w:rFonts w:asciiTheme="minorHAnsi" w:hAnsiTheme="minorHAnsi" w:cstheme="minorHAnsi"/>
          <w:sz w:val="16"/>
          <w:szCs w:val="16"/>
        </w:rPr>
        <w:t>Luminescence switch</w:t>
      </w:r>
      <w:proofErr w:type="gramEnd"/>
      <w:r w:rsidRPr="004C6EA9">
        <w:rPr>
          <w:rFonts w:asciiTheme="minorHAnsi" w:hAnsiTheme="minorHAnsi" w:cstheme="minorHAnsi"/>
          <w:sz w:val="16"/>
          <w:szCs w:val="16"/>
        </w:rPr>
        <w:t xml:space="preserve"> of </w:t>
      </w:r>
      <w:proofErr w:type="spellStart"/>
      <w:r w:rsidRPr="004C6EA9">
        <w:rPr>
          <w:rFonts w:asciiTheme="minorHAnsi" w:hAnsiTheme="minorHAnsi" w:cstheme="minorHAnsi"/>
          <w:sz w:val="16"/>
          <w:szCs w:val="16"/>
        </w:rPr>
        <w:t>Mn</w:t>
      </w:r>
      <w:proofErr w:type="spellEnd"/>
      <w:r w:rsidRPr="004C6EA9">
        <w:rPr>
          <w:rFonts w:asciiTheme="minorHAnsi" w:hAnsiTheme="minorHAnsi" w:cstheme="minorHAnsi"/>
          <w:sz w:val="16"/>
          <w:szCs w:val="16"/>
        </w:rPr>
        <w:t>-Doped ZnAl</w:t>
      </w:r>
      <w:r w:rsidRPr="001F6D52">
        <w:rPr>
          <w:rFonts w:asciiTheme="minorHAnsi" w:hAnsiTheme="minorHAnsi" w:cstheme="minorHAnsi"/>
          <w:sz w:val="16"/>
          <w:szCs w:val="16"/>
          <w:vertAlign w:val="subscript"/>
        </w:rPr>
        <w:t>2</w:t>
      </w:r>
      <w:r w:rsidRPr="004C6EA9">
        <w:rPr>
          <w:rFonts w:asciiTheme="minorHAnsi" w:hAnsiTheme="minorHAnsi" w:cstheme="minorHAnsi"/>
          <w:sz w:val="16"/>
          <w:szCs w:val="16"/>
        </w:rPr>
        <w:t>O</w:t>
      </w:r>
      <w:r w:rsidRPr="001F6D52">
        <w:rPr>
          <w:rFonts w:asciiTheme="minorHAnsi" w:hAnsiTheme="minorHAnsi" w:cstheme="minorHAnsi"/>
          <w:sz w:val="16"/>
          <w:szCs w:val="16"/>
          <w:vertAlign w:val="subscript"/>
        </w:rPr>
        <w:t>4</w:t>
      </w:r>
      <w:r w:rsidRPr="004C6EA9">
        <w:rPr>
          <w:rFonts w:asciiTheme="minorHAnsi" w:hAnsiTheme="minorHAnsi" w:cstheme="minorHAnsi"/>
          <w:sz w:val="16"/>
          <w:szCs w:val="16"/>
        </w:rPr>
        <w:t xml:space="preserve"> powder with temperature</w:t>
      </w:r>
      <w:r w:rsidRPr="004C6EA9">
        <w:rPr>
          <w:rFonts w:asciiTheme="minorHAnsi" w:hAnsiTheme="minorHAnsi" w:cstheme="minorHAnsi"/>
          <w:sz w:val="16"/>
          <w:szCs w:val="16"/>
        </w:rPr>
        <w:t xml:space="preserve">. </w:t>
      </w:r>
      <w:r w:rsidRPr="004C6EA9">
        <w:rPr>
          <w:rFonts w:asciiTheme="minorHAnsi" w:hAnsiTheme="minorHAnsi" w:cstheme="minorHAnsi"/>
          <w:sz w:val="16"/>
          <w:szCs w:val="16"/>
        </w:rPr>
        <w:t>Cornu, L., Duttine, M., Gaudon, M., Jubera, V.</w:t>
      </w:r>
      <w:r w:rsidRPr="004C6EA9">
        <w:rPr>
          <w:rFonts w:asciiTheme="minorHAnsi" w:hAnsiTheme="minorHAnsi" w:cstheme="minorHAnsi"/>
          <w:sz w:val="16"/>
          <w:szCs w:val="16"/>
        </w:rPr>
        <w:t xml:space="preserve"> </w:t>
      </w:r>
      <w:r w:rsidRPr="004C6EA9">
        <w:rPr>
          <w:rFonts w:asciiTheme="minorHAnsi" w:hAnsiTheme="minorHAnsi" w:cstheme="minorHAnsi"/>
          <w:sz w:val="16"/>
          <w:szCs w:val="16"/>
        </w:rPr>
        <w:t>J</w:t>
      </w:r>
      <w:r w:rsidR="00616651">
        <w:rPr>
          <w:rFonts w:asciiTheme="minorHAnsi" w:hAnsiTheme="minorHAnsi" w:cstheme="minorHAnsi"/>
          <w:sz w:val="16"/>
          <w:szCs w:val="16"/>
        </w:rPr>
        <w:t>.</w:t>
      </w:r>
      <w:r w:rsidRPr="004C6EA9">
        <w:rPr>
          <w:rFonts w:asciiTheme="minorHAnsi" w:hAnsiTheme="minorHAnsi" w:cstheme="minorHAnsi"/>
          <w:sz w:val="16"/>
          <w:szCs w:val="16"/>
        </w:rPr>
        <w:t xml:space="preserve"> Mater</w:t>
      </w:r>
      <w:r w:rsidR="00616651">
        <w:rPr>
          <w:rFonts w:asciiTheme="minorHAnsi" w:hAnsiTheme="minorHAnsi" w:cstheme="minorHAnsi"/>
          <w:sz w:val="16"/>
          <w:szCs w:val="16"/>
        </w:rPr>
        <w:t>.</w:t>
      </w:r>
      <w:r w:rsidRPr="004C6EA9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4C6EA9">
        <w:rPr>
          <w:rFonts w:asciiTheme="minorHAnsi" w:hAnsiTheme="minorHAnsi" w:cstheme="minorHAnsi"/>
          <w:sz w:val="16"/>
          <w:szCs w:val="16"/>
        </w:rPr>
        <w:t>Chem</w:t>
      </w:r>
      <w:r w:rsidR="00616651">
        <w:rPr>
          <w:rFonts w:asciiTheme="minorHAnsi" w:hAnsiTheme="minorHAnsi" w:cstheme="minorHAnsi"/>
          <w:sz w:val="16"/>
          <w:szCs w:val="16"/>
        </w:rPr>
        <w:t>.</w:t>
      </w:r>
      <w:r w:rsidR="001F6D52">
        <w:rPr>
          <w:rFonts w:asciiTheme="minorHAnsi" w:hAnsiTheme="minorHAnsi" w:cstheme="minorHAnsi"/>
          <w:sz w:val="16"/>
          <w:szCs w:val="16"/>
        </w:rPr>
        <w:t>C</w:t>
      </w:r>
      <w:proofErr w:type="spellEnd"/>
      <w:r w:rsidR="001F6D52">
        <w:rPr>
          <w:rFonts w:asciiTheme="minorHAnsi" w:hAnsiTheme="minorHAnsi" w:cstheme="minorHAnsi"/>
          <w:sz w:val="16"/>
          <w:szCs w:val="16"/>
        </w:rPr>
        <w:t>, 2 (44), 2014, pp. 9512-9522</w:t>
      </w:r>
      <w:r w:rsidR="00B833AD" w:rsidRPr="004C6EA9">
        <w:rPr>
          <w:rFonts w:asciiTheme="minorHAnsi" w:hAnsiTheme="minorHAnsi" w:cstheme="minorHAnsi"/>
          <w:sz w:val="16"/>
          <w:szCs w:val="16"/>
        </w:rPr>
        <w:t>.</w:t>
      </w:r>
    </w:p>
    <w:p w:rsidR="004C6EA9" w:rsidRDefault="004C6EA9" w:rsidP="00616651">
      <w:pPr>
        <w:pStyle w:val="Paragraphedeliste"/>
        <w:numPr>
          <w:ilvl w:val="0"/>
          <w:numId w:val="1"/>
        </w:numPr>
        <w:tabs>
          <w:tab w:val="left" w:pos="384"/>
        </w:tabs>
        <w:spacing w:before="85" w:line="216" w:lineRule="exact"/>
        <w:rPr>
          <w:rFonts w:asciiTheme="minorHAnsi" w:hAnsiTheme="minorHAnsi" w:cstheme="minorHAnsi"/>
          <w:sz w:val="16"/>
          <w:szCs w:val="16"/>
        </w:rPr>
      </w:pPr>
      <w:r w:rsidRPr="004C6EA9">
        <w:rPr>
          <w:rFonts w:asciiTheme="minorHAnsi" w:hAnsiTheme="minorHAnsi" w:cstheme="minorHAnsi"/>
          <w:sz w:val="16"/>
          <w:szCs w:val="16"/>
        </w:rPr>
        <w:t xml:space="preserve">Defects in divided zinc-copper aluminate </w:t>
      </w:r>
      <w:proofErr w:type="spellStart"/>
      <w:r w:rsidRPr="004C6EA9">
        <w:rPr>
          <w:rFonts w:asciiTheme="minorHAnsi" w:hAnsiTheme="minorHAnsi" w:cstheme="minorHAnsi"/>
          <w:sz w:val="16"/>
          <w:szCs w:val="16"/>
        </w:rPr>
        <w:t>spinels</w:t>
      </w:r>
      <w:proofErr w:type="spellEnd"/>
      <w:r w:rsidRPr="004C6EA9">
        <w:rPr>
          <w:rFonts w:asciiTheme="minorHAnsi" w:hAnsiTheme="minorHAnsi" w:cstheme="minorHAnsi"/>
          <w:sz w:val="16"/>
          <w:szCs w:val="16"/>
        </w:rPr>
        <w:t>: Structural features and optical absorption properties</w:t>
      </w:r>
      <w:r w:rsidRPr="004C6EA9">
        <w:rPr>
          <w:rFonts w:asciiTheme="minorHAnsi" w:hAnsiTheme="minorHAnsi" w:cstheme="minorHAnsi"/>
          <w:sz w:val="16"/>
          <w:szCs w:val="16"/>
        </w:rPr>
        <w:t xml:space="preserve">. </w:t>
      </w:r>
      <w:r w:rsidRPr="004C6EA9">
        <w:rPr>
          <w:rFonts w:asciiTheme="minorHAnsi" w:hAnsiTheme="minorHAnsi" w:cstheme="minorHAnsi"/>
          <w:sz w:val="16"/>
          <w:szCs w:val="16"/>
        </w:rPr>
        <w:t xml:space="preserve">Le </w:t>
      </w:r>
      <w:proofErr w:type="spellStart"/>
      <w:r w:rsidRPr="004C6EA9">
        <w:rPr>
          <w:rFonts w:asciiTheme="minorHAnsi" w:hAnsiTheme="minorHAnsi" w:cstheme="minorHAnsi"/>
          <w:sz w:val="16"/>
          <w:szCs w:val="16"/>
        </w:rPr>
        <w:t>Nestour</w:t>
      </w:r>
      <w:proofErr w:type="spellEnd"/>
      <w:r w:rsidRPr="004C6EA9">
        <w:rPr>
          <w:rFonts w:asciiTheme="minorHAnsi" w:hAnsiTheme="minorHAnsi" w:cstheme="minorHAnsi"/>
          <w:sz w:val="16"/>
          <w:szCs w:val="16"/>
        </w:rPr>
        <w:t xml:space="preserve">, A, Gaudon, M., Villeneuve, G., </w:t>
      </w:r>
      <w:proofErr w:type="spellStart"/>
      <w:r w:rsidRPr="004C6EA9">
        <w:rPr>
          <w:rFonts w:asciiTheme="minorHAnsi" w:hAnsiTheme="minorHAnsi" w:cstheme="minorHAnsi"/>
          <w:sz w:val="16"/>
          <w:szCs w:val="16"/>
        </w:rPr>
        <w:t>Daturi</w:t>
      </w:r>
      <w:proofErr w:type="spellEnd"/>
      <w:r w:rsidRPr="004C6EA9">
        <w:rPr>
          <w:rFonts w:asciiTheme="minorHAnsi" w:hAnsiTheme="minorHAnsi" w:cstheme="minorHAnsi"/>
          <w:sz w:val="16"/>
          <w:szCs w:val="16"/>
        </w:rPr>
        <w:t xml:space="preserve">, M., </w:t>
      </w:r>
      <w:proofErr w:type="spellStart"/>
      <w:r w:rsidRPr="004C6EA9">
        <w:rPr>
          <w:rFonts w:asciiTheme="minorHAnsi" w:hAnsiTheme="minorHAnsi" w:cstheme="minorHAnsi"/>
          <w:sz w:val="16"/>
          <w:szCs w:val="16"/>
        </w:rPr>
        <w:t>Andriessen</w:t>
      </w:r>
      <w:proofErr w:type="spellEnd"/>
      <w:r w:rsidRPr="004C6EA9">
        <w:rPr>
          <w:rFonts w:asciiTheme="minorHAnsi" w:hAnsiTheme="minorHAnsi" w:cstheme="minorHAnsi"/>
          <w:sz w:val="16"/>
          <w:szCs w:val="16"/>
        </w:rPr>
        <w:t xml:space="preserve">, R., Demourgues, A.  </w:t>
      </w:r>
      <w:proofErr w:type="spellStart"/>
      <w:r w:rsidRPr="004C6EA9">
        <w:rPr>
          <w:rFonts w:asciiTheme="minorHAnsi" w:hAnsiTheme="minorHAnsi" w:cstheme="minorHAnsi"/>
          <w:sz w:val="16"/>
          <w:szCs w:val="16"/>
        </w:rPr>
        <w:t>Inorg</w:t>
      </w:r>
      <w:proofErr w:type="spellEnd"/>
      <w:r w:rsidR="00616651">
        <w:rPr>
          <w:rFonts w:asciiTheme="minorHAnsi" w:hAnsiTheme="minorHAnsi" w:cstheme="minorHAnsi"/>
          <w:sz w:val="16"/>
          <w:szCs w:val="16"/>
        </w:rPr>
        <w:t>.</w:t>
      </w:r>
      <w:r w:rsidRPr="004C6EA9">
        <w:rPr>
          <w:rFonts w:asciiTheme="minorHAnsi" w:hAnsiTheme="minorHAnsi" w:cstheme="minorHAnsi"/>
          <w:sz w:val="16"/>
          <w:szCs w:val="16"/>
        </w:rPr>
        <w:t xml:space="preserve"> Chem</w:t>
      </w:r>
      <w:r w:rsidR="00616651">
        <w:rPr>
          <w:rFonts w:asciiTheme="minorHAnsi" w:hAnsiTheme="minorHAnsi" w:cstheme="minorHAnsi"/>
          <w:sz w:val="16"/>
          <w:szCs w:val="16"/>
        </w:rPr>
        <w:t>.</w:t>
      </w:r>
      <w:r w:rsidRPr="004C6EA9">
        <w:rPr>
          <w:rFonts w:asciiTheme="minorHAnsi" w:hAnsiTheme="minorHAnsi" w:cstheme="minorHAnsi"/>
          <w:sz w:val="16"/>
          <w:szCs w:val="16"/>
        </w:rPr>
        <w:t>, 46 (10), 2007, pp.4067-4078</w:t>
      </w:r>
      <w:r w:rsidR="001F6D52">
        <w:rPr>
          <w:rFonts w:asciiTheme="minorHAnsi" w:hAnsiTheme="minorHAnsi" w:cstheme="minorHAnsi"/>
          <w:sz w:val="16"/>
          <w:szCs w:val="16"/>
        </w:rPr>
        <w:t>.</w:t>
      </w:r>
    </w:p>
    <w:p w:rsidR="001F6D52" w:rsidRDefault="001F6D52" w:rsidP="00616651">
      <w:pPr>
        <w:pStyle w:val="Paragraphedeliste"/>
        <w:numPr>
          <w:ilvl w:val="0"/>
          <w:numId w:val="1"/>
        </w:numPr>
        <w:tabs>
          <w:tab w:val="left" w:pos="384"/>
        </w:tabs>
        <w:spacing w:before="85" w:line="216" w:lineRule="exact"/>
        <w:rPr>
          <w:rFonts w:asciiTheme="minorHAnsi" w:hAnsiTheme="minorHAnsi" w:cstheme="minorHAnsi"/>
          <w:sz w:val="16"/>
          <w:szCs w:val="16"/>
        </w:rPr>
      </w:pPr>
      <w:r w:rsidRPr="001F6D52">
        <w:rPr>
          <w:rFonts w:asciiTheme="minorHAnsi" w:hAnsiTheme="minorHAnsi" w:cstheme="minorHAnsi"/>
          <w:sz w:val="16"/>
          <w:szCs w:val="16"/>
        </w:rPr>
        <w:t xml:space="preserve">Cobalt and nickel aluminate </w:t>
      </w:r>
      <w:proofErr w:type="spellStart"/>
      <w:r w:rsidRPr="001F6D52">
        <w:rPr>
          <w:rFonts w:asciiTheme="minorHAnsi" w:hAnsiTheme="minorHAnsi" w:cstheme="minorHAnsi"/>
          <w:sz w:val="16"/>
          <w:szCs w:val="16"/>
        </w:rPr>
        <w:t>spinels</w:t>
      </w:r>
      <w:proofErr w:type="spellEnd"/>
      <w:r w:rsidRPr="001F6D52">
        <w:rPr>
          <w:rFonts w:asciiTheme="minorHAnsi" w:hAnsiTheme="minorHAnsi" w:cstheme="minorHAnsi"/>
          <w:sz w:val="16"/>
          <w:szCs w:val="16"/>
        </w:rPr>
        <w:t>: Blue and cyan pigments</w:t>
      </w:r>
      <w:r w:rsidRPr="001F6D52">
        <w:rPr>
          <w:rFonts w:asciiTheme="minorHAnsi" w:hAnsiTheme="minorHAnsi" w:cstheme="minorHAnsi"/>
          <w:sz w:val="16"/>
          <w:szCs w:val="16"/>
        </w:rPr>
        <w:t xml:space="preserve">. </w:t>
      </w:r>
      <w:r w:rsidRPr="001F6D52">
        <w:rPr>
          <w:rFonts w:asciiTheme="minorHAnsi" w:hAnsiTheme="minorHAnsi" w:cstheme="minorHAnsi"/>
          <w:sz w:val="16"/>
          <w:szCs w:val="16"/>
        </w:rPr>
        <w:t>Gaudon, M., Robertson, L.C., Lataste, E., (...), Ménétrier, M., Demourgues, A.</w:t>
      </w:r>
      <w:r w:rsidRPr="001F6D52">
        <w:rPr>
          <w:rFonts w:asciiTheme="minorHAnsi" w:hAnsiTheme="minorHAnsi" w:cstheme="minorHAnsi"/>
          <w:sz w:val="16"/>
          <w:szCs w:val="16"/>
        </w:rPr>
        <w:t xml:space="preserve"> </w:t>
      </w:r>
      <w:r w:rsidRPr="001F6D52">
        <w:rPr>
          <w:rFonts w:asciiTheme="minorHAnsi" w:hAnsiTheme="minorHAnsi" w:cstheme="minorHAnsi"/>
          <w:sz w:val="16"/>
          <w:szCs w:val="16"/>
        </w:rPr>
        <w:t>Ceramics International, 40 (4), 2014, pp. 5201-5207</w:t>
      </w:r>
      <w:r>
        <w:rPr>
          <w:rFonts w:asciiTheme="minorHAnsi" w:hAnsiTheme="minorHAnsi" w:cstheme="minorHAnsi"/>
          <w:sz w:val="16"/>
          <w:szCs w:val="16"/>
        </w:rPr>
        <w:t>.</w:t>
      </w:r>
    </w:p>
    <w:p w:rsidR="001F6D52" w:rsidRDefault="001F6D52" w:rsidP="00616651">
      <w:pPr>
        <w:pStyle w:val="Paragraphedeliste"/>
        <w:numPr>
          <w:ilvl w:val="0"/>
          <w:numId w:val="1"/>
        </w:numPr>
        <w:tabs>
          <w:tab w:val="left" w:pos="384"/>
        </w:tabs>
        <w:spacing w:before="85" w:line="216" w:lineRule="exact"/>
        <w:rPr>
          <w:rFonts w:asciiTheme="minorHAnsi" w:hAnsiTheme="minorHAnsi" w:cstheme="minorHAnsi"/>
          <w:sz w:val="16"/>
          <w:szCs w:val="16"/>
        </w:rPr>
      </w:pPr>
      <w:r w:rsidRPr="001F6D52">
        <w:rPr>
          <w:rFonts w:cstheme="minorHAnsi"/>
          <w:sz w:val="16"/>
          <w:szCs w:val="16"/>
        </w:rPr>
        <w:t>Sub-micrometric β-CoMoO</w:t>
      </w:r>
      <w:r w:rsidRPr="001F6D52">
        <w:rPr>
          <w:rFonts w:cstheme="minorHAnsi"/>
          <w:sz w:val="16"/>
          <w:szCs w:val="16"/>
          <w:vertAlign w:val="subscript"/>
        </w:rPr>
        <w:t>4</w:t>
      </w:r>
      <w:r w:rsidRPr="001F6D52">
        <w:rPr>
          <w:rFonts w:cstheme="minorHAnsi"/>
          <w:sz w:val="16"/>
          <w:szCs w:val="16"/>
        </w:rPr>
        <w:t xml:space="preserve"> rods: Optical and </w:t>
      </w:r>
      <w:proofErr w:type="spellStart"/>
      <w:r w:rsidRPr="001F6D52">
        <w:rPr>
          <w:rFonts w:cstheme="minorHAnsi"/>
          <w:sz w:val="16"/>
          <w:szCs w:val="16"/>
        </w:rPr>
        <w:t>piezochromic</w:t>
      </w:r>
      <w:proofErr w:type="spellEnd"/>
      <w:r w:rsidRPr="001F6D52">
        <w:rPr>
          <w:rFonts w:cstheme="minorHAnsi"/>
          <w:sz w:val="16"/>
          <w:szCs w:val="16"/>
        </w:rPr>
        <w:t xml:space="preserve"> properties</w:t>
      </w:r>
      <w:r w:rsidRPr="001F6D52">
        <w:rPr>
          <w:rFonts w:cstheme="minorHAnsi"/>
          <w:sz w:val="16"/>
          <w:szCs w:val="16"/>
        </w:rPr>
        <w:t xml:space="preserve">. </w:t>
      </w:r>
      <w:r w:rsidRPr="001F6D52">
        <w:rPr>
          <w:rFonts w:cstheme="minorHAnsi"/>
          <w:sz w:val="16"/>
          <w:szCs w:val="16"/>
        </w:rPr>
        <w:t>Blanco-Gutierrez, V., Demourgues, A., Gaudon, M.</w:t>
      </w:r>
      <w:r>
        <w:rPr>
          <w:rFonts w:cstheme="minorHAnsi"/>
          <w:sz w:val="16"/>
          <w:szCs w:val="16"/>
        </w:rPr>
        <w:t xml:space="preserve"> </w:t>
      </w:r>
      <w:r w:rsidRPr="001F6D52">
        <w:rPr>
          <w:rFonts w:cstheme="minorHAnsi"/>
          <w:sz w:val="16"/>
          <w:szCs w:val="16"/>
        </w:rPr>
        <w:t>Dalton Transactions, 42 (37), pp. 13622-13627</w:t>
      </w:r>
      <w:r w:rsidRPr="001F6D52">
        <w:rPr>
          <w:rFonts w:asciiTheme="minorHAnsi" w:hAnsiTheme="minorHAnsi" w:cstheme="minorHAnsi"/>
          <w:sz w:val="16"/>
          <w:szCs w:val="16"/>
        </w:rPr>
        <w:t>.</w:t>
      </w:r>
    </w:p>
    <w:p w:rsidR="001F6D52" w:rsidRPr="001F6D52" w:rsidRDefault="001F6D52" w:rsidP="001F6D52">
      <w:pPr>
        <w:pStyle w:val="Paragraphedeliste"/>
        <w:numPr>
          <w:ilvl w:val="0"/>
          <w:numId w:val="1"/>
        </w:numPr>
        <w:tabs>
          <w:tab w:val="left" w:pos="384"/>
        </w:tabs>
        <w:spacing w:before="85" w:line="216" w:lineRule="exact"/>
        <w:ind w:right="138"/>
        <w:rPr>
          <w:rFonts w:asciiTheme="minorHAnsi" w:hAnsiTheme="minorHAnsi" w:cstheme="minorHAnsi"/>
          <w:sz w:val="16"/>
          <w:szCs w:val="16"/>
        </w:rPr>
        <w:sectPr w:rsidR="001F6D52" w:rsidRPr="001F6D52" w:rsidSect="007E1A75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B833AD" w:rsidRDefault="00B833AD" w:rsidP="00B833AD">
      <w:pPr>
        <w:spacing w:before="90" w:line="278" w:lineRule="auto"/>
        <w:ind w:left="100"/>
        <w:jc w:val="both"/>
        <w:rPr>
          <w:rFonts w:ascii="Arial" w:hAnsi="Arial"/>
          <w:color w:val="BF5A14"/>
        </w:rPr>
      </w:pPr>
      <w:r>
        <w:rPr>
          <w:rFonts w:ascii="Arial" w:hAnsi="Arial"/>
          <w:color w:val="BF5A14"/>
        </w:rPr>
        <w:lastRenderedPageBreak/>
        <w:t xml:space="preserve">Biography: </w:t>
      </w:r>
    </w:p>
    <w:p w:rsidR="001F6D52" w:rsidRDefault="001F6D52" w:rsidP="001F6D52">
      <w:pPr>
        <w:widowControl w:val="0"/>
        <w:autoSpaceDE w:val="0"/>
        <w:autoSpaceDN w:val="0"/>
        <w:adjustRightInd w:val="0"/>
        <w:spacing w:line="200" w:lineRule="exact"/>
        <w:ind w:right="-1" w:firstLine="420"/>
        <w:jc w:val="both"/>
        <w:rPr>
          <w:rFonts w:eastAsia="Times New Roman"/>
          <w:bCs/>
          <w:color w:val="181512"/>
          <w:sz w:val="16"/>
          <w:szCs w:val="16"/>
        </w:rPr>
      </w:pPr>
      <w:r>
        <w:rPr>
          <w:rFonts w:eastAsia="Times New Roman"/>
          <w:bCs/>
          <w:color w:val="181512"/>
          <w:sz w:val="16"/>
          <w:szCs w:val="16"/>
        </w:rPr>
        <w:t>Dr. Manuel Gaudon, a</w:t>
      </w:r>
      <w:r w:rsidRPr="006F74B2">
        <w:rPr>
          <w:rFonts w:eastAsia="Times New Roman"/>
          <w:bCs/>
          <w:color w:val="181512"/>
          <w:sz w:val="16"/>
          <w:szCs w:val="16"/>
        </w:rPr>
        <w:t xml:space="preserve">ssociated professor, </w:t>
      </w:r>
      <w:r>
        <w:rPr>
          <w:rFonts w:eastAsia="Times New Roman"/>
          <w:bCs/>
          <w:color w:val="181512"/>
          <w:sz w:val="16"/>
          <w:szCs w:val="16"/>
        </w:rPr>
        <w:t xml:space="preserve">in the </w:t>
      </w:r>
      <w:r w:rsidRPr="006F74B2">
        <w:rPr>
          <w:rFonts w:eastAsia="Times New Roman"/>
          <w:bCs/>
          <w:color w:val="181512"/>
          <w:sz w:val="16"/>
          <w:szCs w:val="16"/>
        </w:rPr>
        <w:t>Univ</w:t>
      </w:r>
      <w:r>
        <w:rPr>
          <w:rFonts w:eastAsia="Times New Roman"/>
          <w:bCs/>
          <w:color w:val="181512"/>
          <w:sz w:val="16"/>
          <w:szCs w:val="16"/>
        </w:rPr>
        <w:t>ersity of</w:t>
      </w:r>
      <w:r w:rsidRPr="006F74B2">
        <w:rPr>
          <w:rFonts w:eastAsia="Times New Roman"/>
          <w:bCs/>
          <w:color w:val="181512"/>
          <w:sz w:val="16"/>
          <w:szCs w:val="16"/>
        </w:rPr>
        <w:t xml:space="preserve"> Bordeaux, 4</w:t>
      </w:r>
      <w:r>
        <w:rPr>
          <w:rFonts w:eastAsia="Times New Roman"/>
          <w:bCs/>
          <w:color w:val="181512"/>
          <w:sz w:val="16"/>
          <w:szCs w:val="16"/>
        </w:rPr>
        <w:t>4</w:t>
      </w:r>
      <w:r w:rsidRPr="006F74B2">
        <w:rPr>
          <w:rFonts w:eastAsia="Times New Roman"/>
          <w:bCs/>
          <w:color w:val="181512"/>
          <w:sz w:val="16"/>
          <w:szCs w:val="16"/>
        </w:rPr>
        <w:t xml:space="preserve"> years old, </w:t>
      </w:r>
      <w:r>
        <w:rPr>
          <w:rFonts w:eastAsia="Times New Roman"/>
          <w:bCs/>
          <w:color w:val="181512"/>
          <w:sz w:val="16"/>
          <w:szCs w:val="16"/>
        </w:rPr>
        <w:t>73</w:t>
      </w:r>
      <w:r w:rsidRPr="006F74B2">
        <w:rPr>
          <w:rFonts w:eastAsia="Times New Roman"/>
          <w:bCs/>
          <w:color w:val="181512"/>
          <w:sz w:val="16"/>
          <w:szCs w:val="16"/>
        </w:rPr>
        <w:t xml:space="preserve"> publications (Chem. Matter, Adv. Mater., </w:t>
      </w:r>
      <w:proofErr w:type="spellStart"/>
      <w:r w:rsidRPr="006F74B2">
        <w:rPr>
          <w:rFonts w:eastAsia="Times New Roman"/>
          <w:bCs/>
          <w:color w:val="181512"/>
          <w:sz w:val="16"/>
          <w:szCs w:val="16"/>
        </w:rPr>
        <w:t>Inorg</w:t>
      </w:r>
      <w:proofErr w:type="spellEnd"/>
      <w:r w:rsidRPr="006F74B2">
        <w:rPr>
          <w:rFonts w:eastAsia="Times New Roman"/>
          <w:bCs/>
          <w:color w:val="181512"/>
          <w:sz w:val="16"/>
          <w:szCs w:val="16"/>
        </w:rPr>
        <w:t>. Chem.,</w:t>
      </w:r>
      <w:r>
        <w:rPr>
          <w:rFonts w:eastAsia="Times New Roman"/>
          <w:bCs/>
          <w:color w:val="181512"/>
          <w:sz w:val="16"/>
          <w:szCs w:val="16"/>
        </w:rPr>
        <w:t xml:space="preserve"> </w:t>
      </w:r>
      <w:proofErr w:type="gramStart"/>
      <w:r>
        <w:rPr>
          <w:rFonts w:eastAsia="Times New Roman"/>
          <w:bCs/>
          <w:color w:val="181512"/>
          <w:sz w:val="16"/>
          <w:szCs w:val="16"/>
        </w:rPr>
        <w:t>JSSC, …)</w:t>
      </w:r>
      <w:proofErr w:type="gramEnd"/>
      <w:r>
        <w:rPr>
          <w:rFonts w:eastAsia="Times New Roman"/>
          <w:bCs/>
          <w:color w:val="181512"/>
          <w:sz w:val="16"/>
          <w:szCs w:val="16"/>
        </w:rPr>
        <w:t>, 4</w:t>
      </w:r>
      <w:r w:rsidRPr="006F74B2">
        <w:rPr>
          <w:rFonts w:eastAsia="Times New Roman"/>
          <w:bCs/>
          <w:color w:val="181512"/>
          <w:sz w:val="16"/>
          <w:szCs w:val="16"/>
        </w:rPr>
        <w:t xml:space="preserve"> proceedings, 2 book-chapters,</w:t>
      </w:r>
      <w:r>
        <w:rPr>
          <w:rFonts w:eastAsia="Times New Roman"/>
          <w:bCs/>
          <w:color w:val="181512"/>
          <w:sz w:val="16"/>
          <w:szCs w:val="16"/>
        </w:rPr>
        <w:t xml:space="preserve"> with </w:t>
      </w:r>
      <w:r w:rsidRPr="00B7159C">
        <w:rPr>
          <w:rFonts w:eastAsia="Times New Roman"/>
          <w:bCs/>
          <w:i/>
          <w:color w:val="181512"/>
          <w:sz w:val="16"/>
          <w:szCs w:val="16"/>
        </w:rPr>
        <w:t>h</w:t>
      </w:r>
      <w:r>
        <w:rPr>
          <w:rFonts w:eastAsia="Times New Roman"/>
          <w:bCs/>
          <w:color w:val="181512"/>
          <w:sz w:val="16"/>
          <w:szCs w:val="16"/>
        </w:rPr>
        <w:t>-index 21</w:t>
      </w:r>
      <w:r w:rsidRPr="006F74B2">
        <w:rPr>
          <w:rFonts w:eastAsia="Times New Roman"/>
          <w:bCs/>
          <w:color w:val="181512"/>
          <w:sz w:val="16"/>
          <w:szCs w:val="16"/>
        </w:rPr>
        <w:t xml:space="preserve">, more than 20 Orals in international material conferences (MRS fall-meetings, </w:t>
      </w:r>
      <w:proofErr w:type="spellStart"/>
      <w:r w:rsidRPr="006F74B2">
        <w:rPr>
          <w:rFonts w:eastAsia="Times New Roman"/>
          <w:bCs/>
          <w:color w:val="181512"/>
          <w:sz w:val="16"/>
          <w:szCs w:val="16"/>
        </w:rPr>
        <w:t>european</w:t>
      </w:r>
      <w:proofErr w:type="spellEnd"/>
      <w:r w:rsidRPr="006F74B2">
        <w:rPr>
          <w:rFonts w:eastAsia="Times New Roman"/>
          <w:bCs/>
          <w:color w:val="181512"/>
          <w:sz w:val="16"/>
          <w:szCs w:val="16"/>
        </w:rPr>
        <w:t xml:space="preserve">-MRS, RSC-conferences, </w:t>
      </w:r>
      <w:proofErr w:type="spellStart"/>
      <w:r w:rsidRPr="006F74B2">
        <w:rPr>
          <w:rFonts w:eastAsia="Times New Roman"/>
          <w:bCs/>
          <w:color w:val="181512"/>
          <w:sz w:val="16"/>
          <w:szCs w:val="16"/>
        </w:rPr>
        <w:t>Euromat</w:t>
      </w:r>
      <w:proofErr w:type="spellEnd"/>
      <w:r w:rsidRPr="006F74B2">
        <w:rPr>
          <w:rFonts w:eastAsia="Times New Roman"/>
          <w:bCs/>
          <w:color w:val="181512"/>
          <w:sz w:val="16"/>
          <w:szCs w:val="16"/>
        </w:rPr>
        <w:t>…)</w:t>
      </w:r>
      <w:r>
        <w:rPr>
          <w:rFonts w:eastAsia="Times New Roman"/>
          <w:bCs/>
          <w:color w:val="181512"/>
          <w:sz w:val="16"/>
          <w:szCs w:val="16"/>
        </w:rPr>
        <w:t xml:space="preserve">. He is </w:t>
      </w:r>
      <w:r w:rsidRPr="006F74B2">
        <w:rPr>
          <w:rFonts w:eastAsia="Times New Roman"/>
          <w:bCs/>
          <w:color w:val="181512"/>
          <w:sz w:val="16"/>
          <w:szCs w:val="16"/>
        </w:rPr>
        <w:t>specialist of inorganic pigments for X-chromic properties (</w:t>
      </w:r>
      <w:proofErr w:type="spellStart"/>
      <w:r w:rsidRPr="006F74B2">
        <w:rPr>
          <w:rFonts w:eastAsia="Times New Roman"/>
          <w:bCs/>
          <w:color w:val="181512"/>
          <w:sz w:val="16"/>
          <w:szCs w:val="16"/>
        </w:rPr>
        <w:t>thermochromic</w:t>
      </w:r>
      <w:proofErr w:type="spellEnd"/>
      <w:r w:rsidRPr="006F74B2">
        <w:rPr>
          <w:rFonts w:eastAsia="Times New Roman"/>
          <w:bCs/>
          <w:color w:val="181512"/>
          <w:sz w:val="16"/>
          <w:szCs w:val="16"/>
        </w:rPr>
        <w:t xml:space="preserve">, </w:t>
      </w:r>
      <w:proofErr w:type="spellStart"/>
      <w:r w:rsidRPr="006F74B2">
        <w:rPr>
          <w:rFonts w:eastAsia="Times New Roman"/>
          <w:bCs/>
          <w:color w:val="181512"/>
          <w:sz w:val="16"/>
          <w:szCs w:val="16"/>
        </w:rPr>
        <w:t>piezochromic</w:t>
      </w:r>
      <w:proofErr w:type="spellEnd"/>
      <w:r w:rsidRPr="006F74B2">
        <w:rPr>
          <w:rFonts w:eastAsia="Times New Roman"/>
          <w:bCs/>
          <w:color w:val="181512"/>
          <w:sz w:val="16"/>
          <w:szCs w:val="16"/>
        </w:rPr>
        <w:t>, photochromic) with solid-state chemist approach.</w:t>
      </w:r>
      <w:r>
        <w:rPr>
          <w:rFonts w:eastAsia="Times New Roman"/>
          <w:bCs/>
          <w:color w:val="181512"/>
          <w:sz w:val="16"/>
          <w:szCs w:val="16"/>
        </w:rPr>
        <w:t xml:space="preserve"> Mainly, he worked on inorganic oxides with various structures as </w:t>
      </w:r>
      <w:proofErr w:type="spellStart"/>
      <w:r>
        <w:rPr>
          <w:rFonts w:eastAsia="Times New Roman"/>
          <w:bCs/>
          <w:color w:val="181512"/>
          <w:sz w:val="16"/>
          <w:szCs w:val="16"/>
        </w:rPr>
        <w:t>molybdates</w:t>
      </w:r>
      <w:proofErr w:type="spellEnd"/>
      <w:r>
        <w:rPr>
          <w:rFonts w:eastAsia="Times New Roman"/>
          <w:bCs/>
          <w:color w:val="181512"/>
          <w:sz w:val="16"/>
          <w:szCs w:val="16"/>
        </w:rPr>
        <w:t xml:space="preserve"> (AMoO</w:t>
      </w:r>
      <w:r w:rsidRPr="00C24B47">
        <w:rPr>
          <w:rFonts w:eastAsia="Times New Roman"/>
          <w:bCs/>
          <w:color w:val="181512"/>
          <w:sz w:val="16"/>
          <w:szCs w:val="16"/>
          <w:vertAlign w:val="subscript"/>
        </w:rPr>
        <w:t>4</w:t>
      </w:r>
      <w:r>
        <w:rPr>
          <w:rFonts w:eastAsia="Times New Roman"/>
          <w:bCs/>
          <w:color w:val="181512"/>
          <w:sz w:val="16"/>
          <w:szCs w:val="16"/>
        </w:rPr>
        <w:t>), hematite (Fe</w:t>
      </w:r>
      <w:r w:rsidRPr="00C24B47">
        <w:rPr>
          <w:rFonts w:eastAsia="Times New Roman"/>
          <w:bCs/>
          <w:color w:val="181512"/>
          <w:sz w:val="16"/>
          <w:szCs w:val="16"/>
          <w:vertAlign w:val="subscript"/>
        </w:rPr>
        <w:t>2</w:t>
      </w:r>
      <w:r>
        <w:rPr>
          <w:rFonts w:eastAsia="Times New Roman"/>
          <w:bCs/>
          <w:color w:val="181512"/>
          <w:sz w:val="16"/>
          <w:szCs w:val="16"/>
        </w:rPr>
        <w:t>O</w:t>
      </w:r>
      <w:r w:rsidRPr="00C24B47">
        <w:rPr>
          <w:rFonts w:eastAsia="Times New Roman"/>
          <w:bCs/>
          <w:color w:val="181512"/>
          <w:sz w:val="16"/>
          <w:szCs w:val="16"/>
          <w:vertAlign w:val="subscript"/>
        </w:rPr>
        <w:t>3</w:t>
      </w:r>
      <w:r>
        <w:rPr>
          <w:rFonts w:eastAsia="Times New Roman"/>
          <w:bCs/>
          <w:color w:val="181512"/>
          <w:sz w:val="16"/>
          <w:szCs w:val="16"/>
        </w:rPr>
        <w:t xml:space="preserve">), </w:t>
      </w:r>
      <w:proofErr w:type="spellStart"/>
      <w:r>
        <w:rPr>
          <w:rFonts w:eastAsia="Times New Roman"/>
          <w:bCs/>
          <w:color w:val="181512"/>
          <w:sz w:val="16"/>
          <w:szCs w:val="16"/>
        </w:rPr>
        <w:t>würtzite</w:t>
      </w:r>
      <w:proofErr w:type="spellEnd"/>
      <w:r>
        <w:rPr>
          <w:rFonts w:eastAsia="Times New Roman"/>
          <w:bCs/>
          <w:color w:val="181512"/>
          <w:sz w:val="16"/>
          <w:szCs w:val="16"/>
        </w:rPr>
        <w:t xml:space="preserve"> (n-doped </w:t>
      </w:r>
      <w:proofErr w:type="spellStart"/>
      <w:r>
        <w:rPr>
          <w:rFonts w:eastAsia="Times New Roman"/>
          <w:bCs/>
          <w:color w:val="181512"/>
          <w:sz w:val="16"/>
          <w:szCs w:val="16"/>
        </w:rPr>
        <w:t>ZnO</w:t>
      </w:r>
      <w:proofErr w:type="spellEnd"/>
      <w:r>
        <w:rPr>
          <w:rFonts w:eastAsia="Times New Roman"/>
          <w:bCs/>
          <w:color w:val="181512"/>
          <w:sz w:val="16"/>
          <w:szCs w:val="16"/>
        </w:rPr>
        <w:t>), vanadium oxides (V</w:t>
      </w:r>
      <w:r w:rsidRPr="00C24B47">
        <w:rPr>
          <w:rFonts w:eastAsia="Times New Roman"/>
          <w:bCs/>
          <w:color w:val="181512"/>
          <w:sz w:val="16"/>
          <w:szCs w:val="16"/>
          <w:vertAlign w:val="subscript"/>
        </w:rPr>
        <w:t>2</w:t>
      </w:r>
      <w:r>
        <w:rPr>
          <w:rFonts w:eastAsia="Times New Roman"/>
          <w:bCs/>
          <w:color w:val="181512"/>
          <w:sz w:val="16"/>
          <w:szCs w:val="16"/>
        </w:rPr>
        <w:t>O</w:t>
      </w:r>
      <w:r w:rsidRPr="00C24B47">
        <w:rPr>
          <w:rFonts w:eastAsia="Times New Roman"/>
          <w:bCs/>
          <w:color w:val="181512"/>
          <w:sz w:val="16"/>
          <w:szCs w:val="16"/>
          <w:vertAlign w:val="subscript"/>
        </w:rPr>
        <w:t>3</w:t>
      </w:r>
      <w:r>
        <w:rPr>
          <w:rFonts w:eastAsia="Times New Roman"/>
          <w:bCs/>
          <w:color w:val="181512"/>
          <w:sz w:val="16"/>
          <w:szCs w:val="16"/>
        </w:rPr>
        <w:t>, VO</w:t>
      </w:r>
      <w:r w:rsidRPr="00C24B47">
        <w:rPr>
          <w:rFonts w:eastAsia="Times New Roman"/>
          <w:bCs/>
          <w:color w:val="181512"/>
          <w:sz w:val="16"/>
          <w:szCs w:val="16"/>
          <w:vertAlign w:val="subscript"/>
        </w:rPr>
        <w:t>2</w:t>
      </w:r>
      <w:r>
        <w:rPr>
          <w:rFonts w:eastAsia="Times New Roman"/>
          <w:bCs/>
          <w:color w:val="181512"/>
          <w:sz w:val="16"/>
          <w:szCs w:val="16"/>
        </w:rPr>
        <w:t>, V</w:t>
      </w:r>
      <w:r w:rsidRPr="00C24B47">
        <w:rPr>
          <w:rFonts w:eastAsia="Times New Roman"/>
          <w:bCs/>
          <w:color w:val="181512"/>
          <w:sz w:val="16"/>
          <w:szCs w:val="16"/>
          <w:vertAlign w:val="subscript"/>
        </w:rPr>
        <w:t>2</w:t>
      </w:r>
      <w:r>
        <w:rPr>
          <w:rFonts w:eastAsia="Times New Roman"/>
          <w:bCs/>
          <w:color w:val="181512"/>
          <w:sz w:val="16"/>
          <w:szCs w:val="16"/>
        </w:rPr>
        <w:t>O</w:t>
      </w:r>
      <w:r w:rsidRPr="00C24B47">
        <w:rPr>
          <w:rFonts w:eastAsia="Times New Roman"/>
          <w:bCs/>
          <w:color w:val="181512"/>
          <w:sz w:val="16"/>
          <w:szCs w:val="16"/>
          <w:vertAlign w:val="subscript"/>
        </w:rPr>
        <w:t>5</w:t>
      </w:r>
      <w:r>
        <w:rPr>
          <w:rFonts w:eastAsia="Times New Roman"/>
          <w:bCs/>
          <w:color w:val="181512"/>
          <w:sz w:val="16"/>
          <w:szCs w:val="16"/>
        </w:rPr>
        <w:t xml:space="preserve">) or aluminate </w:t>
      </w:r>
      <w:proofErr w:type="spellStart"/>
      <w:r>
        <w:rPr>
          <w:rFonts w:eastAsia="Times New Roman"/>
          <w:bCs/>
          <w:color w:val="181512"/>
          <w:sz w:val="16"/>
          <w:szCs w:val="16"/>
        </w:rPr>
        <w:t>spinels</w:t>
      </w:r>
      <w:proofErr w:type="spellEnd"/>
      <w:r>
        <w:rPr>
          <w:rFonts w:eastAsia="Times New Roman"/>
          <w:bCs/>
          <w:color w:val="181512"/>
          <w:sz w:val="16"/>
          <w:szCs w:val="16"/>
        </w:rPr>
        <w:t xml:space="preserve"> (CoAl</w:t>
      </w:r>
      <w:r w:rsidRPr="00C24B47">
        <w:rPr>
          <w:rFonts w:eastAsia="Times New Roman"/>
          <w:bCs/>
          <w:color w:val="181512"/>
          <w:sz w:val="16"/>
          <w:szCs w:val="16"/>
          <w:vertAlign w:val="subscript"/>
        </w:rPr>
        <w:t>2</w:t>
      </w:r>
      <w:r>
        <w:rPr>
          <w:rFonts w:eastAsia="Times New Roman"/>
          <w:bCs/>
          <w:color w:val="181512"/>
          <w:sz w:val="16"/>
          <w:szCs w:val="16"/>
        </w:rPr>
        <w:t>O</w:t>
      </w:r>
      <w:r w:rsidRPr="00C24B47">
        <w:rPr>
          <w:rFonts w:eastAsia="Times New Roman"/>
          <w:bCs/>
          <w:color w:val="181512"/>
          <w:sz w:val="16"/>
          <w:szCs w:val="16"/>
          <w:vertAlign w:val="subscript"/>
        </w:rPr>
        <w:t>4</w:t>
      </w:r>
      <w:proofErr w:type="gramStart"/>
      <w:r>
        <w:rPr>
          <w:rFonts w:eastAsia="Times New Roman"/>
          <w:bCs/>
          <w:color w:val="181512"/>
          <w:sz w:val="16"/>
          <w:szCs w:val="16"/>
        </w:rPr>
        <w:t>,ZnAl</w:t>
      </w:r>
      <w:r w:rsidRPr="00C24B47">
        <w:rPr>
          <w:rFonts w:eastAsia="Times New Roman"/>
          <w:bCs/>
          <w:color w:val="181512"/>
          <w:sz w:val="16"/>
          <w:szCs w:val="16"/>
          <w:vertAlign w:val="subscript"/>
        </w:rPr>
        <w:t>2</w:t>
      </w:r>
      <w:r>
        <w:rPr>
          <w:rFonts w:eastAsia="Times New Roman"/>
          <w:bCs/>
          <w:color w:val="181512"/>
          <w:sz w:val="16"/>
          <w:szCs w:val="16"/>
        </w:rPr>
        <w:t>O</w:t>
      </w:r>
      <w:r w:rsidRPr="00C24B47">
        <w:rPr>
          <w:rFonts w:eastAsia="Times New Roman"/>
          <w:bCs/>
          <w:color w:val="181512"/>
          <w:sz w:val="16"/>
          <w:szCs w:val="16"/>
          <w:vertAlign w:val="subscript"/>
        </w:rPr>
        <w:t>4</w:t>
      </w:r>
      <w:proofErr w:type="gramEnd"/>
      <w:r>
        <w:rPr>
          <w:rFonts w:eastAsia="Times New Roman"/>
          <w:bCs/>
          <w:color w:val="181512"/>
          <w:sz w:val="16"/>
          <w:szCs w:val="16"/>
        </w:rPr>
        <w:t>, MnAl</w:t>
      </w:r>
      <w:r w:rsidRPr="00C24B47">
        <w:rPr>
          <w:rFonts w:eastAsia="Times New Roman"/>
          <w:bCs/>
          <w:color w:val="181512"/>
          <w:sz w:val="16"/>
          <w:szCs w:val="16"/>
          <w:vertAlign w:val="subscript"/>
        </w:rPr>
        <w:t>2</w:t>
      </w:r>
      <w:r>
        <w:rPr>
          <w:rFonts w:eastAsia="Times New Roman"/>
          <w:bCs/>
          <w:color w:val="181512"/>
          <w:sz w:val="16"/>
          <w:szCs w:val="16"/>
        </w:rPr>
        <w:t>O</w:t>
      </w:r>
      <w:r w:rsidRPr="00C24B47">
        <w:rPr>
          <w:rFonts w:eastAsia="Times New Roman"/>
          <w:bCs/>
          <w:color w:val="181512"/>
          <w:sz w:val="16"/>
          <w:szCs w:val="16"/>
          <w:vertAlign w:val="subscript"/>
        </w:rPr>
        <w:t>4</w:t>
      </w:r>
      <w:r>
        <w:rPr>
          <w:rFonts w:eastAsia="Times New Roman"/>
          <w:bCs/>
          <w:color w:val="181512"/>
          <w:sz w:val="16"/>
          <w:szCs w:val="16"/>
        </w:rPr>
        <w:t>…). Manuel Gaudon has got a wide</w:t>
      </w:r>
      <w:r w:rsidRPr="006F74B2">
        <w:rPr>
          <w:rFonts w:eastAsia="Times New Roman"/>
          <w:bCs/>
          <w:color w:val="181512"/>
          <w:sz w:val="16"/>
          <w:szCs w:val="16"/>
        </w:rPr>
        <w:t xml:space="preserve"> experience in the management of individual or collaborative projects</w:t>
      </w:r>
      <w:r>
        <w:rPr>
          <w:rFonts w:eastAsia="Times New Roman"/>
          <w:bCs/>
          <w:color w:val="181512"/>
          <w:sz w:val="16"/>
          <w:szCs w:val="16"/>
        </w:rPr>
        <w:t xml:space="preserve"> (Fr-national, European, International ones)</w:t>
      </w:r>
      <w:r w:rsidRPr="006F74B2">
        <w:rPr>
          <w:rFonts w:eastAsia="Times New Roman"/>
          <w:bCs/>
          <w:color w:val="181512"/>
          <w:sz w:val="16"/>
          <w:szCs w:val="16"/>
        </w:rPr>
        <w:t xml:space="preserve"> </w:t>
      </w:r>
      <w:r>
        <w:rPr>
          <w:rFonts w:eastAsia="Times New Roman"/>
          <w:bCs/>
          <w:color w:val="181512"/>
          <w:sz w:val="16"/>
          <w:szCs w:val="16"/>
        </w:rPr>
        <w:t>on infrared-reflector</w:t>
      </w:r>
      <w:r w:rsidRPr="006F74B2">
        <w:rPr>
          <w:rFonts w:eastAsia="Times New Roman"/>
          <w:bCs/>
          <w:color w:val="181512"/>
          <w:sz w:val="16"/>
          <w:szCs w:val="16"/>
        </w:rPr>
        <w:t xml:space="preserve">, </w:t>
      </w:r>
      <w:r>
        <w:rPr>
          <w:rFonts w:eastAsia="Times New Roman"/>
          <w:bCs/>
          <w:color w:val="181512"/>
          <w:sz w:val="16"/>
          <w:szCs w:val="16"/>
        </w:rPr>
        <w:t xml:space="preserve">on irreversible </w:t>
      </w:r>
      <w:proofErr w:type="spellStart"/>
      <w:r>
        <w:rPr>
          <w:rFonts w:eastAsia="Times New Roman"/>
          <w:bCs/>
          <w:color w:val="181512"/>
          <w:sz w:val="16"/>
          <w:szCs w:val="16"/>
        </w:rPr>
        <w:t>thermochromic</w:t>
      </w:r>
      <w:proofErr w:type="spellEnd"/>
      <w:r>
        <w:rPr>
          <w:rFonts w:eastAsia="Times New Roman"/>
          <w:bCs/>
          <w:color w:val="181512"/>
          <w:sz w:val="16"/>
          <w:szCs w:val="16"/>
        </w:rPr>
        <w:t xml:space="preserve"> oxides for temperature detection</w:t>
      </w:r>
      <w:r w:rsidRPr="006F74B2">
        <w:rPr>
          <w:rFonts w:eastAsia="Times New Roman"/>
          <w:bCs/>
          <w:color w:val="181512"/>
          <w:sz w:val="16"/>
          <w:szCs w:val="16"/>
        </w:rPr>
        <w:t xml:space="preserve">, </w:t>
      </w:r>
      <w:r>
        <w:rPr>
          <w:rFonts w:eastAsia="Times New Roman"/>
          <w:bCs/>
          <w:color w:val="181512"/>
          <w:sz w:val="16"/>
          <w:szCs w:val="16"/>
        </w:rPr>
        <w:t xml:space="preserve">on shock sensors based on </w:t>
      </w:r>
      <w:proofErr w:type="spellStart"/>
      <w:r>
        <w:rPr>
          <w:rFonts w:eastAsia="Times New Roman"/>
          <w:bCs/>
          <w:color w:val="181512"/>
          <w:sz w:val="16"/>
          <w:szCs w:val="16"/>
        </w:rPr>
        <w:t>piezochromic</w:t>
      </w:r>
      <w:proofErr w:type="spellEnd"/>
      <w:r>
        <w:rPr>
          <w:rFonts w:eastAsia="Times New Roman"/>
          <w:bCs/>
          <w:color w:val="181512"/>
          <w:sz w:val="16"/>
          <w:szCs w:val="16"/>
        </w:rPr>
        <w:t xml:space="preserve"> transitions of AMoO</w:t>
      </w:r>
      <w:r w:rsidRPr="00C24B47">
        <w:rPr>
          <w:rFonts w:eastAsia="Times New Roman"/>
          <w:bCs/>
          <w:color w:val="181512"/>
          <w:sz w:val="16"/>
          <w:szCs w:val="16"/>
          <w:vertAlign w:val="subscript"/>
        </w:rPr>
        <w:t>4</w:t>
      </w:r>
      <w:r>
        <w:rPr>
          <w:rFonts w:eastAsia="Times New Roman"/>
          <w:bCs/>
          <w:color w:val="181512"/>
          <w:sz w:val="16"/>
          <w:szCs w:val="16"/>
        </w:rPr>
        <w:t xml:space="preserve"> compounds..</w:t>
      </w:r>
      <w:r w:rsidRPr="006F74B2">
        <w:rPr>
          <w:rFonts w:eastAsia="Times New Roman"/>
          <w:bCs/>
          <w:color w:val="181512"/>
          <w:sz w:val="16"/>
          <w:szCs w:val="16"/>
        </w:rPr>
        <w:t>.</w:t>
      </w:r>
    </w:p>
    <w:p w:rsidR="00B833AD" w:rsidRDefault="00B833AD" w:rsidP="00B833AD">
      <w:pPr>
        <w:spacing w:before="90" w:line="278" w:lineRule="auto"/>
        <w:jc w:val="center"/>
        <w:rPr>
          <w:rFonts w:cstheme="minorHAnsi"/>
          <w:color w:val="BF5A14"/>
          <w:sz w:val="16"/>
          <w:szCs w:val="16"/>
        </w:rPr>
      </w:pPr>
      <w:r w:rsidRPr="00B833AD">
        <w:rPr>
          <w:rFonts w:cstheme="minorHAnsi"/>
          <w:sz w:val="16"/>
          <w:szCs w:val="16"/>
        </w:rPr>
        <w:t xml:space="preserve">Email: </w:t>
      </w:r>
      <w:r w:rsidR="001F6D52">
        <w:rPr>
          <w:rFonts w:cstheme="minorHAnsi"/>
          <w:color w:val="BF5A14"/>
          <w:sz w:val="16"/>
          <w:szCs w:val="16"/>
        </w:rPr>
        <w:t>manuel.gaudon@icmcb.cnrs.fr</w:t>
      </w:r>
    </w:p>
    <w:p w:rsidR="00B833AD" w:rsidRPr="00B833AD" w:rsidRDefault="00B833AD" w:rsidP="00B833AD">
      <w:pPr>
        <w:spacing w:before="90" w:line="278" w:lineRule="auto"/>
        <w:jc w:val="center"/>
        <w:rPr>
          <w:rFonts w:cstheme="minorHAnsi"/>
          <w:color w:val="BF5A14"/>
          <w:sz w:val="16"/>
          <w:szCs w:val="16"/>
        </w:rPr>
      </w:pPr>
    </w:p>
    <w:p w:rsidR="00B833AD" w:rsidRDefault="00B833AD" w:rsidP="00B833AD">
      <w:pPr>
        <w:spacing w:before="90" w:line="278" w:lineRule="auto"/>
        <w:ind w:left="100"/>
        <w:jc w:val="both"/>
      </w:pPr>
    </w:p>
    <w:p w:rsidR="00B833AD" w:rsidRPr="00B833AD" w:rsidRDefault="00B833AD" w:rsidP="00B833AD">
      <w:pPr>
        <w:rPr>
          <w:b/>
        </w:rPr>
      </w:pPr>
    </w:p>
    <w:p w:rsidR="00B833AD" w:rsidRPr="00B833AD" w:rsidRDefault="00B833AD" w:rsidP="00B833AD"/>
    <w:p w:rsidR="005E386E" w:rsidRDefault="005E386E" w:rsidP="005E386E">
      <w:pPr>
        <w:pStyle w:val="Titre1"/>
        <w:spacing w:before="170"/>
        <w:ind w:left="0"/>
      </w:pPr>
    </w:p>
    <w:p w:rsidR="007F4A2B" w:rsidRDefault="00842F04"/>
    <w:sectPr w:rsidR="007F4A2B" w:rsidSect="007E1A7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2F04" w:rsidRDefault="00842F04" w:rsidP="007E1A75">
      <w:pPr>
        <w:spacing w:after="0" w:line="240" w:lineRule="auto"/>
      </w:pPr>
      <w:r>
        <w:separator/>
      </w:r>
    </w:p>
  </w:endnote>
  <w:endnote w:type="continuationSeparator" w:id="0">
    <w:p w:rsidR="00842F04" w:rsidRDefault="00842F04" w:rsidP="007E1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2F04" w:rsidRDefault="00842F04" w:rsidP="007E1A75">
      <w:pPr>
        <w:spacing w:after="0" w:line="240" w:lineRule="auto"/>
      </w:pPr>
      <w:r>
        <w:separator/>
      </w:r>
    </w:p>
  </w:footnote>
  <w:footnote w:type="continuationSeparator" w:id="0">
    <w:p w:rsidR="00842F04" w:rsidRDefault="00842F04" w:rsidP="007E1A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61B42"/>
    <w:multiLevelType w:val="multilevel"/>
    <w:tmpl w:val="D06AEFA8"/>
    <w:lvl w:ilvl="0">
      <w:start w:val="1"/>
      <w:numFmt w:val="decimal"/>
      <w:lvlText w:val="%1."/>
      <w:lvlJc w:val="left"/>
      <w:pPr>
        <w:ind w:left="383" w:hanging="284"/>
      </w:pPr>
      <w:rPr>
        <w:rFonts w:eastAsia="Calibri" w:cs="Calibri"/>
        <w:spacing w:val="0"/>
        <w:w w:val="100"/>
        <w:sz w:val="18"/>
        <w:szCs w:val="18"/>
      </w:rPr>
    </w:lvl>
    <w:lvl w:ilvl="1">
      <w:start w:val="1"/>
      <w:numFmt w:val="bullet"/>
      <w:lvlText w:val=""/>
      <w:lvlJc w:val="left"/>
      <w:pPr>
        <w:ind w:left="877" w:hanging="28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374" w:hanging="28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1871" w:hanging="28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2369" w:hanging="28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2866" w:hanging="28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3363" w:hanging="28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3860" w:hanging="28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4358" w:hanging="284"/>
      </w:pPr>
      <w:rPr>
        <w:rFonts w:ascii="Symbol" w:hAnsi="Symbol" w:cs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E66"/>
    <w:rsid w:val="001F6D52"/>
    <w:rsid w:val="00252F7E"/>
    <w:rsid w:val="002A2E66"/>
    <w:rsid w:val="004C6EA9"/>
    <w:rsid w:val="005E386E"/>
    <w:rsid w:val="00616651"/>
    <w:rsid w:val="007E1A75"/>
    <w:rsid w:val="00842F04"/>
    <w:rsid w:val="009257BB"/>
    <w:rsid w:val="00B37006"/>
    <w:rsid w:val="00B833AD"/>
    <w:rsid w:val="00C636C6"/>
    <w:rsid w:val="00DA6DE1"/>
    <w:rsid w:val="00F03A39"/>
    <w:rsid w:val="00F60D3E"/>
    <w:rsid w:val="00F91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1"/>
    <w:qFormat/>
    <w:rsid w:val="005E386E"/>
    <w:pPr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833A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sid w:val="005E386E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BodyTextChar">
    <w:name w:val="Body Text Char"/>
    <w:basedOn w:val="Policepardfaut"/>
    <w:link w:val="TextBody"/>
    <w:uiPriority w:val="1"/>
    <w:qFormat/>
    <w:rsid w:val="005E386E"/>
    <w:rPr>
      <w:rFonts w:ascii="Tw Cen MT" w:eastAsia="Tw Cen MT" w:hAnsi="Tw Cen MT" w:cs="Tw Cen MT"/>
      <w:sz w:val="18"/>
      <w:szCs w:val="18"/>
    </w:rPr>
  </w:style>
  <w:style w:type="paragraph" w:customStyle="1" w:styleId="TextBody">
    <w:name w:val="Text Body"/>
    <w:basedOn w:val="Normal"/>
    <w:link w:val="BodyTextChar"/>
    <w:uiPriority w:val="1"/>
    <w:qFormat/>
    <w:rsid w:val="005E386E"/>
    <w:pPr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Titre3Car">
    <w:name w:val="Titre 3 Car"/>
    <w:basedOn w:val="Policepardfaut"/>
    <w:link w:val="Titre3"/>
    <w:uiPriority w:val="9"/>
    <w:semiHidden/>
    <w:rsid w:val="00B833A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ccentuation">
    <w:name w:val="Emphasis"/>
    <w:qFormat/>
    <w:rsid w:val="00B833AD"/>
    <w:rPr>
      <w:i/>
      <w:iCs/>
    </w:rPr>
  </w:style>
  <w:style w:type="character" w:customStyle="1" w:styleId="StrongEmphasis">
    <w:name w:val="Strong Emphasis"/>
    <w:rsid w:val="00B833AD"/>
    <w:rPr>
      <w:b/>
      <w:bCs/>
    </w:rPr>
  </w:style>
  <w:style w:type="paragraph" w:styleId="Paragraphedeliste">
    <w:name w:val="List Paragraph"/>
    <w:basedOn w:val="Normal"/>
    <w:uiPriority w:val="1"/>
    <w:qFormat/>
    <w:rsid w:val="00B833AD"/>
    <w:pPr>
      <w:spacing w:before="90" w:after="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83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833AD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7E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E1A75"/>
  </w:style>
  <w:style w:type="paragraph" w:styleId="Pieddepage">
    <w:name w:val="footer"/>
    <w:basedOn w:val="Normal"/>
    <w:link w:val="PieddepageCar"/>
    <w:uiPriority w:val="99"/>
    <w:unhideWhenUsed/>
    <w:rsid w:val="007E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E1A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1"/>
    <w:qFormat/>
    <w:rsid w:val="005E386E"/>
    <w:pPr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833A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sid w:val="005E386E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BodyTextChar">
    <w:name w:val="Body Text Char"/>
    <w:basedOn w:val="Policepardfaut"/>
    <w:link w:val="TextBody"/>
    <w:uiPriority w:val="1"/>
    <w:qFormat/>
    <w:rsid w:val="005E386E"/>
    <w:rPr>
      <w:rFonts w:ascii="Tw Cen MT" w:eastAsia="Tw Cen MT" w:hAnsi="Tw Cen MT" w:cs="Tw Cen MT"/>
      <w:sz w:val="18"/>
      <w:szCs w:val="18"/>
    </w:rPr>
  </w:style>
  <w:style w:type="paragraph" w:customStyle="1" w:styleId="TextBody">
    <w:name w:val="Text Body"/>
    <w:basedOn w:val="Normal"/>
    <w:link w:val="BodyTextChar"/>
    <w:uiPriority w:val="1"/>
    <w:qFormat/>
    <w:rsid w:val="005E386E"/>
    <w:pPr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Titre3Car">
    <w:name w:val="Titre 3 Car"/>
    <w:basedOn w:val="Policepardfaut"/>
    <w:link w:val="Titre3"/>
    <w:uiPriority w:val="9"/>
    <w:semiHidden/>
    <w:rsid w:val="00B833A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ccentuation">
    <w:name w:val="Emphasis"/>
    <w:qFormat/>
    <w:rsid w:val="00B833AD"/>
    <w:rPr>
      <w:i/>
      <w:iCs/>
    </w:rPr>
  </w:style>
  <w:style w:type="character" w:customStyle="1" w:styleId="StrongEmphasis">
    <w:name w:val="Strong Emphasis"/>
    <w:rsid w:val="00B833AD"/>
    <w:rPr>
      <w:b/>
      <w:bCs/>
    </w:rPr>
  </w:style>
  <w:style w:type="paragraph" w:styleId="Paragraphedeliste">
    <w:name w:val="List Paragraph"/>
    <w:basedOn w:val="Normal"/>
    <w:uiPriority w:val="1"/>
    <w:qFormat/>
    <w:rsid w:val="00B833AD"/>
    <w:pPr>
      <w:spacing w:before="90" w:after="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83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833AD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7E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E1A75"/>
  </w:style>
  <w:style w:type="paragraph" w:styleId="Pieddepage">
    <w:name w:val="footer"/>
    <w:basedOn w:val="Normal"/>
    <w:link w:val="PieddepageCar"/>
    <w:uiPriority w:val="99"/>
    <w:unhideWhenUsed/>
    <w:rsid w:val="007E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E1A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3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689</Words>
  <Characters>3932</Characters>
  <Application>Microsoft Office Word</Application>
  <DocSecurity>0</DocSecurity>
  <Lines>32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 BioFuels</dc:creator>
  <cp:lastModifiedBy>Manuel Gaudon</cp:lastModifiedBy>
  <cp:revision>4</cp:revision>
  <dcterms:created xsi:type="dcterms:W3CDTF">2018-11-12T17:32:00Z</dcterms:created>
  <dcterms:modified xsi:type="dcterms:W3CDTF">2018-11-12T17:32:00Z</dcterms:modified>
</cp:coreProperties>
</file>