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86E" w:rsidRDefault="006438C6" w:rsidP="005E386E">
      <w:pPr>
        <w:pStyle w:val="Ttulo1"/>
        <w:spacing w:before="170"/>
        <w:ind w:left="0"/>
        <w:rPr>
          <w:color w:val="337AB7"/>
        </w:rPr>
      </w:pPr>
      <w:r>
        <w:rPr>
          <w:color w:val="337AB7"/>
        </w:rPr>
        <w:t xml:space="preserve">Fluorination of </w:t>
      </w:r>
      <w:proofErr w:type="spellStart"/>
      <w:r>
        <w:rPr>
          <w:color w:val="337AB7"/>
        </w:rPr>
        <w:t>cuspidi</w:t>
      </w:r>
      <w:r w:rsidR="008828E2">
        <w:rPr>
          <w:color w:val="337AB7"/>
        </w:rPr>
        <w:t>ne</w:t>
      </w:r>
      <w:proofErr w:type="spellEnd"/>
      <w:r w:rsidR="008828E2">
        <w:rPr>
          <w:color w:val="337AB7"/>
        </w:rPr>
        <w:t>-related phases,</w:t>
      </w:r>
      <w:r>
        <w:rPr>
          <w:color w:val="337AB7"/>
        </w:rPr>
        <w:t xml:space="preserve"> Ln</w:t>
      </w:r>
      <w:r w:rsidRPr="006438C6">
        <w:rPr>
          <w:color w:val="337AB7"/>
          <w:vertAlign w:val="subscript"/>
        </w:rPr>
        <w:t>4</w:t>
      </w:r>
      <w:r>
        <w:rPr>
          <w:color w:val="337AB7"/>
        </w:rPr>
        <w:t>Al</w:t>
      </w:r>
      <w:r w:rsidRPr="006438C6">
        <w:rPr>
          <w:color w:val="337AB7"/>
          <w:vertAlign w:val="subscript"/>
        </w:rPr>
        <w:t>2</w:t>
      </w:r>
      <w:r>
        <w:rPr>
          <w:color w:val="337AB7"/>
        </w:rPr>
        <w:t>O</w:t>
      </w:r>
      <w:r w:rsidRPr="006438C6">
        <w:rPr>
          <w:color w:val="337AB7"/>
          <w:vertAlign w:val="subscript"/>
        </w:rPr>
        <w:t>9</w:t>
      </w:r>
      <w:r>
        <w:rPr>
          <w:color w:val="337AB7"/>
        </w:rPr>
        <w:t xml:space="preserve"> (</w:t>
      </w:r>
      <w:proofErr w:type="spellStart"/>
      <w:r>
        <w:rPr>
          <w:color w:val="337AB7"/>
        </w:rPr>
        <w:t>Ln</w:t>
      </w:r>
      <w:proofErr w:type="spellEnd"/>
      <w:r>
        <w:rPr>
          <w:color w:val="337AB7"/>
        </w:rPr>
        <w:t>=</w:t>
      </w:r>
      <w:proofErr w:type="spellStart"/>
      <w:r>
        <w:rPr>
          <w:color w:val="337AB7"/>
        </w:rPr>
        <w:t>Sm</w:t>
      </w:r>
      <w:proofErr w:type="spellEnd"/>
      <w:r>
        <w:rPr>
          <w:color w:val="337AB7"/>
        </w:rPr>
        <w:t xml:space="preserve">, </w:t>
      </w:r>
      <w:proofErr w:type="spellStart"/>
      <w:r>
        <w:rPr>
          <w:color w:val="337AB7"/>
        </w:rPr>
        <w:t>Eu</w:t>
      </w:r>
      <w:proofErr w:type="spellEnd"/>
      <w:r>
        <w:rPr>
          <w:color w:val="337AB7"/>
        </w:rPr>
        <w:t xml:space="preserve">, </w:t>
      </w:r>
      <w:proofErr w:type="spellStart"/>
      <w:r>
        <w:rPr>
          <w:color w:val="337AB7"/>
        </w:rPr>
        <w:t>Gd</w:t>
      </w:r>
      <w:proofErr w:type="spellEnd"/>
      <w:r>
        <w:rPr>
          <w:color w:val="337AB7"/>
        </w:rPr>
        <w:t>, Tb)</w:t>
      </w:r>
    </w:p>
    <w:p w:rsidR="00F5049A" w:rsidRDefault="006438C6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proofErr w:type="spellStart"/>
      <w:r>
        <w:rPr>
          <w:rFonts w:ascii="Arial" w:hAnsi="Arial"/>
        </w:rPr>
        <w:t>Aroa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Morán</w:t>
      </w:r>
      <w:proofErr w:type="spellEnd"/>
      <w:r>
        <w:rPr>
          <w:rFonts w:ascii="Arial" w:hAnsi="Arial"/>
        </w:rPr>
        <w:t>-Ruiz</w:t>
      </w:r>
      <w:r w:rsidR="00F5049A">
        <w:rPr>
          <w:rFonts w:ascii="Arial" w:hAnsi="Arial"/>
          <w:vertAlign w:val="superscript"/>
        </w:rPr>
        <w:t>*</w:t>
      </w:r>
      <w:r w:rsidR="008828E2">
        <w:rPr>
          <w:rFonts w:ascii="Arial" w:hAnsi="Arial"/>
        </w:rPr>
        <w:t>,</w:t>
      </w:r>
      <w:r w:rsidR="00F5049A">
        <w:rPr>
          <w:rFonts w:ascii="Arial" w:hAnsi="Arial"/>
        </w:rPr>
        <w:t xml:space="preserve"> </w:t>
      </w:r>
      <w:proofErr w:type="spellStart"/>
      <w:r w:rsidR="00F5049A">
        <w:rPr>
          <w:rFonts w:ascii="Arial" w:hAnsi="Arial"/>
        </w:rPr>
        <w:t>Aitor</w:t>
      </w:r>
      <w:proofErr w:type="spellEnd"/>
      <w:r w:rsidR="00F5049A">
        <w:rPr>
          <w:rFonts w:ascii="Arial" w:hAnsi="Arial"/>
        </w:rPr>
        <w:t xml:space="preserve"> </w:t>
      </w:r>
      <w:proofErr w:type="spellStart"/>
      <w:r w:rsidR="00F5049A">
        <w:rPr>
          <w:rFonts w:ascii="Arial" w:hAnsi="Arial"/>
        </w:rPr>
        <w:t>Larrañaga</w:t>
      </w:r>
      <w:proofErr w:type="spellEnd"/>
      <w:r w:rsidR="00F5049A">
        <w:rPr>
          <w:rFonts w:ascii="Arial" w:hAnsi="Arial"/>
        </w:rPr>
        <w:t xml:space="preserve">, Peter Slater, Maribel </w:t>
      </w:r>
      <w:proofErr w:type="spellStart"/>
      <w:r w:rsidR="00F5049A">
        <w:rPr>
          <w:rFonts w:ascii="Arial" w:hAnsi="Arial"/>
        </w:rPr>
        <w:t>Arriortua</w:t>
      </w:r>
      <w:proofErr w:type="spellEnd"/>
    </w:p>
    <w:p w:rsidR="005E386E" w:rsidRDefault="00F5049A" w:rsidP="005E386E">
      <w:pPr>
        <w:pStyle w:val="TextBody"/>
        <w:spacing w:before="73" w:line="198" w:lineRule="exact"/>
        <w:ind w:left="100" w:right="5987"/>
      </w:pPr>
      <w:r>
        <w:rPr>
          <w:rFonts w:ascii="Arial" w:hAnsi="Arial"/>
        </w:rPr>
        <w:t>*</w:t>
      </w:r>
      <w:proofErr w:type="spellStart"/>
      <w:r w:rsidR="006438C6">
        <w:rPr>
          <w:rFonts w:ascii="Arial" w:hAnsi="Arial"/>
        </w:rPr>
        <w:t>Postdoc</w:t>
      </w:r>
      <w:proofErr w:type="spellEnd"/>
      <w:r w:rsidR="005E386E">
        <w:rPr>
          <w:rFonts w:ascii="Arial" w:hAnsi="Arial"/>
        </w:rPr>
        <w:t xml:space="preserve">, </w:t>
      </w:r>
      <w:r w:rsidR="006438C6">
        <w:rPr>
          <w:rFonts w:ascii="Arial" w:hAnsi="Arial"/>
        </w:rPr>
        <w:t>University of the Basque Country, Basque Country</w:t>
      </w:r>
      <w:r w:rsidR="005E386E">
        <w:rPr>
          <w:rFonts w:ascii="Arial" w:hAnsi="Arial"/>
        </w:rPr>
        <w:t xml:space="preserve">, </w:t>
      </w:r>
      <w:r w:rsidR="006438C6">
        <w:rPr>
          <w:rFonts w:ascii="Arial" w:hAnsi="Arial"/>
        </w:rPr>
        <w:t>SPAIN</w:t>
      </w:r>
    </w:p>
    <w:p w:rsidR="007E1A75" w:rsidRDefault="007E1A75" w:rsidP="00B833AD">
      <w:pPr>
        <w:pStyle w:val="Ttulo3"/>
        <w:spacing w:before="147"/>
        <w:jc w:val="both"/>
        <w:rPr>
          <w:color w:val="BF5A14"/>
        </w:rPr>
        <w:sectPr w:rsidR="007E1A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828E2" w:rsidRDefault="008828E2" w:rsidP="00B833AD">
      <w:pPr>
        <w:pStyle w:val="Ttulo3"/>
        <w:spacing w:before="147"/>
        <w:jc w:val="both"/>
        <w:rPr>
          <w:rFonts w:ascii="Calibri" w:hAnsi="Calibri" w:cs="Calibri"/>
          <w:color w:val="BF5A14"/>
          <w:sz w:val="16"/>
          <w:szCs w:val="16"/>
        </w:rPr>
      </w:pPr>
    </w:p>
    <w:p w:rsidR="008828E2" w:rsidRDefault="008828E2" w:rsidP="00B833AD">
      <w:pPr>
        <w:pStyle w:val="Ttulo3"/>
        <w:spacing w:before="147"/>
        <w:jc w:val="both"/>
        <w:rPr>
          <w:rFonts w:ascii="Calibri" w:hAnsi="Calibri" w:cs="Calibri"/>
          <w:color w:val="BF5A14"/>
          <w:sz w:val="16"/>
          <w:szCs w:val="16"/>
        </w:rPr>
      </w:pPr>
    </w:p>
    <w:p w:rsidR="008828E2" w:rsidRDefault="008828E2" w:rsidP="00B833AD">
      <w:pPr>
        <w:pStyle w:val="Ttulo3"/>
        <w:spacing w:before="147"/>
        <w:jc w:val="both"/>
        <w:rPr>
          <w:rFonts w:ascii="Calibri" w:hAnsi="Calibri" w:cs="Calibri"/>
          <w:color w:val="BF5A14"/>
          <w:sz w:val="16"/>
          <w:szCs w:val="16"/>
        </w:rPr>
      </w:pPr>
    </w:p>
    <w:p w:rsidR="00B833AD" w:rsidRPr="007E1A75" w:rsidRDefault="006F2812" w:rsidP="00B833AD">
      <w:pPr>
        <w:pStyle w:val="Ttulo3"/>
        <w:spacing w:before="147"/>
        <w:jc w:val="both"/>
        <w:rPr>
          <w:rFonts w:ascii="Calibri" w:hAnsi="Calibri" w:cs="Calibri"/>
          <w:color w:val="BF5A14"/>
          <w:sz w:val="16"/>
          <w:szCs w:val="16"/>
        </w:rPr>
      </w:pPr>
      <w:r>
        <w:rPr>
          <w:rFonts w:ascii="Calibri" w:hAnsi="Calibri" w:cs="Calibri"/>
          <w:color w:val="BF5A14"/>
          <w:sz w:val="16"/>
          <w:szCs w:val="16"/>
        </w:rPr>
        <w:t>Abstract:</w:t>
      </w:r>
      <w:r w:rsidR="00794BDF" w:rsidRPr="00794BDF">
        <w:rPr>
          <w:rFonts w:ascii="Calibri" w:hAnsi="Calibri" w:cs="Calibri"/>
          <w:color w:val="BF5A14"/>
          <w:sz w:val="16"/>
          <w:szCs w:val="16"/>
        </w:rPr>
        <w:t xml:space="preserve"> </w:t>
      </w:r>
      <w:r w:rsidR="00794BDF" w:rsidRPr="007E1A75">
        <w:rPr>
          <w:rFonts w:ascii="Calibri" w:hAnsi="Calibri" w:cs="Calibri"/>
          <w:color w:val="BF5A14"/>
          <w:sz w:val="16"/>
          <w:szCs w:val="16"/>
        </w:rPr>
        <w:t>300 words</w:t>
      </w:r>
    </w:p>
    <w:p w:rsidR="00451B70" w:rsidRDefault="00EB224F" w:rsidP="00B833AD">
      <w:pPr>
        <w:spacing w:before="90" w:line="278" w:lineRule="auto"/>
        <w:ind w:left="100"/>
        <w:jc w:val="both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>The structural properties of the Ln</w:t>
      </w:r>
      <w:r w:rsidRPr="00A11178">
        <w:rPr>
          <w:rFonts w:cs="Calibri"/>
          <w:sz w:val="16"/>
          <w:szCs w:val="16"/>
          <w:vertAlign w:val="subscript"/>
        </w:rPr>
        <w:t>4</w:t>
      </w:r>
      <w:r>
        <w:rPr>
          <w:rFonts w:cs="Calibri"/>
          <w:sz w:val="16"/>
          <w:szCs w:val="16"/>
        </w:rPr>
        <w:t>Al</w:t>
      </w:r>
      <w:r w:rsidRPr="00A11178">
        <w:rPr>
          <w:rFonts w:cs="Calibri"/>
          <w:sz w:val="16"/>
          <w:szCs w:val="16"/>
          <w:vertAlign w:val="subscript"/>
        </w:rPr>
        <w:t>2</w:t>
      </w:r>
      <w:r>
        <w:rPr>
          <w:rFonts w:cs="Calibri"/>
          <w:sz w:val="16"/>
          <w:szCs w:val="16"/>
        </w:rPr>
        <w:t>O</w:t>
      </w:r>
      <w:r w:rsidRPr="00A11178">
        <w:rPr>
          <w:rFonts w:cs="Calibri"/>
          <w:sz w:val="16"/>
          <w:szCs w:val="16"/>
          <w:vertAlign w:val="subscript"/>
        </w:rPr>
        <w:t>9</w:t>
      </w:r>
      <w:r>
        <w:rPr>
          <w:rFonts w:cs="Calibri"/>
          <w:sz w:val="16"/>
          <w:szCs w:val="16"/>
        </w:rPr>
        <w:t xml:space="preserve"> (</w:t>
      </w:r>
      <w:proofErr w:type="spellStart"/>
      <w:r>
        <w:rPr>
          <w:rFonts w:cs="Calibri"/>
          <w:sz w:val="16"/>
          <w:szCs w:val="16"/>
        </w:rPr>
        <w:t>Ln</w:t>
      </w:r>
      <w:proofErr w:type="spellEnd"/>
      <w:r>
        <w:rPr>
          <w:rFonts w:cs="Calibri"/>
          <w:sz w:val="16"/>
          <w:szCs w:val="16"/>
        </w:rPr>
        <w:t xml:space="preserve">=rare-earth) </w:t>
      </w:r>
      <w:r w:rsidR="008828E2">
        <w:rPr>
          <w:rFonts w:cs="Calibri"/>
          <w:sz w:val="16"/>
          <w:szCs w:val="16"/>
        </w:rPr>
        <w:t xml:space="preserve">type phases </w:t>
      </w:r>
      <w:r>
        <w:rPr>
          <w:rFonts w:cs="Calibri"/>
          <w:sz w:val="16"/>
          <w:szCs w:val="16"/>
        </w:rPr>
        <w:t>have attracted attention because of th</w:t>
      </w:r>
      <w:r w:rsidR="001A59C1">
        <w:rPr>
          <w:rFonts w:cs="Calibri"/>
          <w:sz w:val="16"/>
          <w:szCs w:val="16"/>
        </w:rPr>
        <w:t>eir ionic conducti</w:t>
      </w:r>
      <w:r w:rsidR="00F5049A">
        <w:rPr>
          <w:rFonts w:cs="Calibri"/>
          <w:sz w:val="16"/>
          <w:szCs w:val="16"/>
        </w:rPr>
        <w:t>vity and thermal stability [1-3</w:t>
      </w:r>
      <w:r w:rsidR="001A59C1">
        <w:rPr>
          <w:rFonts w:cs="Calibri"/>
          <w:sz w:val="16"/>
          <w:szCs w:val="16"/>
        </w:rPr>
        <w:t xml:space="preserve">]. Minerals belonging to the </w:t>
      </w:r>
      <w:proofErr w:type="spellStart"/>
      <w:r w:rsidR="001A59C1">
        <w:rPr>
          <w:rFonts w:cs="Calibri"/>
          <w:sz w:val="16"/>
          <w:szCs w:val="16"/>
        </w:rPr>
        <w:t>cuspidine</w:t>
      </w:r>
      <w:proofErr w:type="spellEnd"/>
      <w:r w:rsidR="001A59C1">
        <w:rPr>
          <w:rFonts w:cs="Calibri"/>
          <w:sz w:val="16"/>
          <w:szCs w:val="16"/>
        </w:rPr>
        <w:t xml:space="preserve"> group have the following general </w:t>
      </w:r>
      <w:proofErr w:type="spellStart"/>
      <w:r w:rsidR="001A59C1">
        <w:rPr>
          <w:rFonts w:cs="Calibri"/>
          <w:sz w:val="16"/>
          <w:szCs w:val="16"/>
        </w:rPr>
        <w:t>stoichiometry</w:t>
      </w:r>
      <w:proofErr w:type="spellEnd"/>
      <w:r w:rsidR="001A59C1">
        <w:rPr>
          <w:rFonts w:cs="Calibri"/>
          <w:sz w:val="16"/>
          <w:szCs w:val="16"/>
        </w:rPr>
        <w:t>:</w:t>
      </w:r>
      <w:r w:rsidR="00A11178">
        <w:rPr>
          <w:rFonts w:cs="Calibri"/>
          <w:sz w:val="16"/>
          <w:szCs w:val="16"/>
        </w:rPr>
        <w:t xml:space="preserve"> </w:t>
      </w:r>
      <w:proofErr w:type="gramStart"/>
      <w:r w:rsidR="00A11178">
        <w:rPr>
          <w:rFonts w:cs="Calibri"/>
          <w:sz w:val="16"/>
          <w:szCs w:val="16"/>
        </w:rPr>
        <w:t>M</w:t>
      </w:r>
      <w:r w:rsidR="00A11178" w:rsidRPr="00A11178">
        <w:rPr>
          <w:rFonts w:cs="Calibri"/>
          <w:sz w:val="16"/>
          <w:szCs w:val="16"/>
          <w:vertAlign w:val="subscript"/>
        </w:rPr>
        <w:t>4</w:t>
      </w:r>
      <w:r w:rsidR="00A11178">
        <w:rPr>
          <w:rFonts w:cs="Calibri"/>
          <w:sz w:val="16"/>
          <w:szCs w:val="16"/>
        </w:rPr>
        <w:t>(</w:t>
      </w:r>
      <w:proofErr w:type="gramEnd"/>
      <w:r w:rsidR="00A11178">
        <w:rPr>
          <w:rFonts w:cs="Calibri"/>
          <w:sz w:val="16"/>
          <w:szCs w:val="16"/>
        </w:rPr>
        <w:t>Si</w:t>
      </w:r>
      <w:r w:rsidR="00A11178" w:rsidRPr="00A11178">
        <w:rPr>
          <w:rFonts w:cs="Calibri"/>
          <w:sz w:val="16"/>
          <w:szCs w:val="16"/>
          <w:vertAlign w:val="subscript"/>
        </w:rPr>
        <w:t>2</w:t>
      </w:r>
      <w:r w:rsidR="00A11178">
        <w:rPr>
          <w:rFonts w:cs="Calibri"/>
          <w:sz w:val="16"/>
          <w:szCs w:val="16"/>
        </w:rPr>
        <w:t>O</w:t>
      </w:r>
      <w:r w:rsidR="00A11178" w:rsidRPr="00A11178">
        <w:rPr>
          <w:rFonts w:cs="Calibri"/>
          <w:sz w:val="16"/>
          <w:szCs w:val="16"/>
          <w:vertAlign w:val="subscript"/>
        </w:rPr>
        <w:t>7</w:t>
      </w:r>
      <w:r w:rsidR="00A11178">
        <w:rPr>
          <w:rFonts w:cs="Calibri"/>
          <w:sz w:val="16"/>
          <w:szCs w:val="16"/>
        </w:rPr>
        <w:t>)X</w:t>
      </w:r>
      <w:r w:rsidR="00A11178" w:rsidRPr="00A11178">
        <w:rPr>
          <w:rFonts w:cs="Calibri"/>
          <w:sz w:val="16"/>
          <w:szCs w:val="16"/>
          <w:vertAlign w:val="subscript"/>
        </w:rPr>
        <w:t>2</w:t>
      </w:r>
      <w:r w:rsidR="00A11178">
        <w:rPr>
          <w:rFonts w:cs="Calibri"/>
          <w:sz w:val="16"/>
          <w:szCs w:val="16"/>
        </w:rPr>
        <w:t xml:space="preserve"> (M= divalent </w:t>
      </w:r>
      <w:proofErr w:type="spellStart"/>
      <w:r w:rsidR="00A11178">
        <w:rPr>
          <w:rFonts w:cs="Calibri"/>
          <w:sz w:val="16"/>
          <w:szCs w:val="16"/>
        </w:rPr>
        <w:t>cation</w:t>
      </w:r>
      <w:proofErr w:type="spellEnd"/>
      <w:r w:rsidR="00A11178">
        <w:rPr>
          <w:rFonts w:cs="Calibri"/>
          <w:sz w:val="16"/>
          <w:szCs w:val="16"/>
        </w:rPr>
        <w:t>; X= OH, F, O), with Ca</w:t>
      </w:r>
      <w:r w:rsidR="00A11178" w:rsidRPr="00A11178">
        <w:rPr>
          <w:rFonts w:cs="Calibri"/>
          <w:sz w:val="16"/>
          <w:szCs w:val="16"/>
          <w:vertAlign w:val="subscript"/>
        </w:rPr>
        <w:t>4</w:t>
      </w:r>
      <w:r w:rsidR="00A11178">
        <w:rPr>
          <w:rFonts w:cs="Calibri"/>
          <w:sz w:val="16"/>
          <w:szCs w:val="16"/>
        </w:rPr>
        <w:t>(Si</w:t>
      </w:r>
      <w:r w:rsidR="00A11178" w:rsidRPr="00A11178">
        <w:rPr>
          <w:rFonts w:cs="Calibri"/>
          <w:sz w:val="16"/>
          <w:szCs w:val="16"/>
          <w:vertAlign w:val="subscript"/>
        </w:rPr>
        <w:t>2</w:t>
      </w:r>
      <w:r w:rsidR="00A11178">
        <w:rPr>
          <w:rFonts w:cs="Calibri"/>
          <w:sz w:val="16"/>
          <w:szCs w:val="16"/>
        </w:rPr>
        <w:t>O</w:t>
      </w:r>
      <w:r w:rsidR="00A11178" w:rsidRPr="00A11178">
        <w:rPr>
          <w:rFonts w:cs="Calibri"/>
          <w:sz w:val="16"/>
          <w:szCs w:val="16"/>
          <w:vertAlign w:val="subscript"/>
        </w:rPr>
        <w:t>7</w:t>
      </w:r>
      <w:r w:rsidR="00A11178">
        <w:rPr>
          <w:rFonts w:cs="Calibri"/>
          <w:sz w:val="16"/>
          <w:szCs w:val="16"/>
        </w:rPr>
        <w:t>)(OH,F)</w:t>
      </w:r>
      <w:r w:rsidR="00A11178" w:rsidRPr="00A11178">
        <w:rPr>
          <w:rFonts w:cs="Calibri"/>
          <w:sz w:val="16"/>
          <w:szCs w:val="16"/>
          <w:vertAlign w:val="subscript"/>
        </w:rPr>
        <w:t>2</w:t>
      </w:r>
      <w:r w:rsidR="00A11178">
        <w:rPr>
          <w:rFonts w:cs="Calibri"/>
          <w:sz w:val="16"/>
          <w:szCs w:val="16"/>
        </w:rPr>
        <w:t xml:space="preserve"> being the archetype compound. </w:t>
      </w:r>
      <w:r w:rsidR="001A59C1">
        <w:rPr>
          <w:rFonts w:cs="Calibri"/>
          <w:sz w:val="16"/>
          <w:szCs w:val="16"/>
        </w:rPr>
        <w:t xml:space="preserve">The </w:t>
      </w:r>
      <w:proofErr w:type="spellStart"/>
      <w:r w:rsidR="001A59C1">
        <w:rPr>
          <w:rFonts w:cs="Calibri"/>
          <w:sz w:val="16"/>
          <w:szCs w:val="16"/>
        </w:rPr>
        <w:t>cuspidine</w:t>
      </w:r>
      <w:proofErr w:type="spellEnd"/>
      <w:r w:rsidR="001A59C1">
        <w:rPr>
          <w:rFonts w:cs="Calibri"/>
          <w:sz w:val="16"/>
          <w:szCs w:val="16"/>
        </w:rPr>
        <w:t xml:space="preserve"> structure can be described as built up of chains of edge-sharing MO</w:t>
      </w:r>
      <w:r w:rsidR="001A59C1" w:rsidRPr="00A11178">
        <w:rPr>
          <w:rFonts w:cs="Calibri"/>
          <w:sz w:val="16"/>
          <w:szCs w:val="16"/>
          <w:vertAlign w:val="subscript"/>
        </w:rPr>
        <w:t>7</w:t>
      </w:r>
      <w:r w:rsidR="001A59C1">
        <w:rPr>
          <w:rFonts w:cs="Calibri"/>
          <w:sz w:val="16"/>
          <w:szCs w:val="16"/>
        </w:rPr>
        <w:t>/MO</w:t>
      </w:r>
      <w:r w:rsidR="001A59C1" w:rsidRPr="00A11178">
        <w:rPr>
          <w:rFonts w:cs="Calibri"/>
          <w:sz w:val="16"/>
          <w:szCs w:val="16"/>
          <w:vertAlign w:val="subscript"/>
        </w:rPr>
        <w:t>8</w:t>
      </w:r>
      <w:r w:rsidR="001A59C1">
        <w:rPr>
          <w:rFonts w:cs="Calibri"/>
          <w:sz w:val="16"/>
          <w:szCs w:val="16"/>
        </w:rPr>
        <w:t xml:space="preserve"> </w:t>
      </w:r>
      <w:proofErr w:type="spellStart"/>
      <w:r w:rsidR="001A59C1">
        <w:rPr>
          <w:rFonts w:cs="Calibri"/>
          <w:sz w:val="16"/>
          <w:szCs w:val="16"/>
        </w:rPr>
        <w:t>polyhedra</w:t>
      </w:r>
      <w:proofErr w:type="spellEnd"/>
      <w:r w:rsidR="001A59C1">
        <w:rPr>
          <w:rFonts w:cs="Calibri"/>
          <w:sz w:val="16"/>
          <w:szCs w:val="16"/>
        </w:rPr>
        <w:t xml:space="preserve"> running parallel to the a-axis (in the P</w:t>
      </w:r>
      <w:r w:rsidR="001A59C1" w:rsidRPr="00A11178">
        <w:rPr>
          <w:rFonts w:cs="Calibri"/>
          <w:i/>
          <w:sz w:val="16"/>
          <w:szCs w:val="16"/>
        </w:rPr>
        <w:t>2</w:t>
      </w:r>
      <w:r w:rsidR="001A59C1" w:rsidRPr="00A11178">
        <w:rPr>
          <w:rFonts w:cs="Calibri"/>
          <w:i/>
          <w:sz w:val="16"/>
          <w:szCs w:val="16"/>
          <w:vertAlign w:val="subscript"/>
        </w:rPr>
        <w:t>1</w:t>
      </w:r>
      <w:r w:rsidR="001A59C1" w:rsidRPr="00A11178">
        <w:rPr>
          <w:rFonts w:cs="Calibri"/>
          <w:i/>
          <w:sz w:val="16"/>
          <w:szCs w:val="16"/>
        </w:rPr>
        <w:t>/c</w:t>
      </w:r>
      <w:r w:rsidR="001A59C1">
        <w:rPr>
          <w:rFonts w:cs="Calibri"/>
          <w:sz w:val="16"/>
          <w:szCs w:val="16"/>
        </w:rPr>
        <w:t xml:space="preserve"> space group) with tetra</w:t>
      </w:r>
      <w:r w:rsidR="008828E2">
        <w:rPr>
          <w:rFonts w:cs="Calibri"/>
          <w:sz w:val="16"/>
          <w:szCs w:val="16"/>
        </w:rPr>
        <w:t xml:space="preserve">hedral </w:t>
      </w:r>
      <w:proofErr w:type="spellStart"/>
      <w:r w:rsidR="008828E2">
        <w:rPr>
          <w:rFonts w:cs="Calibri"/>
          <w:sz w:val="16"/>
          <w:szCs w:val="16"/>
        </w:rPr>
        <w:t>disilicate</w:t>
      </w:r>
      <w:proofErr w:type="spellEnd"/>
      <w:r w:rsidR="00A11178">
        <w:rPr>
          <w:rFonts w:cs="Calibri"/>
          <w:sz w:val="16"/>
          <w:szCs w:val="16"/>
        </w:rPr>
        <w:t xml:space="preserve"> groups, Si</w:t>
      </w:r>
      <w:r w:rsidR="00A11178" w:rsidRPr="00A11178">
        <w:rPr>
          <w:rFonts w:cs="Calibri"/>
          <w:sz w:val="16"/>
          <w:szCs w:val="16"/>
          <w:vertAlign w:val="subscript"/>
        </w:rPr>
        <w:t>2</w:t>
      </w:r>
      <w:r w:rsidR="00A11178">
        <w:rPr>
          <w:rFonts w:cs="Calibri"/>
          <w:sz w:val="16"/>
          <w:szCs w:val="16"/>
        </w:rPr>
        <w:t>O</w:t>
      </w:r>
      <w:r w:rsidR="00A11178" w:rsidRPr="00A11178">
        <w:rPr>
          <w:rFonts w:cs="Calibri"/>
          <w:sz w:val="16"/>
          <w:szCs w:val="16"/>
          <w:vertAlign w:val="subscript"/>
        </w:rPr>
        <w:t>7</w:t>
      </w:r>
      <w:r w:rsidR="00A11178">
        <w:rPr>
          <w:rFonts w:cs="Calibri"/>
          <w:sz w:val="16"/>
          <w:szCs w:val="16"/>
        </w:rPr>
        <w:t>, interconnecting these ribbons through the vertexes [</w:t>
      </w:r>
      <w:r w:rsidR="00BF09D0">
        <w:rPr>
          <w:rFonts w:cs="Calibri"/>
          <w:sz w:val="16"/>
          <w:szCs w:val="16"/>
        </w:rPr>
        <w:t>3</w:t>
      </w:r>
      <w:r w:rsidR="00A11178">
        <w:rPr>
          <w:rFonts w:cs="Calibri"/>
          <w:sz w:val="16"/>
          <w:szCs w:val="16"/>
        </w:rPr>
        <w:t>].</w:t>
      </w:r>
    </w:p>
    <w:p w:rsidR="008828E2" w:rsidRDefault="00A11178" w:rsidP="00B833AD">
      <w:pPr>
        <w:spacing w:before="90" w:line="278" w:lineRule="auto"/>
        <w:ind w:left="100"/>
        <w:jc w:val="both"/>
        <w:rPr>
          <w:sz w:val="16"/>
          <w:szCs w:val="16"/>
        </w:rPr>
      </w:pPr>
      <w:r>
        <w:rPr>
          <w:rFonts w:cs="Calibri"/>
          <w:sz w:val="16"/>
          <w:szCs w:val="16"/>
        </w:rPr>
        <w:t>In more recent years the preparation and characterization of inorganic oxide fluorides has attracted significant interest</w:t>
      </w:r>
      <w:r w:rsidR="00F5049A">
        <w:rPr>
          <w:rFonts w:cs="Calibri"/>
          <w:sz w:val="16"/>
          <w:szCs w:val="16"/>
        </w:rPr>
        <w:t xml:space="preserve"> [4]</w:t>
      </w:r>
      <w:r>
        <w:rPr>
          <w:rFonts w:cs="Calibri"/>
          <w:sz w:val="16"/>
          <w:szCs w:val="16"/>
        </w:rPr>
        <w:t>.</w:t>
      </w:r>
      <w:r w:rsidR="003368AB">
        <w:rPr>
          <w:rFonts w:cs="Calibri"/>
          <w:sz w:val="16"/>
          <w:szCs w:val="16"/>
        </w:rPr>
        <w:t xml:space="preserve"> </w:t>
      </w:r>
      <w:r w:rsidR="003A40AF">
        <w:rPr>
          <w:rFonts w:cs="Calibri"/>
          <w:sz w:val="16"/>
          <w:szCs w:val="16"/>
        </w:rPr>
        <w:t xml:space="preserve">Given the recent studies on oxide ion/proton conductivity in </w:t>
      </w:r>
      <w:proofErr w:type="gramStart"/>
      <w:r w:rsidR="003A40AF">
        <w:rPr>
          <w:rFonts w:cs="Calibri"/>
          <w:sz w:val="16"/>
          <w:szCs w:val="16"/>
        </w:rPr>
        <w:t>La</w:t>
      </w:r>
      <w:r w:rsidR="003A40AF">
        <w:rPr>
          <w:rFonts w:cs="Calibri"/>
          <w:sz w:val="16"/>
          <w:szCs w:val="16"/>
          <w:vertAlign w:val="subscript"/>
        </w:rPr>
        <w:t>4</w:t>
      </w:r>
      <w:r w:rsidR="003A40AF">
        <w:rPr>
          <w:rFonts w:cs="Calibri"/>
          <w:sz w:val="16"/>
          <w:szCs w:val="16"/>
        </w:rPr>
        <w:t>(</w:t>
      </w:r>
      <w:proofErr w:type="gramEnd"/>
      <w:r w:rsidR="003A40AF">
        <w:rPr>
          <w:rFonts w:cs="Calibri"/>
          <w:sz w:val="16"/>
          <w:szCs w:val="16"/>
        </w:rPr>
        <w:t>Ga</w:t>
      </w:r>
      <w:r w:rsidR="003A40AF">
        <w:rPr>
          <w:rFonts w:cs="Calibri"/>
          <w:sz w:val="16"/>
          <w:szCs w:val="16"/>
          <w:vertAlign w:val="subscript"/>
        </w:rPr>
        <w:t>2-x</w:t>
      </w:r>
      <w:r w:rsidR="003A40AF">
        <w:rPr>
          <w:rFonts w:cs="Calibri"/>
          <w:sz w:val="16"/>
          <w:szCs w:val="16"/>
        </w:rPr>
        <w:t>Ti</w:t>
      </w:r>
      <w:r w:rsidR="003A40AF">
        <w:rPr>
          <w:rFonts w:cs="Calibri"/>
          <w:sz w:val="16"/>
          <w:szCs w:val="16"/>
          <w:vertAlign w:val="subscript"/>
        </w:rPr>
        <w:t>x</w:t>
      </w:r>
      <w:r w:rsidR="003A40AF">
        <w:rPr>
          <w:rFonts w:cs="Calibri"/>
          <w:sz w:val="16"/>
          <w:szCs w:val="16"/>
        </w:rPr>
        <w:t>O</w:t>
      </w:r>
      <w:r w:rsidR="003A40AF">
        <w:rPr>
          <w:rFonts w:cs="Calibri"/>
          <w:sz w:val="16"/>
          <w:szCs w:val="16"/>
          <w:vertAlign w:val="subscript"/>
        </w:rPr>
        <w:t>7+x/2</w:t>
      </w:r>
      <w:r w:rsidR="003A40AF">
        <w:rPr>
          <w:rFonts w:cs="Calibri"/>
          <w:sz w:val="16"/>
          <w:szCs w:val="16"/>
        </w:rPr>
        <w:t>)O</w:t>
      </w:r>
      <w:r w:rsidR="003A40AF">
        <w:rPr>
          <w:rFonts w:cs="Calibri"/>
          <w:sz w:val="16"/>
          <w:szCs w:val="16"/>
          <w:vertAlign w:val="subscript"/>
        </w:rPr>
        <w:t>2</w:t>
      </w:r>
      <w:r w:rsidR="003A40AF">
        <w:rPr>
          <w:rFonts w:cs="Calibri"/>
          <w:sz w:val="16"/>
          <w:szCs w:val="16"/>
        </w:rPr>
        <w:t xml:space="preserve">, illustrating the ability of the </w:t>
      </w:r>
      <w:proofErr w:type="spellStart"/>
      <w:r w:rsidR="003A40AF">
        <w:rPr>
          <w:rFonts w:cs="Calibri"/>
          <w:sz w:val="16"/>
          <w:szCs w:val="16"/>
        </w:rPr>
        <w:t>cuspidine</w:t>
      </w:r>
      <w:proofErr w:type="spellEnd"/>
      <w:r w:rsidR="003A40AF">
        <w:rPr>
          <w:rFonts w:cs="Calibri"/>
          <w:sz w:val="16"/>
          <w:szCs w:val="16"/>
        </w:rPr>
        <w:t xml:space="preserve"> structure to accommodate extra anions</w:t>
      </w:r>
      <w:r w:rsidR="000776C6">
        <w:rPr>
          <w:rFonts w:cs="Calibri"/>
          <w:sz w:val="16"/>
          <w:szCs w:val="16"/>
        </w:rPr>
        <w:t xml:space="preserve"> [5]</w:t>
      </w:r>
      <w:r w:rsidR="003A40AF">
        <w:rPr>
          <w:rFonts w:cs="Calibri"/>
          <w:sz w:val="16"/>
          <w:szCs w:val="16"/>
        </w:rPr>
        <w:t xml:space="preserve">, we have investigated the possible incorporation of fluorine into </w:t>
      </w:r>
      <w:r w:rsidR="001977D0">
        <w:rPr>
          <w:rFonts w:cs="Calibri"/>
          <w:sz w:val="16"/>
          <w:szCs w:val="16"/>
        </w:rPr>
        <w:t>Ln</w:t>
      </w:r>
      <w:r w:rsidR="001977D0" w:rsidRPr="00F01918">
        <w:rPr>
          <w:rFonts w:cs="Calibri"/>
          <w:sz w:val="16"/>
          <w:szCs w:val="16"/>
          <w:vertAlign w:val="subscript"/>
        </w:rPr>
        <w:t>4</w:t>
      </w:r>
      <w:r w:rsidR="001977D0">
        <w:rPr>
          <w:rFonts w:cs="Calibri"/>
          <w:sz w:val="16"/>
          <w:szCs w:val="16"/>
        </w:rPr>
        <w:t>Al</w:t>
      </w:r>
      <w:r w:rsidR="001977D0" w:rsidRPr="00F01918">
        <w:rPr>
          <w:rFonts w:cs="Calibri"/>
          <w:sz w:val="16"/>
          <w:szCs w:val="16"/>
          <w:vertAlign w:val="subscript"/>
        </w:rPr>
        <w:t>2</w:t>
      </w:r>
      <w:r w:rsidR="001977D0">
        <w:rPr>
          <w:rFonts w:cs="Calibri"/>
          <w:sz w:val="16"/>
          <w:szCs w:val="16"/>
        </w:rPr>
        <w:t>O</w:t>
      </w:r>
      <w:r w:rsidR="001977D0" w:rsidRPr="00F01918">
        <w:rPr>
          <w:rFonts w:cs="Calibri"/>
          <w:sz w:val="16"/>
          <w:szCs w:val="16"/>
          <w:vertAlign w:val="subscript"/>
        </w:rPr>
        <w:t>9</w:t>
      </w:r>
      <w:r w:rsidR="001977D0">
        <w:rPr>
          <w:rFonts w:cs="Calibri"/>
          <w:sz w:val="16"/>
          <w:szCs w:val="16"/>
        </w:rPr>
        <w:t xml:space="preserve"> to give</w:t>
      </w:r>
      <w:r w:rsidR="001977D0" w:rsidRPr="001977D0">
        <w:rPr>
          <w:sz w:val="16"/>
          <w:szCs w:val="16"/>
        </w:rPr>
        <w:t xml:space="preserve"> Ln</w:t>
      </w:r>
      <w:r w:rsidR="001977D0" w:rsidRPr="00F01918">
        <w:rPr>
          <w:sz w:val="16"/>
          <w:szCs w:val="16"/>
          <w:vertAlign w:val="subscript"/>
        </w:rPr>
        <w:t>4</w:t>
      </w:r>
      <w:r w:rsidR="001977D0" w:rsidRPr="001977D0">
        <w:rPr>
          <w:sz w:val="16"/>
          <w:szCs w:val="16"/>
        </w:rPr>
        <w:t>Al</w:t>
      </w:r>
      <w:r w:rsidR="001977D0" w:rsidRPr="00F01918">
        <w:rPr>
          <w:sz w:val="16"/>
          <w:szCs w:val="16"/>
          <w:vertAlign w:val="subscript"/>
        </w:rPr>
        <w:t>2</w:t>
      </w:r>
      <w:r w:rsidR="001977D0" w:rsidRPr="001977D0">
        <w:rPr>
          <w:sz w:val="16"/>
          <w:szCs w:val="16"/>
        </w:rPr>
        <w:t>O</w:t>
      </w:r>
      <w:r w:rsidR="001977D0" w:rsidRPr="00F01918">
        <w:rPr>
          <w:sz w:val="16"/>
          <w:szCs w:val="16"/>
          <w:vertAlign w:val="subscript"/>
        </w:rPr>
        <w:t>9-x</w:t>
      </w:r>
      <w:r w:rsidR="001977D0" w:rsidRPr="001977D0">
        <w:rPr>
          <w:sz w:val="16"/>
          <w:szCs w:val="16"/>
        </w:rPr>
        <w:t>F</w:t>
      </w:r>
      <w:r w:rsidR="001977D0" w:rsidRPr="00F01918">
        <w:rPr>
          <w:sz w:val="16"/>
          <w:szCs w:val="16"/>
          <w:vertAlign w:val="subscript"/>
        </w:rPr>
        <w:t>2x</w:t>
      </w:r>
      <w:r w:rsidR="0024167D">
        <w:rPr>
          <w:sz w:val="16"/>
          <w:szCs w:val="16"/>
        </w:rPr>
        <w:t xml:space="preserve"> </w:t>
      </w:r>
      <w:r w:rsidR="00533873">
        <w:rPr>
          <w:sz w:val="16"/>
          <w:szCs w:val="16"/>
        </w:rPr>
        <w:t>(</w:t>
      </w:r>
      <w:proofErr w:type="spellStart"/>
      <w:r w:rsidR="00533873">
        <w:rPr>
          <w:sz w:val="16"/>
          <w:szCs w:val="16"/>
        </w:rPr>
        <w:t>Ln</w:t>
      </w:r>
      <w:proofErr w:type="spellEnd"/>
      <w:r w:rsidR="00533873">
        <w:rPr>
          <w:sz w:val="16"/>
          <w:szCs w:val="16"/>
        </w:rPr>
        <w:t>=</w:t>
      </w:r>
      <w:r w:rsidR="001977D0" w:rsidRPr="001977D0">
        <w:rPr>
          <w:sz w:val="16"/>
          <w:szCs w:val="16"/>
        </w:rPr>
        <w:t xml:space="preserve"> </w:t>
      </w:r>
      <w:proofErr w:type="spellStart"/>
      <w:r w:rsidR="001977D0" w:rsidRPr="001977D0">
        <w:rPr>
          <w:sz w:val="16"/>
          <w:szCs w:val="16"/>
        </w:rPr>
        <w:t>Sm</w:t>
      </w:r>
      <w:proofErr w:type="spellEnd"/>
      <w:r w:rsidR="001977D0" w:rsidRPr="001977D0">
        <w:rPr>
          <w:sz w:val="16"/>
          <w:szCs w:val="16"/>
        </w:rPr>
        <w:t xml:space="preserve">, </w:t>
      </w:r>
      <w:proofErr w:type="spellStart"/>
      <w:r w:rsidR="001977D0" w:rsidRPr="001977D0">
        <w:rPr>
          <w:sz w:val="16"/>
          <w:szCs w:val="16"/>
        </w:rPr>
        <w:t>Eu</w:t>
      </w:r>
      <w:proofErr w:type="spellEnd"/>
      <w:r w:rsidR="001977D0" w:rsidRPr="001977D0">
        <w:rPr>
          <w:sz w:val="16"/>
          <w:szCs w:val="16"/>
        </w:rPr>
        <w:t xml:space="preserve">, </w:t>
      </w:r>
      <w:proofErr w:type="spellStart"/>
      <w:r w:rsidR="001977D0" w:rsidRPr="001977D0">
        <w:rPr>
          <w:sz w:val="16"/>
          <w:szCs w:val="16"/>
        </w:rPr>
        <w:t>Gd</w:t>
      </w:r>
      <w:proofErr w:type="spellEnd"/>
      <w:r w:rsidR="001977D0" w:rsidRPr="001977D0">
        <w:rPr>
          <w:sz w:val="16"/>
          <w:szCs w:val="16"/>
        </w:rPr>
        <w:t>, Tb) (0≤x≤1)</w:t>
      </w:r>
      <w:r w:rsidR="0024167D">
        <w:rPr>
          <w:sz w:val="16"/>
          <w:szCs w:val="16"/>
        </w:rPr>
        <w:t>.</w:t>
      </w:r>
      <w:r w:rsidR="001977D0">
        <w:rPr>
          <w:sz w:val="16"/>
          <w:szCs w:val="16"/>
        </w:rPr>
        <w:t xml:space="preserve"> We report here on the </w:t>
      </w:r>
      <w:r w:rsidR="003A40AF">
        <w:rPr>
          <w:sz w:val="16"/>
          <w:szCs w:val="16"/>
        </w:rPr>
        <w:t xml:space="preserve">results of the </w:t>
      </w:r>
      <w:r w:rsidR="001977D0">
        <w:rPr>
          <w:sz w:val="16"/>
          <w:szCs w:val="16"/>
        </w:rPr>
        <w:t xml:space="preserve">fluorination of a range of </w:t>
      </w:r>
      <w:proofErr w:type="spellStart"/>
      <w:r w:rsidR="001977D0">
        <w:rPr>
          <w:sz w:val="16"/>
          <w:szCs w:val="16"/>
        </w:rPr>
        <w:t>cuspidine</w:t>
      </w:r>
      <w:proofErr w:type="spellEnd"/>
      <w:r w:rsidR="001977D0">
        <w:rPr>
          <w:sz w:val="16"/>
          <w:szCs w:val="16"/>
        </w:rPr>
        <w:t>-related phases of composition Ln</w:t>
      </w:r>
      <w:r w:rsidR="001977D0" w:rsidRPr="00F5049A">
        <w:rPr>
          <w:sz w:val="16"/>
          <w:szCs w:val="16"/>
          <w:vertAlign w:val="subscript"/>
        </w:rPr>
        <w:t>4</w:t>
      </w:r>
      <w:r w:rsidR="001977D0">
        <w:rPr>
          <w:sz w:val="16"/>
          <w:szCs w:val="16"/>
        </w:rPr>
        <w:t>Al</w:t>
      </w:r>
      <w:r w:rsidR="001977D0" w:rsidRPr="00F5049A">
        <w:rPr>
          <w:sz w:val="16"/>
          <w:szCs w:val="16"/>
          <w:vertAlign w:val="subscript"/>
        </w:rPr>
        <w:t>2</w:t>
      </w:r>
      <w:r w:rsidR="001977D0">
        <w:rPr>
          <w:sz w:val="16"/>
          <w:szCs w:val="16"/>
        </w:rPr>
        <w:t>O</w:t>
      </w:r>
      <w:r w:rsidR="001977D0" w:rsidRPr="00F5049A">
        <w:rPr>
          <w:sz w:val="16"/>
          <w:szCs w:val="16"/>
          <w:vertAlign w:val="subscript"/>
        </w:rPr>
        <w:t>9</w:t>
      </w:r>
      <w:r w:rsidR="001977D0">
        <w:rPr>
          <w:sz w:val="16"/>
          <w:szCs w:val="16"/>
        </w:rPr>
        <w:t xml:space="preserve"> (</w:t>
      </w:r>
      <w:proofErr w:type="spellStart"/>
      <w:r w:rsidR="001977D0">
        <w:rPr>
          <w:sz w:val="16"/>
          <w:szCs w:val="16"/>
        </w:rPr>
        <w:t>Ln</w:t>
      </w:r>
      <w:proofErr w:type="spellEnd"/>
      <w:r w:rsidR="001977D0">
        <w:rPr>
          <w:sz w:val="16"/>
          <w:szCs w:val="16"/>
        </w:rPr>
        <w:t>=</w:t>
      </w:r>
      <w:proofErr w:type="spellStart"/>
      <w:r w:rsidR="001977D0">
        <w:rPr>
          <w:sz w:val="16"/>
          <w:szCs w:val="16"/>
        </w:rPr>
        <w:t>Sm</w:t>
      </w:r>
      <w:proofErr w:type="spellEnd"/>
      <w:r w:rsidR="001977D0">
        <w:rPr>
          <w:sz w:val="16"/>
          <w:szCs w:val="16"/>
        </w:rPr>
        <w:t xml:space="preserve">, </w:t>
      </w:r>
      <w:proofErr w:type="spellStart"/>
      <w:r w:rsidR="001977D0">
        <w:rPr>
          <w:sz w:val="16"/>
          <w:szCs w:val="16"/>
        </w:rPr>
        <w:t>Eu</w:t>
      </w:r>
      <w:proofErr w:type="spellEnd"/>
      <w:r w:rsidR="001977D0">
        <w:rPr>
          <w:sz w:val="16"/>
          <w:szCs w:val="16"/>
        </w:rPr>
        <w:t xml:space="preserve">, </w:t>
      </w:r>
      <w:proofErr w:type="spellStart"/>
      <w:r w:rsidR="001977D0">
        <w:rPr>
          <w:sz w:val="16"/>
          <w:szCs w:val="16"/>
        </w:rPr>
        <w:t>Gd</w:t>
      </w:r>
      <w:proofErr w:type="spellEnd"/>
      <w:r w:rsidR="001977D0">
        <w:rPr>
          <w:sz w:val="16"/>
          <w:szCs w:val="16"/>
        </w:rPr>
        <w:t xml:space="preserve">, Tb). </w:t>
      </w:r>
      <w:r w:rsidR="008F5943">
        <w:rPr>
          <w:sz w:val="16"/>
          <w:szCs w:val="16"/>
        </w:rPr>
        <w:t xml:space="preserve">The introduction of fluorine </w:t>
      </w:r>
      <w:r w:rsidR="003A40AF">
        <w:rPr>
          <w:sz w:val="16"/>
          <w:szCs w:val="16"/>
        </w:rPr>
        <w:t>(2F</w:t>
      </w:r>
      <w:r w:rsidR="000776C6">
        <w:rPr>
          <w:sz w:val="16"/>
          <w:szCs w:val="16"/>
          <w:vertAlign w:val="superscript"/>
        </w:rPr>
        <w:t>-</w:t>
      </w:r>
      <w:r w:rsidR="003A40AF">
        <w:rPr>
          <w:sz w:val="16"/>
          <w:szCs w:val="16"/>
        </w:rPr>
        <w:t xml:space="preserve"> replace 1O</w:t>
      </w:r>
      <w:r w:rsidR="003A40AF">
        <w:rPr>
          <w:sz w:val="16"/>
          <w:szCs w:val="16"/>
          <w:vertAlign w:val="superscript"/>
        </w:rPr>
        <w:t>2-</w:t>
      </w:r>
      <w:r w:rsidR="003A40AF">
        <w:rPr>
          <w:sz w:val="16"/>
          <w:szCs w:val="16"/>
        </w:rPr>
        <w:t>)</w:t>
      </w:r>
      <w:r w:rsidR="008F5943">
        <w:rPr>
          <w:sz w:val="16"/>
          <w:szCs w:val="16"/>
        </w:rPr>
        <w:t xml:space="preserve"> is achieved through a low-temperature (400ºC) reaction with </w:t>
      </w:r>
      <w:proofErr w:type="gramStart"/>
      <w:r w:rsidR="008F5943">
        <w:rPr>
          <w:sz w:val="16"/>
          <w:szCs w:val="16"/>
        </w:rPr>
        <w:t>poly(</w:t>
      </w:r>
      <w:proofErr w:type="spellStart"/>
      <w:proofErr w:type="gramEnd"/>
      <w:r w:rsidR="008F5943">
        <w:rPr>
          <w:sz w:val="16"/>
          <w:szCs w:val="16"/>
        </w:rPr>
        <w:t>vinylidene</w:t>
      </w:r>
      <w:proofErr w:type="spellEnd"/>
      <w:r w:rsidR="008F5943">
        <w:rPr>
          <w:sz w:val="16"/>
          <w:szCs w:val="16"/>
        </w:rPr>
        <w:t xml:space="preserve"> fluoride)</w:t>
      </w:r>
      <w:r w:rsidR="008828E2">
        <w:rPr>
          <w:sz w:val="16"/>
          <w:szCs w:val="16"/>
        </w:rPr>
        <w:t xml:space="preserve"> </w:t>
      </w:r>
      <w:r w:rsidR="00302873">
        <w:rPr>
          <w:sz w:val="16"/>
          <w:szCs w:val="16"/>
        </w:rPr>
        <w:t xml:space="preserve">(PVDF) </w:t>
      </w:r>
      <w:r w:rsidR="008828E2">
        <w:rPr>
          <w:sz w:val="16"/>
          <w:szCs w:val="16"/>
        </w:rPr>
        <w:t>or poly(</w:t>
      </w:r>
      <w:proofErr w:type="spellStart"/>
      <w:r w:rsidR="008828E2">
        <w:rPr>
          <w:sz w:val="16"/>
          <w:szCs w:val="16"/>
        </w:rPr>
        <w:t>tetrafluoroethylene</w:t>
      </w:r>
      <w:proofErr w:type="spellEnd"/>
      <w:r w:rsidR="008828E2">
        <w:rPr>
          <w:sz w:val="16"/>
          <w:szCs w:val="16"/>
        </w:rPr>
        <w:t>)</w:t>
      </w:r>
      <w:r w:rsidR="00302873">
        <w:rPr>
          <w:sz w:val="16"/>
          <w:szCs w:val="16"/>
        </w:rPr>
        <w:t xml:space="preserve"> (PTFE)</w:t>
      </w:r>
      <w:r w:rsidR="008F5943">
        <w:rPr>
          <w:sz w:val="16"/>
          <w:szCs w:val="16"/>
        </w:rPr>
        <w:t xml:space="preserve">. </w:t>
      </w:r>
      <w:r w:rsidR="001977D0">
        <w:rPr>
          <w:sz w:val="16"/>
          <w:szCs w:val="16"/>
        </w:rPr>
        <w:t xml:space="preserve">We </w:t>
      </w:r>
      <w:r w:rsidR="000776C6">
        <w:rPr>
          <w:sz w:val="16"/>
          <w:szCs w:val="16"/>
        </w:rPr>
        <w:t xml:space="preserve">investigate </w:t>
      </w:r>
      <w:r w:rsidR="001977D0">
        <w:rPr>
          <w:sz w:val="16"/>
          <w:szCs w:val="16"/>
        </w:rPr>
        <w:t xml:space="preserve">the effects of fluorination on the starting structure </w:t>
      </w:r>
      <w:r w:rsidR="00F01918">
        <w:rPr>
          <w:sz w:val="16"/>
          <w:szCs w:val="16"/>
        </w:rPr>
        <w:t>by X-ray diffractio</w:t>
      </w:r>
      <w:r w:rsidR="00BD2A73">
        <w:rPr>
          <w:sz w:val="16"/>
          <w:szCs w:val="16"/>
        </w:rPr>
        <w:t>n</w:t>
      </w:r>
      <w:r w:rsidR="00F01918">
        <w:rPr>
          <w:sz w:val="16"/>
          <w:szCs w:val="16"/>
        </w:rPr>
        <w:t xml:space="preserve">, Raman spectroscopy and X-ray </w:t>
      </w:r>
      <w:r w:rsidR="00BD2A73">
        <w:rPr>
          <w:sz w:val="16"/>
          <w:szCs w:val="16"/>
        </w:rPr>
        <w:t>photoelectron spectroscopy</w:t>
      </w:r>
      <w:r w:rsidR="00F01918">
        <w:rPr>
          <w:sz w:val="16"/>
          <w:szCs w:val="16"/>
        </w:rPr>
        <w:t>. The thermal stability of the</w:t>
      </w:r>
      <w:r w:rsidR="00535321">
        <w:rPr>
          <w:sz w:val="16"/>
          <w:szCs w:val="16"/>
        </w:rPr>
        <w:t>se</w:t>
      </w:r>
      <w:r w:rsidR="00F01918">
        <w:rPr>
          <w:sz w:val="16"/>
          <w:szCs w:val="16"/>
        </w:rPr>
        <w:t xml:space="preserve"> samples before and after flu</w:t>
      </w:r>
      <w:r w:rsidR="008828E2">
        <w:rPr>
          <w:sz w:val="16"/>
          <w:szCs w:val="16"/>
        </w:rPr>
        <w:t>orination was evaluated in air.</w:t>
      </w:r>
    </w:p>
    <w:p w:rsidR="00A11178" w:rsidRPr="003276D2" w:rsidRDefault="00535321" w:rsidP="00B833AD">
      <w:pPr>
        <w:spacing w:before="90" w:line="278" w:lineRule="auto"/>
        <w:ind w:left="100"/>
        <w:jc w:val="both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>T</w:t>
      </w:r>
      <w:r w:rsidR="00451B70">
        <w:rPr>
          <w:rFonts w:cs="Calibri"/>
          <w:sz w:val="16"/>
          <w:szCs w:val="16"/>
        </w:rPr>
        <w:t>he starting materials Ln</w:t>
      </w:r>
      <w:r w:rsidR="00451B70" w:rsidRPr="00F5049A">
        <w:rPr>
          <w:rFonts w:cs="Calibri"/>
          <w:sz w:val="16"/>
          <w:szCs w:val="16"/>
          <w:vertAlign w:val="subscript"/>
        </w:rPr>
        <w:t>4</w:t>
      </w:r>
      <w:r w:rsidR="00451B70">
        <w:rPr>
          <w:rFonts w:cs="Calibri"/>
          <w:sz w:val="16"/>
          <w:szCs w:val="16"/>
        </w:rPr>
        <w:t>Al</w:t>
      </w:r>
      <w:r w:rsidR="00451B70" w:rsidRPr="00F5049A">
        <w:rPr>
          <w:rFonts w:cs="Calibri"/>
          <w:sz w:val="16"/>
          <w:szCs w:val="16"/>
          <w:vertAlign w:val="subscript"/>
        </w:rPr>
        <w:t>2</w:t>
      </w:r>
      <w:r w:rsidR="00451B70">
        <w:rPr>
          <w:rFonts w:cs="Calibri"/>
          <w:sz w:val="16"/>
          <w:szCs w:val="16"/>
        </w:rPr>
        <w:t>O</w:t>
      </w:r>
      <w:r w:rsidR="00451B70" w:rsidRPr="00F5049A">
        <w:rPr>
          <w:rFonts w:cs="Calibri"/>
          <w:sz w:val="16"/>
          <w:szCs w:val="16"/>
          <w:vertAlign w:val="subscript"/>
        </w:rPr>
        <w:t>9</w:t>
      </w:r>
      <w:r w:rsidR="00451B70">
        <w:rPr>
          <w:rFonts w:cs="Calibri"/>
          <w:sz w:val="16"/>
          <w:szCs w:val="16"/>
        </w:rPr>
        <w:t xml:space="preserve"> (</w:t>
      </w:r>
      <w:proofErr w:type="spellStart"/>
      <w:r w:rsidR="003276D2">
        <w:rPr>
          <w:rFonts w:cs="Calibri"/>
          <w:sz w:val="16"/>
          <w:szCs w:val="16"/>
        </w:rPr>
        <w:t>Ln</w:t>
      </w:r>
      <w:proofErr w:type="spellEnd"/>
      <w:r w:rsidR="003276D2">
        <w:rPr>
          <w:rFonts w:cs="Calibri"/>
          <w:sz w:val="16"/>
          <w:szCs w:val="16"/>
        </w:rPr>
        <w:t>=</w:t>
      </w:r>
      <w:proofErr w:type="spellStart"/>
      <w:r w:rsidR="003276D2">
        <w:rPr>
          <w:rFonts w:cs="Calibri"/>
          <w:sz w:val="16"/>
          <w:szCs w:val="16"/>
        </w:rPr>
        <w:t>Sm</w:t>
      </w:r>
      <w:proofErr w:type="spellEnd"/>
      <w:r w:rsidR="003276D2">
        <w:rPr>
          <w:rFonts w:cs="Calibri"/>
          <w:sz w:val="16"/>
          <w:szCs w:val="16"/>
        </w:rPr>
        <w:t xml:space="preserve">, </w:t>
      </w:r>
      <w:proofErr w:type="spellStart"/>
      <w:r w:rsidR="003276D2">
        <w:rPr>
          <w:rFonts w:cs="Calibri"/>
          <w:sz w:val="16"/>
          <w:szCs w:val="16"/>
        </w:rPr>
        <w:t>Eu</w:t>
      </w:r>
      <w:proofErr w:type="spellEnd"/>
      <w:r w:rsidR="003276D2">
        <w:rPr>
          <w:rFonts w:cs="Calibri"/>
          <w:sz w:val="16"/>
          <w:szCs w:val="16"/>
        </w:rPr>
        <w:t xml:space="preserve">, </w:t>
      </w:r>
      <w:proofErr w:type="spellStart"/>
      <w:r w:rsidR="003276D2">
        <w:rPr>
          <w:rFonts w:cs="Calibri"/>
          <w:sz w:val="16"/>
          <w:szCs w:val="16"/>
        </w:rPr>
        <w:t>Gd</w:t>
      </w:r>
      <w:proofErr w:type="spellEnd"/>
      <w:r w:rsidR="003276D2">
        <w:rPr>
          <w:rFonts w:cs="Calibri"/>
          <w:sz w:val="16"/>
          <w:szCs w:val="16"/>
        </w:rPr>
        <w:t xml:space="preserve">, Tb) showed </w:t>
      </w:r>
      <w:r w:rsidR="000776C6">
        <w:rPr>
          <w:rFonts w:cs="Calibri"/>
          <w:sz w:val="16"/>
          <w:szCs w:val="16"/>
        </w:rPr>
        <w:t xml:space="preserve">a </w:t>
      </w:r>
      <w:r w:rsidR="003276D2">
        <w:rPr>
          <w:rFonts w:cs="Calibri"/>
          <w:sz w:val="16"/>
          <w:szCs w:val="16"/>
        </w:rPr>
        <w:t xml:space="preserve">monoclinic </w:t>
      </w:r>
      <w:r w:rsidR="00451B70">
        <w:rPr>
          <w:rFonts w:cs="Calibri"/>
          <w:sz w:val="16"/>
          <w:szCs w:val="16"/>
        </w:rPr>
        <w:t xml:space="preserve">crystal structure with space </w:t>
      </w:r>
      <w:r w:rsidR="003276D2">
        <w:rPr>
          <w:rFonts w:cs="Calibri"/>
          <w:sz w:val="16"/>
          <w:szCs w:val="16"/>
        </w:rPr>
        <w:t>group of P</w:t>
      </w:r>
      <w:r w:rsidR="003276D2" w:rsidRPr="00F5049A">
        <w:rPr>
          <w:rFonts w:cs="Calibri"/>
          <w:i/>
          <w:sz w:val="16"/>
          <w:szCs w:val="16"/>
        </w:rPr>
        <w:t>2</w:t>
      </w:r>
      <w:r w:rsidR="003276D2" w:rsidRPr="00F5049A">
        <w:rPr>
          <w:rFonts w:cs="Calibri"/>
          <w:i/>
          <w:sz w:val="16"/>
          <w:szCs w:val="16"/>
          <w:vertAlign w:val="subscript"/>
        </w:rPr>
        <w:t>1</w:t>
      </w:r>
      <w:r w:rsidR="003276D2" w:rsidRPr="00F5049A">
        <w:rPr>
          <w:rFonts w:cs="Calibri"/>
          <w:i/>
          <w:sz w:val="16"/>
          <w:szCs w:val="16"/>
        </w:rPr>
        <w:t>/c</w:t>
      </w:r>
      <w:r w:rsidR="00F5049A">
        <w:rPr>
          <w:rFonts w:cs="Calibri"/>
          <w:sz w:val="16"/>
          <w:szCs w:val="16"/>
        </w:rPr>
        <w:t xml:space="preserve"> (Figure 1), as was expected</w:t>
      </w:r>
      <w:r w:rsidR="003276D2">
        <w:rPr>
          <w:rFonts w:cs="Calibri"/>
          <w:sz w:val="16"/>
          <w:szCs w:val="16"/>
        </w:rPr>
        <w:t xml:space="preserve">. </w:t>
      </w:r>
      <w:r w:rsidR="00F01918">
        <w:rPr>
          <w:sz w:val="16"/>
          <w:szCs w:val="16"/>
        </w:rPr>
        <w:t>The XRD patterns show that fluorination induces a shift in peak position to lower angles corresponding to an increase in unit cell sizes</w:t>
      </w:r>
      <w:r w:rsidR="000776C6">
        <w:rPr>
          <w:sz w:val="16"/>
          <w:szCs w:val="16"/>
        </w:rPr>
        <w:t xml:space="preserve"> as the total anion content increases</w:t>
      </w:r>
      <w:r w:rsidR="00CE1D4A">
        <w:rPr>
          <w:sz w:val="16"/>
          <w:szCs w:val="16"/>
        </w:rPr>
        <w:t xml:space="preserve">. </w:t>
      </w:r>
      <w:r w:rsidR="000776C6">
        <w:rPr>
          <w:sz w:val="16"/>
          <w:szCs w:val="16"/>
        </w:rPr>
        <w:t>The characterization of these new systems</w:t>
      </w:r>
      <w:r w:rsidR="008828E2">
        <w:rPr>
          <w:sz w:val="16"/>
          <w:szCs w:val="16"/>
        </w:rPr>
        <w:t xml:space="preserve"> will be </w:t>
      </w:r>
      <w:r w:rsidR="000776C6">
        <w:rPr>
          <w:sz w:val="16"/>
          <w:szCs w:val="16"/>
        </w:rPr>
        <w:t>reported</w:t>
      </w:r>
      <w:r w:rsidR="00BD2A73">
        <w:rPr>
          <w:sz w:val="16"/>
          <w:szCs w:val="16"/>
        </w:rPr>
        <w:t>.</w:t>
      </w:r>
    </w:p>
    <w:p w:rsidR="00B833AD" w:rsidRPr="007E1A75" w:rsidRDefault="00B833AD" w:rsidP="00B833AD">
      <w:pPr>
        <w:spacing w:before="90" w:line="278" w:lineRule="auto"/>
        <w:ind w:left="100"/>
        <w:jc w:val="both"/>
        <w:rPr>
          <w:rFonts w:cs="Calibri"/>
          <w:sz w:val="16"/>
          <w:szCs w:val="16"/>
        </w:rPr>
      </w:pPr>
    </w:p>
    <w:p w:rsidR="00B833AD" w:rsidRPr="007E1A75" w:rsidRDefault="0024167D" w:rsidP="00B833AD">
      <w:pPr>
        <w:rPr>
          <w:rFonts w:cs="Calibr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lastRenderedPageBreak/>
        <w:t>Image:</w:t>
      </w:r>
    </w:p>
    <w:p w:rsidR="00B833AD" w:rsidRDefault="0024167D" w:rsidP="001C6430">
      <w:pPr>
        <w:jc w:val="center"/>
        <w:rPr>
          <w:rFonts w:cs="Calibri"/>
          <w:b/>
          <w:color w:val="BF5A14"/>
          <w:sz w:val="16"/>
          <w:szCs w:val="16"/>
        </w:rPr>
      </w:pPr>
      <w:r>
        <w:rPr>
          <w:rFonts w:cs="Calibri"/>
          <w:b/>
          <w:noProof/>
          <w:color w:val="BF5A14"/>
          <w:sz w:val="16"/>
          <w:szCs w:val="16"/>
          <w:lang w:val="es-ES" w:eastAsia="es-ES"/>
        </w:rPr>
        <w:drawing>
          <wp:inline distT="0" distB="0" distL="0" distR="0">
            <wp:extent cx="2743200" cy="1863090"/>
            <wp:effectExtent l="19050" t="0" r="0" b="0"/>
            <wp:docPr id="1" name="2 Imagen" descr="XRD-Eu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Imagen" descr="XRD-Eu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6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85E" w:rsidRDefault="001C6430" w:rsidP="001C6430">
      <w:pPr>
        <w:jc w:val="both"/>
        <w:rPr>
          <w:rFonts w:cs="Calibri"/>
          <w:sz w:val="16"/>
          <w:szCs w:val="16"/>
        </w:rPr>
      </w:pPr>
      <w:proofErr w:type="gramStart"/>
      <w:r w:rsidRPr="001C6430">
        <w:rPr>
          <w:rFonts w:cs="Calibri"/>
          <w:sz w:val="16"/>
          <w:szCs w:val="16"/>
        </w:rPr>
        <w:t>F</w:t>
      </w:r>
      <w:r w:rsidR="00535321">
        <w:rPr>
          <w:rFonts w:cs="Calibri"/>
          <w:sz w:val="16"/>
          <w:szCs w:val="16"/>
        </w:rPr>
        <w:t>igure 1.</w:t>
      </w:r>
      <w:proofErr w:type="gramEnd"/>
      <w:r w:rsidR="00535321">
        <w:rPr>
          <w:rFonts w:cs="Calibri"/>
          <w:sz w:val="16"/>
          <w:szCs w:val="16"/>
        </w:rPr>
        <w:t xml:space="preserve"> </w:t>
      </w:r>
      <w:proofErr w:type="spellStart"/>
      <w:proofErr w:type="gramStart"/>
      <w:r w:rsidR="00535321">
        <w:rPr>
          <w:rFonts w:cs="Calibri"/>
          <w:sz w:val="16"/>
          <w:szCs w:val="16"/>
        </w:rPr>
        <w:t>Rietveld</w:t>
      </w:r>
      <w:proofErr w:type="spellEnd"/>
      <w:r w:rsidR="00535321">
        <w:rPr>
          <w:rFonts w:cs="Calibri"/>
          <w:sz w:val="16"/>
          <w:szCs w:val="16"/>
        </w:rPr>
        <w:t xml:space="preserve"> refinement of the </w:t>
      </w:r>
      <w:proofErr w:type="spellStart"/>
      <w:r w:rsidRPr="001C6430">
        <w:rPr>
          <w:rFonts w:cs="Calibri"/>
          <w:sz w:val="16"/>
          <w:szCs w:val="16"/>
        </w:rPr>
        <w:t>cuspidine</w:t>
      </w:r>
      <w:proofErr w:type="spellEnd"/>
      <w:r w:rsidRPr="001C6430">
        <w:rPr>
          <w:rFonts w:cs="Calibri"/>
          <w:sz w:val="16"/>
          <w:szCs w:val="16"/>
        </w:rPr>
        <w:t>-relate</w:t>
      </w:r>
      <w:r w:rsidR="00535321">
        <w:rPr>
          <w:rFonts w:cs="Calibri"/>
          <w:sz w:val="16"/>
          <w:szCs w:val="16"/>
        </w:rPr>
        <w:t xml:space="preserve">d </w:t>
      </w:r>
      <w:r w:rsidR="00485BCB">
        <w:rPr>
          <w:rFonts w:cs="Calibri"/>
          <w:sz w:val="16"/>
          <w:szCs w:val="16"/>
        </w:rPr>
        <w:t>Eu</w:t>
      </w:r>
      <w:r w:rsidR="00485BCB" w:rsidRPr="00535321">
        <w:rPr>
          <w:rFonts w:cs="Calibri"/>
          <w:sz w:val="16"/>
          <w:szCs w:val="16"/>
          <w:vertAlign w:val="subscript"/>
        </w:rPr>
        <w:t>4</w:t>
      </w:r>
      <w:r w:rsidR="00485BCB" w:rsidRPr="001C6430">
        <w:rPr>
          <w:rFonts w:cs="Calibri"/>
          <w:sz w:val="16"/>
          <w:szCs w:val="16"/>
        </w:rPr>
        <w:t>Al</w:t>
      </w:r>
      <w:r w:rsidR="00485BCB" w:rsidRPr="00535321">
        <w:rPr>
          <w:rFonts w:cs="Calibri"/>
          <w:sz w:val="16"/>
          <w:szCs w:val="16"/>
          <w:vertAlign w:val="subscript"/>
        </w:rPr>
        <w:t>2</w:t>
      </w:r>
      <w:r w:rsidR="00485BCB" w:rsidRPr="001C6430">
        <w:rPr>
          <w:rFonts w:cs="Calibri"/>
          <w:sz w:val="16"/>
          <w:szCs w:val="16"/>
        </w:rPr>
        <w:t>O</w:t>
      </w:r>
      <w:r w:rsidR="00485BCB" w:rsidRPr="00535321">
        <w:rPr>
          <w:rFonts w:cs="Calibri"/>
          <w:sz w:val="16"/>
          <w:szCs w:val="16"/>
          <w:vertAlign w:val="subscript"/>
        </w:rPr>
        <w:t>9</w:t>
      </w:r>
      <w:r w:rsidR="00485BCB">
        <w:rPr>
          <w:rFonts w:cs="Calibri"/>
          <w:sz w:val="16"/>
          <w:szCs w:val="16"/>
          <w:vertAlign w:val="subscript"/>
        </w:rPr>
        <w:t xml:space="preserve"> </w:t>
      </w:r>
      <w:r w:rsidR="00535321">
        <w:rPr>
          <w:rFonts w:cs="Calibri"/>
          <w:sz w:val="16"/>
          <w:szCs w:val="16"/>
        </w:rPr>
        <w:t>phase</w:t>
      </w:r>
      <w:r w:rsidR="00485BCB">
        <w:rPr>
          <w:rFonts w:cs="Calibri"/>
          <w:sz w:val="16"/>
          <w:szCs w:val="16"/>
        </w:rPr>
        <w:t xml:space="preserve"> </w:t>
      </w:r>
      <w:r w:rsidR="00535321">
        <w:rPr>
          <w:rFonts w:cs="Calibri"/>
          <w:sz w:val="16"/>
          <w:szCs w:val="16"/>
        </w:rPr>
        <w:t>(space group P</w:t>
      </w:r>
      <w:r w:rsidR="00535321" w:rsidRPr="00535321">
        <w:rPr>
          <w:rFonts w:cs="Calibri"/>
          <w:i/>
          <w:sz w:val="16"/>
          <w:szCs w:val="16"/>
        </w:rPr>
        <w:t>2</w:t>
      </w:r>
      <w:r w:rsidR="00535321" w:rsidRPr="00535321">
        <w:rPr>
          <w:rFonts w:cs="Calibri"/>
          <w:i/>
          <w:sz w:val="16"/>
          <w:szCs w:val="16"/>
          <w:vertAlign w:val="subscript"/>
        </w:rPr>
        <w:t>1</w:t>
      </w:r>
      <w:r w:rsidR="00535321" w:rsidRPr="00535321">
        <w:rPr>
          <w:rFonts w:cs="Calibri"/>
          <w:i/>
          <w:sz w:val="16"/>
          <w:szCs w:val="16"/>
        </w:rPr>
        <w:t>/c</w:t>
      </w:r>
      <w:r w:rsidR="00535321">
        <w:rPr>
          <w:rFonts w:cs="Calibri"/>
          <w:sz w:val="16"/>
          <w:szCs w:val="16"/>
        </w:rPr>
        <w:t>)</w:t>
      </w:r>
      <w:r w:rsidRPr="001C6430">
        <w:rPr>
          <w:rFonts w:cs="Calibri"/>
          <w:sz w:val="16"/>
          <w:szCs w:val="16"/>
        </w:rPr>
        <w:t>.</w:t>
      </w:r>
      <w:proofErr w:type="gramEnd"/>
    </w:p>
    <w:p w:rsidR="00DA017F" w:rsidRDefault="00DA017F" w:rsidP="00DA017F">
      <w:pPr>
        <w:spacing w:after="0"/>
        <w:rPr>
          <w:rFonts w:cs="Calibri"/>
          <w:b/>
          <w:color w:val="BF5A14"/>
          <w:sz w:val="16"/>
          <w:szCs w:val="16"/>
        </w:rPr>
      </w:pPr>
    </w:p>
    <w:p w:rsidR="00B833AD" w:rsidRPr="007E1A75" w:rsidRDefault="006F2812" w:rsidP="00B833AD">
      <w:pPr>
        <w:rPr>
          <w:rFonts w:cs="Calibri"/>
          <w:b/>
          <w:color w:val="BF5A14"/>
          <w:sz w:val="16"/>
          <w:szCs w:val="16"/>
        </w:rPr>
      </w:pPr>
      <w:r>
        <w:rPr>
          <w:rFonts w:cs="Calibri"/>
          <w:b/>
          <w:color w:val="BF5A14"/>
          <w:sz w:val="16"/>
          <w:szCs w:val="16"/>
        </w:rPr>
        <w:t>Recent Publications:</w:t>
      </w:r>
      <w:r w:rsidR="0024167D" w:rsidRPr="0024167D">
        <w:rPr>
          <w:rFonts w:cstheme="minorHAnsi"/>
          <w:b/>
          <w:color w:val="BF5A14"/>
          <w:sz w:val="16"/>
          <w:szCs w:val="16"/>
        </w:rPr>
        <w:t xml:space="preserve"> </w:t>
      </w:r>
      <w:r w:rsidR="0024167D" w:rsidRPr="007E1A75">
        <w:rPr>
          <w:rFonts w:cstheme="minorHAnsi"/>
          <w:b/>
          <w:color w:val="BF5A14"/>
          <w:sz w:val="16"/>
          <w:szCs w:val="16"/>
        </w:rPr>
        <w:t>(Minimum 5)</w:t>
      </w:r>
    </w:p>
    <w:p w:rsidR="00BF09D0" w:rsidRPr="00BF09D0" w:rsidRDefault="00BF09D0" w:rsidP="00B833AD">
      <w:pPr>
        <w:pStyle w:val="Prrafodelista"/>
        <w:numPr>
          <w:ilvl w:val="0"/>
          <w:numId w:val="1"/>
        </w:numPr>
        <w:tabs>
          <w:tab w:val="left" w:pos="384"/>
        </w:tabs>
        <w:spacing w:before="103" w:line="216" w:lineRule="exact"/>
        <w:rPr>
          <w:sz w:val="16"/>
          <w:szCs w:val="16"/>
        </w:rPr>
      </w:pPr>
      <w:proofErr w:type="spellStart"/>
      <w:r w:rsidRPr="00BF09D0">
        <w:rPr>
          <w:sz w:val="16"/>
          <w:szCs w:val="16"/>
          <w:lang w:val="en-IE" w:eastAsia="es-ES"/>
        </w:rPr>
        <w:t>Ghosh</w:t>
      </w:r>
      <w:proofErr w:type="spellEnd"/>
      <w:r w:rsidRPr="00BF09D0">
        <w:rPr>
          <w:sz w:val="16"/>
          <w:szCs w:val="16"/>
          <w:lang w:val="en-IE" w:eastAsia="es-ES"/>
        </w:rPr>
        <w:t xml:space="preserve"> S (2015) Thermal barrier ceramic coatings-a review, in: A.M.A. Mohamed (Ed.), Advanced ceramic processing, </w:t>
      </w:r>
      <w:proofErr w:type="spellStart"/>
      <w:r w:rsidRPr="00BF09D0">
        <w:rPr>
          <w:sz w:val="16"/>
          <w:szCs w:val="16"/>
          <w:lang w:val="en-IE" w:eastAsia="es-ES"/>
        </w:rPr>
        <w:t>InTech</w:t>
      </w:r>
      <w:proofErr w:type="spellEnd"/>
      <w:r w:rsidRPr="00BF09D0">
        <w:rPr>
          <w:sz w:val="16"/>
          <w:szCs w:val="16"/>
          <w:lang w:val="en-IE" w:eastAsia="es-ES"/>
        </w:rPr>
        <w:t>.</w:t>
      </w:r>
    </w:p>
    <w:p w:rsidR="00BF09D0" w:rsidRPr="00BF09D0" w:rsidRDefault="00BF09D0" w:rsidP="00B833AD">
      <w:pPr>
        <w:pStyle w:val="Prrafodelista"/>
        <w:numPr>
          <w:ilvl w:val="0"/>
          <w:numId w:val="1"/>
        </w:numPr>
        <w:tabs>
          <w:tab w:val="left" w:pos="384"/>
        </w:tabs>
        <w:spacing w:before="103" w:line="216" w:lineRule="exact"/>
        <w:rPr>
          <w:sz w:val="16"/>
          <w:szCs w:val="16"/>
        </w:rPr>
      </w:pPr>
      <w:r w:rsidRPr="00BF09D0">
        <w:rPr>
          <w:bCs/>
          <w:sz w:val="16"/>
          <w:szCs w:val="16"/>
        </w:rPr>
        <w:t xml:space="preserve">Zhou X, </w:t>
      </w:r>
      <w:proofErr w:type="spellStart"/>
      <w:r w:rsidRPr="00BF09D0">
        <w:rPr>
          <w:bCs/>
          <w:sz w:val="16"/>
          <w:szCs w:val="16"/>
        </w:rPr>
        <w:t>Xu</w:t>
      </w:r>
      <w:proofErr w:type="spellEnd"/>
      <w:r w:rsidRPr="00BF09D0">
        <w:rPr>
          <w:bCs/>
          <w:sz w:val="16"/>
          <w:szCs w:val="16"/>
        </w:rPr>
        <w:t xml:space="preserve"> Z, Fan X, Zhao S, Cao X, He L (2014) Y</w:t>
      </w:r>
      <w:r w:rsidRPr="00BF09D0">
        <w:rPr>
          <w:bCs/>
          <w:sz w:val="16"/>
          <w:szCs w:val="16"/>
          <w:vertAlign w:val="subscript"/>
        </w:rPr>
        <w:t>4</w:t>
      </w:r>
      <w:r w:rsidRPr="00BF09D0">
        <w:rPr>
          <w:bCs/>
          <w:sz w:val="16"/>
          <w:szCs w:val="16"/>
        </w:rPr>
        <w:t>Al</w:t>
      </w:r>
      <w:r w:rsidRPr="00BF09D0">
        <w:rPr>
          <w:bCs/>
          <w:sz w:val="16"/>
          <w:szCs w:val="16"/>
          <w:vertAlign w:val="subscript"/>
        </w:rPr>
        <w:t>2</w:t>
      </w:r>
      <w:r w:rsidRPr="00BF09D0">
        <w:rPr>
          <w:bCs/>
          <w:sz w:val="16"/>
          <w:szCs w:val="16"/>
        </w:rPr>
        <w:t>O</w:t>
      </w:r>
      <w:r w:rsidRPr="00BF09D0">
        <w:rPr>
          <w:bCs/>
          <w:sz w:val="16"/>
          <w:szCs w:val="16"/>
          <w:vertAlign w:val="subscript"/>
        </w:rPr>
        <w:t>9</w:t>
      </w:r>
      <w:r w:rsidRPr="00BF09D0">
        <w:rPr>
          <w:bCs/>
          <w:sz w:val="16"/>
          <w:szCs w:val="16"/>
        </w:rPr>
        <w:t xml:space="preserve"> ceramics as a novel thermal barrier coating material for high-temperature applications. Materials Letter 134:146-148.</w:t>
      </w:r>
    </w:p>
    <w:p w:rsidR="00B833AD" w:rsidRDefault="00BF09D0" w:rsidP="00B833AD">
      <w:pPr>
        <w:pStyle w:val="Prrafodelista"/>
        <w:numPr>
          <w:ilvl w:val="0"/>
          <w:numId w:val="1"/>
        </w:numPr>
        <w:tabs>
          <w:tab w:val="left" w:pos="384"/>
        </w:tabs>
        <w:spacing w:before="103" w:line="216" w:lineRule="exact"/>
        <w:rPr>
          <w:sz w:val="16"/>
          <w:szCs w:val="16"/>
        </w:rPr>
      </w:pPr>
      <w:proofErr w:type="spellStart"/>
      <w:r>
        <w:rPr>
          <w:sz w:val="16"/>
          <w:szCs w:val="16"/>
        </w:rPr>
        <w:t>Martín-Sedeño</w:t>
      </w:r>
      <w:proofErr w:type="spellEnd"/>
      <w:r>
        <w:rPr>
          <w:sz w:val="16"/>
          <w:szCs w:val="16"/>
        </w:rPr>
        <w:t xml:space="preserve"> MC, </w:t>
      </w:r>
      <w:r w:rsidR="00E8641C">
        <w:rPr>
          <w:sz w:val="16"/>
          <w:szCs w:val="16"/>
        </w:rPr>
        <w:t>Marrero-</w:t>
      </w:r>
      <w:proofErr w:type="spellStart"/>
      <w:r w:rsidR="00E8641C">
        <w:rPr>
          <w:sz w:val="16"/>
          <w:szCs w:val="16"/>
        </w:rPr>
        <w:t>López</w:t>
      </w:r>
      <w:proofErr w:type="spellEnd"/>
      <w:r w:rsidR="00E8641C">
        <w:rPr>
          <w:sz w:val="16"/>
          <w:szCs w:val="16"/>
        </w:rPr>
        <w:t xml:space="preserve"> D, </w:t>
      </w:r>
      <w:proofErr w:type="spellStart"/>
      <w:r w:rsidR="00E8641C">
        <w:rPr>
          <w:sz w:val="16"/>
          <w:szCs w:val="16"/>
        </w:rPr>
        <w:t>Losilla</w:t>
      </w:r>
      <w:proofErr w:type="spellEnd"/>
      <w:r w:rsidR="00E8641C">
        <w:rPr>
          <w:sz w:val="16"/>
          <w:szCs w:val="16"/>
        </w:rPr>
        <w:t xml:space="preserve"> ER, </w:t>
      </w:r>
      <w:proofErr w:type="spellStart"/>
      <w:r w:rsidR="00E8641C">
        <w:rPr>
          <w:sz w:val="16"/>
          <w:szCs w:val="16"/>
        </w:rPr>
        <w:t>Bruque</w:t>
      </w:r>
      <w:proofErr w:type="spellEnd"/>
      <w:r w:rsidR="00E8641C">
        <w:rPr>
          <w:sz w:val="16"/>
          <w:szCs w:val="16"/>
        </w:rPr>
        <w:t xml:space="preserve"> S,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Núñez</w:t>
      </w:r>
      <w:proofErr w:type="spellEnd"/>
      <w:r>
        <w:rPr>
          <w:sz w:val="16"/>
          <w:szCs w:val="16"/>
        </w:rPr>
        <w:t xml:space="preserve"> P, </w:t>
      </w:r>
      <w:proofErr w:type="spellStart"/>
      <w:r>
        <w:rPr>
          <w:sz w:val="16"/>
          <w:szCs w:val="16"/>
        </w:rPr>
        <w:t>Aranda</w:t>
      </w:r>
      <w:proofErr w:type="spellEnd"/>
      <w:r>
        <w:rPr>
          <w:sz w:val="16"/>
          <w:szCs w:val="16"/>
        </w:rPr>
        <w:t xml:space="preserve"> MAG </w:t>
      </w:r>
      <w:r w:rsidR="007A4192">
        <w:rPr>
          <w:sz w:val="16"/>
          <w:szCs w:val="16"/>
        </w:rPr>
        <w:t>(200</w:t>
      </w:r>
      <w:r w:rsidR="00E8641C">
        <w:rPr>
          <w:sz w:val="16"/>
          <w:szCs w:val="16"/>
        </w:rPr>
        <w:t>6</w:t>
      </w:r>
      <w:r w:rsidR="007A4192">
        <w:rPr>
          <w:sz w:val="16"/>
          <w:szCs w:val="16"/>
        </w:rPr>
        <w:t xml:space="preserve">) </w:t>
      </w:r>
      <w:r w:rsidR="00E8641C">
        <w:rPr>
          <w:sz w:val="16"/>
          <w:szCs w:val="16"/>
        </w:rPr>
        <w:t xml:space="preserve">Stability and oxide ion conductivity in rare-earth </w:t>
      </w:r>
      <w:proofErr w:type="spellStart"/>
      <w:r w:rsidR="00E8641C">
        <w:rPr>
          <w:sz w:val="16"/>
          <w:szCs w:val="16"/>
        </w:rPr>
        <w:t>aluminium</w:t>
      </w:r>
      <w:proofErr w:type="spellEnd"/>
      <w:r w:rsidR="00E8641C">
        <w:rPr>
          <w:sz w:val="16"/>
          <w:szCs w:val="16"/>
        </w:rPr>
        <w:t xml:space="preserve"> </w:t>
      </w:r>
      <w:proofErr w:type="spellStart"/>
      <w:r w:rsidR="00E8641C">
        <w:rPr>
          <w:sz w:val="16"/>
          <w:szCs w:val="16"/>
        </w:rPr>
        <w:t>cuspidines</w:t>
      </w:r>
      <w:proofErr w:type="spellEnd"/>
      <w:r w:rsidR="00B833AD" w:rsidRPr="007E1A75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  <w:r w:rsidR="00E8641C">
        <w:rPr>
          <w:sz w:val="16"/>
          <w:szCs w:val="16"/>
        </w:rPr>
        <w:t>Journal of Solid State C</w:t>
      </w:r>
      <w:r w:rsidR="003D2D55">
        <w:rPr>
          <w:sz w:val="16"/>
          <w:szCs w:val="16"/>
        </w:rPr>
        <w:t>h</w:t>
      </w:r>
      <w:r w:rsidR="00E8641C">
        <w:rPr>
          <w:sz w:val="16"/>
          <w:szCs w:val="16"/>
        </w:rPr>
        <w:t>emistry</w:t>
      </w:r>
      <w:r w:rsidR="007A4192">
        <w:rPr>
          <w:sz w:val="16"/>
          <w:szCs w:val="16"/>
        </w:rPr>
        <w:t xml:space="preserve"> </w:t>
      </w:r>
      <w:r w:rsidR="00E8641C">
        <w:rPr>
          <w:sz w:val="16"/>
          <w:szCs w:val="16"/>
        </w:rPr>
        <w:t>179:3445-3455</w:t>
      </w:r>
      <w:r w:rsidR="007A4192">
        <w:rPr>
          <w:sz w:val="16"/>
          <w:szCs w:val="16"/>
        </w:rPr>
        <w:t>.</w:t>
      </w:r>
    </w:p>
    <w:p w:rsidR="00F9303F" w:rsidRPr="00BF09D0" w:rsidRDefault="007A4192" w:rsidP="00B833AD">
      <w:pPr>
        <w:pStyle w:val="Prrafodelista"/>
        <w:numPr>
          <w:ilvl w:val="0"/>
          <w:numId w:val="1"/>
        </w:numPr>
        <w:tabs>
          <w:tab w:val="left" w:pos="384"/>
        </w:tabs>
        <w:spacing w:before="103" w:line="216" w:lineRule="exact"/>
        <w:rPr>
          <w:sz w:val="16"/>
          <w:szCs w:val="16"/>
        </w:rPr>
      </w:pPr>
      <w:r>
        <w:rPr>
          <w:sz w:val="16"/>
          <w:szCs w:val="16"/>
        </w:rPr>
        <w:t xml:space="preserve">Clemens O, Slater PR (2013) </w:t>
      </w:r>
      <w:proofErr w:type="spellStart"/>
      <w:r>
        <w:rPr>
          <w:sz w:val="16"/>
          <w:szCs w:val="16"/>
        </w:rPr>
        <w:t>Topochemical</w:t>
      </w:r>
      <w:proofErr w:type="spellEnd"/>
      <w:r>
        <w:rPr>
          <w:sz w:val="16"/>
          <w:szCs w:val="16"/>
        </w:rPr>
        <w:t xml:space="preserve"> modifications of mixed metal oxide compounds by low-temperature fluorination routes. Reviews in Inorganic Chemistry 33:105-117.</w:t>
      </w:r>
    </w:p>
    <w:p w:rsidR="00B833AD" w:rsidRDefault="0024167D" w:rsidP="00B833AD">
      <w:pPr>
        <w:pStyle w:val="Prrafodelista"/>
        <w:numPr>
          <w:ilvl w:val="0"/>
          <w:numId w:val="1"/>
        </w:numPr>
        <w:tabs>
          <w:tab w:val="left" w:pos="384"/>
        </w:tabs>
        <w:spacing w:line="216" w:lineRule="exact"/>
        <w:rPr>
          <w:sz w:val="16"/>
          <w:szCs w:val="16"/>
        </w:rPr>
      </w:pPr>
      <w:r>
        <w:rPr>
          <w:sz w:val="16"/>
          <w:szCs w:val="16"/>
        </w:rPr>
        <w:t>Martin-</w:t>
      </w:r>
      <w:proofErr w:type="spellStart"/>
      <w:r>
        <w:rPr>
          <w:sz w:val="16"/>
          <w:szCs w:val="16"/>
        </w:rPr>
        <w:t>Sedeno</w:t>
      </w:r>
      <w:proofErr w:type="spellEnd"/>
      <w:r>
        <w:rPr>
          <w:sz w:val="16"/>
          <w:szCs w:val="16"/>
        </w:rPr>
        <w:t xml:space="preserve"> MC, Marrero-Lopez D, </w:t>
      </w:r>
      <w:proofErr w:type="spellStart"/>
      <w:r>
        <w:rPr>
          <w:sz w:val="16"/>
          <w:szCs w:val="16"/>
        </w:rPr>
        <w:t>Losilla</w:t>
      </w:r>
      <w:proofErr w:type="spellEnd"/>
      <w:r>
        <w:rPr>
          <w:sz w:val="16"/>
          <w:szCs w:val="16"/>
        </w:rPr>
        <w:t xml:space="preserve"> ER, Leon-Reina L</w:t>
      </w:r>
      <w:r w:rsidR="000776C6"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Bruque</w:t>
      </w:r>
      <w:proofErr w:type="spellEnd"/>
      <w:r>
        <w:rPr>
          <w:sz w:val="16"/>
          <w:szCs w:val="16"/>
        </w:rPr>
        <w:t xml:space="preserve"> S, Nunez P</w:t>
      </w:r>
      <w:r w:rsidR="000776C6">
        <w:rPr>
          <w:sz w:val="16"/>
          <w:szCs w:val="16"/>
        </w:rPr>
        <w:t xml:space="preserve">, </w:t>
      </w:r>
      <w:proofErr w:type="spellStart"/>
      <w:r w:rsidR="000776C6">
        <w:rPr>
          <w:sz w:val="16"/>
          <w:szCs w:val="16"/>
        </w:rPr>
        <w:t>Arand</w:t>
      </w:r>
      <w:r>
        <w:rPr>
          <w:sz w:val="16"/>
          <w:szCs w:val="16"/>
        </w:rPr>
        <w:t>a</w:t>
      </w:r>
      <w:proofErr w:type="spellEnd"/>
      <w:r>
        <w:rPr>
          <w:sz w:val="16"/>
          <w:szCs w:val="16"/>
        </w:rPr>
        <w:t xml:space="preserve"> MAG</w:t>
      </w:r>
      <w:r w:rsidR="000776C6">
        <w:rPr>
          <w:sz w:val="16"/>
          <w:szCs w:val="16"/>
        </w:rPr>
        <w:t xml:space="preserve"> </w:t>
      </w:r>
      <w:r w:rsidR="007A4192">
        <w:rPr>
          <w:sz w:val="16"/>
          <w:szCs w:val="16"/>
        </w:rPr>
        <w:t>(200</w:t>
      </w:r>
      <w:r w:rsidR="000776C6">
        <w:rPr>
          <w:sz w:val="16"/>
          <w:szCs w:val="16"/>
        </w:rPr>
        <w:t>5</w:t>
      </w:r>
      <w:r w:rsidR="007A4192">
        <w:rPr>
          <w:sz w:val="16"/>
          <w:szCs w:val="16"/>
        </w:rPr>
        <w:t xml:space="preserve">) </w:t>
      </w:r>
      <w:r w:rsidR="000776C6">
        <w:rPr>
          <w:sz w:val="16"/>
          <w:szCs w:val="16"/>
        </w:rPr>
        <w:t xml:space="preserve">Structural and </w:t>
      </w:r>
      <w:r>
        <w:rPr>
          <w:sz w:val="16"/>
          <w:szCs w:val="16"/>
        </w:rPr>
        <w:t>e</w:t>
      </w:r>
      <w:r w:rsidR="000776C6">
        <w:rPr>
          <w:sz w:val="16"/>
          <w:szCs w:val="16"/>
        </w:rPr>
        <w:t xml:space="preserve">lectrical </w:t>
      </w:r>
      <w:r>
        <w:rPr>
          <w:sz w:val="16"/>
          <w:szCs w:val="16"/>
        </w:rPr>
        <w:t>i</w:t>
      </w:r>
      <w:r w:rsidR="000776C6">
        <w:rPr>
          <w:sz w:val="16"/>
          <w:szCs w:val="16"/>
        </w:rPr>
        <w:t xml:space="preserve">nvestigations of oxide ion and proton conducting </w:t>
      </w:r>
      <w:r>
        <w:rPr>
          <w:sz w:val="16"/>
          <w:szCs w:val="16"/>
        </w:rPr>
        <w:t>t</w:t>
      </w:r>
      <w:r w:rsidR="000776C6">
        <w:rPr>
          <w:sz w:val="16"/>
          <w:szCs w:val="16"/>
        </w:rPr>
        <w:t xml:space="preserve">itanium </w:t>
      </w:r>
      <w:proofErr w:type="spellStart"/>
      <w:r>
        <w:rPr>
          <w:sz w:val="16"/>
          <w:szCs w:val="16"/>
        </w:rPr>
        <w:t>c</w:t>
      </w:r>
      <w:r w:rsidR="000776C6">
        <w:rPr>
          <w:sz w:val="16"/>
          <w:szCs w:val="16"/>
        </w:rPr>
        <w:t>upsidines</w:t>
      </w:r>
      <w:proofErr w:type="spellEnd"/>
      <w:r>
        <w:rPr>
          <w:sz w:val="16"/>
          <w:szCs w:val="16"/>
        </w:rPr>
        <w:t>. Chemistry of Materials 17:</w:t>
      </w:r>
      <w:r w:rsidR="000776C6">
        <w:rPr>
          <w:sz w:val="16"/>
          <w:szCs w:val="16"/>
        </w:rPr>
        <w:t>5989-5998</w:t>
      </w:r>
      <w:r w:rsidR="007A4192">
        <w:rPr>
          <w:sz w:val="16"/>
          <w:szCs w:val="16"/>
        </w:rPr>
        <w:t>.</w:t>
      </w:r>
    </w:p>
    <w:p w:rsidR="00F9303F" w:rsidRPr="00BF09D0" w:rsidRDefault="00F9303F" w:rsidP="007A4192">
      <w:pPr>
        <w:pStyle w:val="Prrafodelista"/>
        <w:tabs>
          <w:tab w:val="left" w:pos="384"/>
        </w:tabs>
        <w:spacing w:line="216" w:lineRule="exact"/>
        <w:ind w:firstLine="0"/>
        <w:rPr>
          <w:sz w:val="16"/>
          <w:szCs w:val="16"/>
        </w:rPr>
      </w:pPr>
    </w:p>
    <w:p w:rsidR="007E1A75" w:rsidRPr="007E1A75" w:rsidRDefault="007E1A75" w:rsidP="007E1A75">
      <w:pPr>
        <w:pStyle w:val="TextBody"/>
        <w:spacing w:before="85" w:line="216" w:lineRule="exact"/>
        <w:ind w:left="383" w:right="138" w:hanging="284"/>
        <w:jc w:val="both"/>
        <w:rPr>
          <w:rFonts w:ascii="Calibri" w:hAnsi="Calibri" w:cs="Calibri"/>
          <w:sz w:val="16"/>
          <w:szCs w:val="16"/>
        </w:rPr>
        <w:sectPr w:rsidR="007E1A75" w:rsidRPr="007E1A75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75968" w:rsidRDefault="00675968"/>
    <w:p w:rsidR="0024167D" w:rsidRDefault="0024167D"/>
    <w:p w:rsidR="0024167D" w:rsidRDefault="0024167D" w:rsidP="0024167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  <w:r>
        <w:rPr>
          <w:rFonts w:ascii="Arial" w:hAnsi="Arial"/>
          <w:noProof/>
          <w:color w:val="BF5A14"/>
          <w:lang w:val="es-ES" w:eastAsia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-379730</wp:posOffset>
            </wp:positionV>
            <wp:extent cx="1300480" cy="1535430"/>
            <wp:effectExtent l="19050" t="0" r="0" b="0"/>
            <wp:wrapSquare wrapText="bothSides"/>
            <wp:docPr id="3" name="Imagen 2" descr="aroa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aroa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53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BF5A14"/>
        </w:rPr>
        <w:t>Biography: (150 words limit)</w:t>
      </w:r>
    </w:p>
    <w:p w:rsidR="0024167D" w:rsidRDefault="0024167D" w:rsidP="0024167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</w:p>
    <w:p w:rsidR="0024167D" w:rsidRDefault="0024167D" w:rsidP="0024167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</w:p>
    <w:p w:rsidR="0024167D" w:rsidRDefault="0024167D" w:rsidP="0024167D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  <w:proofErr w:type="spellStart"/>
      <w:r>
        <w:rPr>
          <w:rFonts w:ascii="Arial" w:hAnsi="Arial"/>
          <w:sz w:val="14"/>
        </w:rPr>
        <w:t>Aroa</w:t>
      </w:r>
      <w:proofErr w:type="spellEnd"/>
      <w:r>
        <w:rPr>
          <w:rFonts w:ascii="Arial" w:hAnsi="Arial"/>
          <w:sz w:val="14"/>
        </w:rPr>
        <w:t xml:space="preserve"> </w:t>
      </w:r>
      <w:proofErr w:type="spellStart"/>
      <w:r>
        <w:rPr>
          <w:rFonts w:ascii="Arial" w:hAnsi="Arial"/>
          <w:sz w:val="14"/>
        </w:rPr>
        <w:t>Morán</w:t>
      </w:r>
      <w:proofErr w:type="spellEnd"/>
      <w:r>
        <w:rPr>
          <w:rFonts w:ascii="Arial" w:hAnsi="Arial"/>
          <w:sz w:val="14"/>
        </w:rPr>
        <w:t xml:space="preserve">-Ruiz studied Chemistry at the University of the Basque Country (UPV/EHU) (2004-2009). She has completed a master´s in Forensic Analysis at UPV/EHU (2009-2010). In 2010 she joined to the research group of Prof. Maribel </w:t>
      </w:r>
      <w:proofErr w:type="spellStart"/>
      <w:r>
        <w:rPr>
          <w:rFonts w:ascii="Arial" w:hAnsi="Arial"/>
          <w:sz w:val="14"/>
        </w:rPr>
        <w:t>Arriortua</w:t>
      </w:r>
      <w:proofErr w:type="spellEnd"/>
      <w:r>
        <w:rPr>
          <w:rFonts w:ascii="Arial" w:hAnsi="Arial"/>
          <w:sz w:val="14"/>
        </w:rPr>
        <w:t xml:space="preserve"> at UPV/EHU. In 2012 </w:t>
      </w:r>
      <w:proofErr w:type="spellStart"/>
      <w:r>
        <w:rPr>
          <w:rFonts w:ascii="Arial" w:hAnsi="Arial"/>
          <w:sz w:val="14"/>
        </w:rPr>
        <w:t>Aroa</w:t>
      </w:r>
      <w:proofErr w:type="spellEnd"/>
      <w:r>
        <w:rPr>
          <w:rFonts w:ascii="Arial" w:hAnsi="Arial"/>
          <w:sz w:val="14"/>
        </w:rPr>
        <w:t xml:space="preserve"> was granted with a PhD fellowship by the University of the Basque Country. She was a 3 month PhD visiting student at the University </w:t>
      </w:r>
      <w:proofErr w:type="gramStart"/>
      <w:r>
        <w:rPr>
          <w:rFonts w:ascii="Arial" w:hAnsi="Arial"/>
          <w:sz w:val="14"/>
        </w:rPr>
        <w:t>of</w:t>
      </w:r>
      <w:proofErr w:type="gramEnd"/>
      <w:r>
        <w:rPr>
          <w:rFonts w:ascii="Arial" w:hAnsi="Arial"/>
          <w:sz w:val="14"/>
        </w:rPr>
        <w:t xml:space="preserve"> Birmingham (UK) under the supervision of Prof. Peter Slater. On June 2015 she finished his PhD studies (Inorganic Chemistry) at the UPV/EHU. </w:t>
      </w:r>
      <w:proofErr w:type="spellStart"/>
      <w:r>
        <w:rPr>
          <w:rFonts w:ascii="Arial" w:hAnsi="Arial"/>
          <w:sz w:val="14"/>
        </w:rPr>
        <w:t>Aroa</w:t>
      </w:r>
      <w:proofErr w:type="spellEnd"/>
      <w:r>
        <w:rPr>
          <w:rFonts w:ascii="Arial" w:hAnsi="Arial"/>
          <w:sz w:val="14"/>
        </w:rPr>
        <w:t xml:space="preserve"> is currently working as a postdoctoral researcher funded by the University of the Basque Country. She is working in several topics such as synthesis and characterization of rare earth oxides. She is habitual user of X-ray powder </w:t>
      </w:r>
      <w:proofErr w:type="spellStart"/>
      <w:r>
        <w:rPr>
          <w:rFonts w:ascii="Arial" w:hAnsi="Arial"/>
          <w:sz w:val="14"/>
        </w:rPr>
        <w:t>diffractometer</w:t>
      </w:r>
      <w:proofErr w:type="spellEnd"/>
      <w:r>
        <w:rPr>
          <w:rFonts w:ascii="Arial" w:hAnsi="Arial"/>
          <w:sz w:val="14"/>
        </w:rPr>
        <w:t xml:space="preserve">. </w:t>
      </w:r>
      <w:proofErr w:type="spellStart"/>
      <w:r>
        <w:rPr>
          <w:rFonts w:ascii="Arial" w:hAnsi="Arial"/>
          <w:sz w:val="14"/>
        </w:rPr>
        <w:t>Aroa</w:t>
      </w:r>
      <w:proofErr w:type="spellEnd"/>
      <w:r>
        <w:rPr>
          <w:rFonts w:ascii="Arial" w:hAnsi="Arial"/>
          <w:sz w:val="14"/>
        </w:rPr>
        <w:t xml:space="preserve"> has experience in Synchrotron X-ray measurements and, structural analysis by </w:t>
      </w:r>
      <w:proofErr w:type="spellStart"/>
      <w:r>
        <w:rPr>
          <w:rFonts w:ascii="Arial" w:hAnsi="Arial"/>
          <w:sz w:val="14"/>
        </w:rPr>
        <w:t>Rietveld</w:t>
      </w:r>
      <w:proofErr w:type="spellEnd"/>
      <w:r>
        <w:rPr>
          <w:rFonts w:ascii="Arial" w:hAnsi="Arial"/>
          <w:sz w:val="14"/>
        </w:rPr>
        <w:t xml:space="preserve"> refinement. She has knowledge of X-ray photoelectron spectroscopy and Raman spectroscopy.</w:t>
      </w:r>
    </w:p>
    <w:p w:rsidR="0024167D" w:rsidRDefault="0024167D" w:rsidP="0024167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  <w:r w:rsidRPr="00B833AD">
        <w:rPr>
          <w:rFonts w:cstheme="minorHAnsi"/>
          <w:sz w:val="16"/>
          <w:szCs w:val="16"/>
        </w:rPr>
        <w:t xml:space="preserve">Email: </w:t>
      </w:r>
      <w:r>
        <w:rPr>
          <w:rFonts w:cstheme="minorHAnsi"/>
          <w:color w:val="BF5A14"/>
          <w:sz w:val="16"/>
          <w:szCs w:val="16"/>
        </w:rPr>
        <w:t>aroa.moran@ehu.eus</w:t>
      </w:r>
    </w:p>
    <w:p w:rsidR="0024167D" w:rsidRDefault="0024167D"/>
    <w:sectPr w:rsidR="0024167D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150" w:rsidRDefault="00411150" w:rsidP="007E1A75">
      <w:pPr>
        <w:spacing w:after="0" w:line="240" w:lineRule="auto"/>
      </w:pPr>
      <w:r>
        <w:separator/>
      </w:r>
    </w:p>
  </w:endnote>
  <w:endnote w:type="continuationSeparator" w:id="0">
    <w:p w:rsidR="00411150" w:rsidRDefault="00411150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150" w:rsidRDefault="00411150" w:rsidP="007E1A75">
      <w:pPr>
        <w:spacing w:after="0" w:line="240" w:lineRule="auto"/>
      </w:pPr>
      <w:r>
        <w:separator/>
      </w:r>
    </w:p>
  </w:footnote>
  <w:footnote w:type="continuationSeparator" w:id="0">
    <w:p w:rsidR="00411150" w:rsidRDefault="00411150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A2E66"/>
    <w:rsid w:val="00022050"/>
    <w:rsid w:val="000776C6"/>
    <w:rsid w:val="000A3BF1"/>
    <w:rsid w:val="000B6FB4"/>
    <w:rsid w:val="000D665E"/>
    <w:rsid w:val="001977D0"/>
    <w:rsid w:val="001A59C1"/>
    <w:rsid w:val="001C0C97"/>
    <w:rsid w:val="001C6430"/>
    <w:rsid w:val="0024167D"/>
    <w:rsid w:val="002A2E66"/>
    <w:rsid w:val="00302873"/>
    <w:rsid w:val="003276D2"/>
    <w:rsid w:val="003368AB"/>
    <w:rsid w:val="003A40AF"/>
    <w:rsid w:val="003D2D55"/>
    <w:rsid w:val="003D4182"/>
    <w:rsid w:val="00401013"/>
    <w:rsid w:val="00411150"/>
    <w:rsid w:val="00451B70"/>
    <w:rsid w:val="00485BCB"/>
    <w:rsid w:val="00533873"/>
    <w:rsid w:val="00535321"/>
    <w:rsid w:val="0058652B"/>
    <w:rsid w:val="005E386E"/>
    <w:rsid w:val="00625A75"/>
    <w:rsid w:val="006438C6"/>
    <w:rsid w:val="00675968"/>
    <w:rsid w:val="006D3A7E"/>
    <w:rsid w:val="006F2812"/>
    <w:rsid w:val="00794BDF"/>
    <w:rsid w:val="007A4192"/>
    <w:rsid w:val="007B21DE"/>
    <w:rsid w:val="007E1A75"/>
    <w:rsid w:val="007E1D7B"/>
    <w:rsid w:val="008828E2"/>
    <w:rsid w:val="008F5943"/>
    <w:rsid w:val="009257BB"/>
    <w:rsid w:val="00A11178"/>
    <w:rsid w:val="00A56BA8"/>
    <w:rsid w:val="00AB3F0B"/>
    <w:rsid w:val="00B833AD"/>
    <w:rsid w:val="00BA6940"/>
    <w:rsid w:val="00BD2A73"/>
    <w:rsid w:val="00BF09D0"/>
    <w:rsid w:val="00C636C6"/>
    <w:rsid w:val="00CE1D4A"/>
    <w:rsid w:val="00CE6AC8"/>
    <w:rsid w:val="00DA017F"/>
    <w:rsid w:val="00DA6DE1"/>
    <w:rsid w:val="00E8641C"/>
    <w:rsid w:val="00EA65F9"/>
    <w:rsid w:val="00EB224F"/>
    <w:rsid w:val="00F01918"/>
    <w:rsid w:val="00F16E6A"/>
    <w:rsid w:val="00F5049A"/>
    <w:rsid w:val="00F8185E"/>
    <w:rsid w:val="00F91612"/>
    <w:rsid w:val="00F93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F0B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link w:val="Ttulo1C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Ttulo3Car">
    <w:name w:val="Título 3 Car"/>
    <w:link w:val="Ttulo3"/>
    <w:uiPriority w:val="9"/>
    <w:semiHidden/>
    <w:rsid w:val="00B833AD"/>
    <w:rPr>
      <w:rFonts w:ascii="Cambria" w:eastAsia="Times New Roman" w:hAnsi="Cambria" w:cs="Times New Roman"/>
      <w:b/>
      <w:bCs/>
      <w:color w:val="4F81BD"/>
    </w:rPr>
  </w:style>
  <w:style w:type="character" w:styleId="nfasis">
    <w:name w:val="Emphasis"/>
    <w:uiPriority w:val="20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Prrafodelista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1A75"/>
  </w:style>
  <w:style w:type="paragraph" w:styleId="Piedepgina">
    <w:name w:val="footer"/>
    <w:basedOn w:val="Normal"/>
    <w:link w:val="PiedepginaC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1A75"/>
  </w:style>
  <w:style w:type="character" w:customStyle="1" w:styleId="st">
    <w:name w:val="st"/>
    <w:basedOn w:val="Fuentedeprrafopredeter"/>
    <w:rsid w:val="00F019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3B104-0800-4DEB-85E3-04B6BAA6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653</Words>
  <Characters>3596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Birmingham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BioFuels</dc:creator>
  <cp:keywords/>
  <cp:lastModifiedBy>bcpmorua</cp:lastModifiedBy>
  <cp:revision>3</cp:revision>
  <cp:lastPrinted>2017-12-20T15:11:00Z</cp:lastPrinted>
  <dcterms:created xsi:type="dcterms:W3CDTF">2017-12-22T09:33:00Z</dcterms:created>
  <dcterms:modified xsi:type="dcterms:W3CDTF">2017-12-22T09:55:00Z</dcterms:modified>
</cp:coreProperties>
</file>