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BA0" w:rsidRPr="00370ED1" w:rsidRDefault="00DD5BA0" w:rsidP="00DD5BA0">
      <w:pPr>
        <w:spacing w:line="480" w:lineRule="auto"/>
        <w:rPr>
          <w:rFonts w:ascii="Times New Roman" w:eastAsia="맑은 고딕"/>
          <w:b/>
          <w:szCs w:val="20"/>
        </w:rPr>
      </w:pPr>
      <w:r w:rsidRPr="00370ED1">
        <w:rPr>
          <w:rFonts w:ascii="Times New Roman" w:eastAsia="맑은 고딕"/>
          <w:b/>
          <w:szCs w:val="20"/>
        </w:rPr>
        <w:t xml:space="preserve">Novel </w:t>
      </w:r>
      <w:r w:rsidRPr="00370ED1">
        <w:rPr>
          <w:rFonts w:ascii="Times New Roman" w:eastAsia="맑은 고딕"/>
          <w:b/>
          <w:i/>
          <w:szCs w:val="20"/>
        </w:rPr>
        <w:t>PTCH 1</w:t>
      </w:r>
      <w:r w:rsidRPr="00370ED1">
        <w:rPr>
          <w:rFonts w:ascii="Times New Roman" w:eastAsia="맑은 고딕"/>
          <w:b/>
          <w:szCs w:val="20"/>
        </w:rPr>
        <w:t xml:space="preserve"> gene mutation in Nevoid Basal Cell Carcinoma Syndrome: Results of five cases</w:t>
      </w:r>
    </w:p>
    <w:p w:rsidR="00DD5BA0" w:rsidRPr="00370ED1" w:rsidRDefault="00DD5BA0" w:rsidP="00DD5BA0">
      <w:pPr>
        <w:spacing w:line="480" w:lineRule="auto"/>
        <w:rPr>
          <w:rFonts w:ascii="Times New Roman" w:eastAsia="맑은 고딕"/>
          <w:szCs w:val="20"/>
        </w:rPr>
      </w:pPr>
    </w:p>
    <w:p w:rsidR="00DD5BA0" w:rsidRPr="00370ED1" w:rsidRDefault="00DD5BA0" w:rsidP="00DD5BA0">
      <w:pPr>
        <w:spacing w:line="480" w:lineRule="auto"/>
        <w:rPr>
          <w:rFonts w:ascii="Times New Roman" w:eastAsia="맑은 고딕"/>
          <w:szCs w:val="20"/>
        </w:rPr>
      </w:pPr>
      <w:proofErr w:type="spellStart"/>
      <w:r>
        <w:rPr>
          <w:rFonts w:ascii="Times New Roman" w:eastAsia="맑은 고딕" w:hint="eastAsia"/>
          <w:szCs w:val="20"/>
        </w:rPr>
        <w:t>Myoung</w:t>
      </w:r>
      <w:proofErr w:type="spellEnd"/>
      <w:r>
        <w:rPr>
          <w:rFonts w:ascii="Times New Roman" w:eastAsia="맑은 고딕" w:hint="eastAsia"/>
          <w:szCs w:val="20"/>
        </w:rPr>
        <w:t>-Sang You DDS, MDS</w:t>
      </w:r>
      <w:r w:rsidRPr="00DD5BA0">
        <w:rPr>
          <w:rFonts w:ascii="Times New Roman" w:eastAsia="맑은 고딕" w:hint="eastAsia"/>
          <w:szCs w:val="20"/>
          <w:vertAlign w:val="superscript"/>
        </w:rPr>
        <w:t>1</w:t>
      </w:r>
      <w:r>
        <w:rPr>
          <w:rFonts w:ascii="Times New Roman" w:eastAsia="맑은 고딕" w:hint="eastAsia"/>
          <w:szCs w:val="20"/>
        </w:rPr>
        <w:t xml:space="preserve">, </w:t>
      </w:r>
      <w:proofErr w:type="spellStart"/>
      <w:r w:rsidRPr="00370ED1">
        <w:rPr>
          <w:rFonts w:ascii="Times New Roman" w:eastAsia="맑은 고딕"/>
          <w:szCs w:val="20"/>
        </w:rPr>
        <w:t>Gu</w:t>
      </w:r>
      <w:proofErr w:type="spellEnd"/>
      <w:r w:rsidRPr="00370ED1">
        <w:rPr>
          <w:rFonts w:ascii="Times New Roman" w:eastAsia="맑은 고딕"/>
          <w:szCs w:val="20"/>
        </w:rPr>
        <w:t>-Hwan Kim, PhD</w:t>
      </w:r>
      <w:r w:rsidRPr="00370ED1">
        <w:rPr>
          <w:rFonts w:ascii="Times New Roman" w:eastAsia="맑은 고딕"/>
          <w:szCs w:val="20"/>
          <w:vertAlign w:val="superscript"/>
        </w:rPr>
        <w:t>2</w:t>
      </w:r>
      <w:r w:rsidRPr="00370ED1">
        <w:rPr>
          <w:rFonts w:ascii="Times New Roman" w:eastAsia="맑은 고딕"/>
          <w:szCs w:val="20"/>
        </w:rPr>
        <w:t xml:space="preserve">, Kang-Min </w:t>
      </w:r>
      <w:proofErr w:type="spellStart"/>
      <w:r w:rsidRPr="00370ED1">
        <w:rPr>
          <w:rFonts w:ascii="Times New Roman" w:eastAsia="맑은 고딕"/>
          <w:szCs w:val="20"/>
        </w:rPr>
        <w:t>Ahn</w:t>
      </w:r>
      <w:proofErr w:type="spellEnd"/>
      <w:r w:rsidRPr="00370ED1">
        <w:rPr>
          <w:rFonts w:ascii="Times New Roman" w:eastAsia="맑은 고딕"/>
          <w:szCs w:val="20"/>
          <w:vertAlign w:val="superscript"/>
        </w:rPr>
        <w:t xml:space="preserve"> </w:t>
      </w:r>
      <w:r w:rsidRPr="00370ED1">
        <w:rPr>
          <w:rFonts w:ascii="Times New Roman" w:eastAsia="맑은 고딕"/>
          <w:szCs w:val="20"/>
        </w:rPr>
        <w:t>DDS, PhD</w:t>
      </w:r>
      <w:r w:rsidRPr="00DD5BA0">
        <w:rPr>
          <w:rFonts w:ascii="Times New Roman" w:eastAsia="맑은 고딕" w:hint="eastAsia"/>
          <w:szCs w:val="20"/>
          <w:vertAlign w:val="superscript"/>
        </w:rPr>
        <w:t>1</w:t>
      </w:r>
    </w:p>
    <w:p w:rsidR="00DD5BA0" w:rsidRPr="00370ED1" w:rsidRDefault="00DD5BA0" w:rsidP="00DD5BA0">
      <w:pPr>
        <w:spacing w:line="480" w:lineRule="auto"/>
        <w:rPr>
          <w:rFonts w:ascii="Times New Roman" w:eastAsia="맑은 고딕"/>
          <w:szCs w:val="20"/>
        </w:rPr>
      </w:pPr>
      <w:r w:rsidRPr="00DD5BA0">
        <w:rPr>
          <w:rFonts w:ascii="Times New Roman" w:eastAsia="맑은 고딕" w:hint="eastAsia"/>
          <w:szCs w:val="20"/>
          <w:vertAlign w:val="superscript"/>
        </w:rPr>
        <w:t>1</w:t>
      </w:r>
      <w:r w:rsidRPr="00370ED1">
        <w:rPr>
          <w:rFonts w:ascii="Times New Roman" w:eastAsia="맑은 고딕"/>
          <w:szCs w:val="20"/>
        </w:rPr>
        <w:t xml:space="preserve">Department of Oral and Maxillofacial Surgery, College of Medicine, University of Ulsan, Seoul </w:t>
      </w:r>
      <w:proofErr w:type="spellStart"/>
      <w:r w:rsidRPr="00370ED1">
        <w:rPr>
          <w:rFonts w:ascii="Times New Roman" w:eastAsia="맑은 고딕"/>
          <w:szCs w:val="20"/>
        </w:rPr>
        <w:t>Asan</w:t>
      </w:r>
      <w:proofErr w:type="spellEnd"/>
      <w:r w:rsidRPr="00370ED1">
        <w:rPr>
          <w:rFonts w:ascii="Times New Roman" w:eastAsia="맑은 고딕"/>
          <w:szCs w:val="20"/>
        </w:rPr>
        <w:t xml:space="preserve"> Medical Center</w:t>
      </w:r>
    </w:p>
    <w:p w:rsidR="00DD5BA0" w:rsidRPr="00370ED1" w:rsidRDefault="00DD5BA0" w:rsidP="00DD5BA0">
      <w:pPr>
        <w:spacing w:line="480" w:lineRule="auto"/>
        <w:rPr>
          <w:rFonts w:ascii="Times New Roman" w:eastAsia="맑은 고딕"/>
          <w:szCs w:val="20"/>
        </w:rPr>
      </w:pPr>
      <w:r>
        <w:rPr>
          <w:rFonts w:ascii="Times New Roman" w:eastAsia="맑은 고딕" w:hint="eastAsia"/>
          <w:szCs w:val="20"/>
          <w:vertAlign w:val="superscript"/>
        </w:rPr>
        <w:t>2</w:t>
      </w:r>
      <w:r w:rsidRPr="00370ED1">
        <w:rPr>
          <w:rFonts w:ascii="Times New Roman" w:eastAsia="맑은 고딕"/>
          <w:szCs w:val="20"/>
          <w:vertAlign w:val="superscript"/>
        </w:rPr>
        <w:t xml:space="preserve"> </w:t>
      </w:r>
      <w:r w:rsidRPr="00370ED1">
        <w:rPr>
          <w:rFonts w:ascii="Times New Roman" w:eastAsia="맑은 고딕"/>
          <w:szCs w:val="20"/>
        </w:rPr>
        <w:t xml:space="preserve">Medical Genetics Center, </w:t>
      </w:r>
      <w:proofErr w:type="spellStart"/>
      <w:r w:rsidRPr="00370ED1">
        <w:rPr>
          <w:rFonts w:ascii="Times New Roman" w:eastAsia="맑은 고딕"/>
          <w:szCs w:val="20"/>
        </w:rPr>
        <w:t>Asan</w:t>
      </w:r>
      <w:proofErr w:type="spellEnd"/>
      <w:r w:rsidRPr="00370ED1">
        <w:rPr>
          <w:rFonts w:ascii="Times New Roman" w:eastAsia="맑은 고딕"/>
          <w:szCs w:val="20"/>
        </w:rPr>
        <w:t xml:space="preserve"> Medical Center, Seoul, Korea</w:t>
      </w:r>
    </w:p>
    <w:p w:rsidR="00DD5BA0" w:rsidRDefault="00DD5BA0" w:rsidP="00DD5BA0">
      <w:pPr>
        <w:spacing w:line="480" w:lineRule="auto"/>
        <w:rPr>
          <w:rFonts w:ascii="Times New Roman" w:eastAsia="맑은 고딕" w:hint="eastAsia"/>
          <w:b/>
          <w:szCs w:val="20"/>
        </w:rPr>
      </w:pPr>
    </w:p>
    <w:p w:rsidR="00DD5BA0" w:rsidRDefault="00DD5BA0" w:rsidP="00DD5BA0">
      <w:pPr>
        <w:spacing w:line="480" w:lineRule="auto"/>
        <w:rPr>
          <w:rFonts w:ascii="Times New Roman" w:eastAsia="맑은 고딕" w:hint="eastAsia"/>
          <w:b/>
          <w:szCs w:val="20"/>
        </w:rPr>
      </w:pPr>
      <w:r>
        <w:rPr>
          <w:rFonts w:ascii="Times New Roman" w:eastAsia="맑은 고딕" w:hint="eastAsia"/>
          <w:b/>
          <w:szCs w:val="20"/>
        </w:rPr>
        <w:t>Abstract</w:t>
      </w:r>
    </w:p>
    <w:p w:rsidR="00DD5BA0" w:rsidRPr="00A528E1" w:rsidRDefault="00DD5BA0" w:rsidP="00DD5BA0">
      <w:pPr>
        <w:spacing w:line="480" w:lineRule="auto"/>
        <w:rPr>
          <w:rFonts w:ascii="Times New Roman" w:eastAsia="맑은 고딕"/>
          <w:i/>
          <w:szCs w:val="20"/>
        </w:rPr>
      </w:pPr>
      <w:r w:rsidRPr="00A528E1">
        <w:rPr>
          <w:rFonts w:ascii="Times New Roman" w:eastAsia="맑은 고딕"/>
          <w:b/>
          <w:szCs w:val="20"/>
        </w:rPr>
        <w:t>Purpose</w:t>
      </w:r>
      <w:r w:rsidRPr="00A528E1">
        <w:rPr>
          <w:rFonts w:ascii="Times New Roman" w:eastAsia="맑은 고딕"/>
          <w:szCs w:val="20"/>
        </w:rPr>
        <w:t xml:space="preserve">: </w:t>
      </w:r>
      <w:r w:rsidRPr="00A528E1">
        <w:rPr>
          <w:rFonts w:ascii="Times New Roman" w:eastAsia="맑은 고딕" w:hint="eastAsia"/>
          <w:szCs w:val="20"/>
        </w:rPr>
        <w:t>T</w:t>
      </w:r>
      <w:r w:rsidRPr="00A528E1">
        <w:rPr>
          <w:rFonts w:ascii="Times New Roman" w:eastAsia="맑은 고딕"/>
          <w:szCs w:val="20"/>
        </w:rPr>
        <w:t>o report</w:t>
      </w:r>
      <w:r w:rsidRPr="00A528E1">
        <w:rPr>
          <w:rFonts w:ascii="Times New Roman" w:eastAsia="맑은 고딕" w:hint="eastAsia"/>
          <w:szCs w:val="20"/>
        </w:rPr>
        <w:t xml:space="preserve"> clinical characteristics</w:t>
      </w:r>
      <w:r>
        <w:rPr>
          <w:rFonts w:ascii="Times New Roman" w:eastAsia="맑은 고딕" w:hint="eastAsia"/>
          <w:szCs w:val="20"/>
        </w:rPr>
        <w:t>, surgica</w:t>
      </w:r>
      <w:bookmarkStart w:id="0" w:name="_GoBack"/>
      <w:bookmarkEnd w:id="0"/>
      <w:r>
        <w:rPr>
          <w:rFonts w:ascii="Times New Roman" w:eastAsia="맑은 고딕" w:hint="eastAsia"/>
          <w:szCs w:val="20"/>
        </w:rPr>
        <w:t>l results,</w:t>
      </w:r>
      <w:r w:rsidRPr="00A528E1">
        <w:rPr>
          <w:rFonts w:ascii="Times New Roman" w:eastAsia="맑은 고딕" w:hint="eastAsia"/>
          <w:szCs w:val="20"/>
        </w:rPr>
        <w:t xml:space="preserve"> and</w:t>
      </w:r>
      <w:r w:rsidRPr="00A528E1">
        <w:rPr>
          <w:rFonts w:ascii="Times New Roman" w:eastAsia="맑은 고딕"/>
          <w:szCs w:val="20"/>
        </w:rPr>
        <w:t xml:space="preserve"> new </w:t>
      </w:r>
      <w:r w:rsidRPr="00A528E1">
        <w:rPr>
          <w:rFonts w:ascii="Times New Roman" w:eastAsia="맑은 고딕"/>
          <w:i/>
          <w:szCs w:val="20"/>
        </w:rPr>
        <w:t>PTCH1</w:t>
      </w:r>
      <w:r w:rsidRPr="00A528E1">
        <w:rPr>
          <w:rFonts w:ascii="Times New Roman" w:eastAsia="맑은 고딕"/>
          <w:szCs w:val="20"/>
        </w:rPr>
        <w:t xml:space="preserve"> gene mutations in </w:t>
      </w:r>
      <w:r w:rsidRPr="00A528E1">
        <w:rPr>
          <w:rFonts w:ascii="Times New Roman" w:eastAsia="맑은 고딕" w:hint="eastAsia"/>
          <w:szCs w:val="20"/>
        </w:rPr>
        <w:t>n</w:t>
      </w:r>
      <w:r w:rsidRPr="00A528E1">
        <w:rPr>
          <w:rFonts w:ascii="Times New Roman" w:eastAsia="맑은 고딕"/>
          <w:szCs w:val="20"/>
        </w:rPr>
        <w:t xml:space="preserve">evoid basal cell carcinoma syndrome (NBCCS). </w:t>
      </w:r>
    </w:p>
    <w:p w:rsidR="00DD5BA0" w:rsidRPr="00A528E1" w:rsidRDefault="00DD5BA0" w:rsidP="00DD5BA0">
      <w:pPr>
        <w:spacing w:line="480" w:lineRule="auto"/>
        <w:rPr>
          <w:rFonts w:ascii="Times New Roman" w:eastAsia="맑은 고딕"/>
          <w:szCs w:val="20"/>
        </w:rPr>
      </w:pPr>
      <w:r w:rsidRPr="00A528E1">
        <w:rPr>
          <w:rFonts w:ascii="Times New Roman" w:eastAsia="맑은 고딕" w:hint="eastAsia"/>
          <w:b/>
          <w:szCs w:val="20"/>
        </w:rPr>
        <w:t>Materials</w:t>
      </w:r>
      <w:r>
        <w:rPr>
          <w:rFonts w:ascii="Times New Roman" w:eastAsia="맑은 고딕"/>
          <w:b/>
          <w:szCs w:val="20"/>
        </w:rPr>
        <w:t xml:space="preserve"> and </w:t>
      </w:r>
      <w:r>
        <w:rPr>
          <w:rFonts w:ascii="Times New Roman" w:eastAsia="맑은 고딕" w:hint="eastAsia"/>
          <w:b/>
          <w:szCs w:val="20"/>
        </w:rPr>
        <w:t>m</w:t>
      </w:r>
      <w:r w:rsidRPr="00A528E1">
        <w:rPr>
          <w:rFonts w:ascii="Times New Roman" w:eastAsia="맑은 고딕"/>
          <w:b/>
          <w:szCs w:val="20"/>
        </w:rPr>
        <w:t xml:space="preserve">ethods: </w:t>
      </w:r>
      <w:r w:rsidRPr="00A528E1">
        <w:rPr>
          <w:rFonts w:ascii="Times New Roman" w:eastAsia="맑은 고딕" w:hint="eastAsia"/>
          <w:szCs w:val="20"/>
        </w:rPr>
        <w:t>Five</w:t>
      </w:r>
      <w:r w:rsidRPr="00A528E1">
        <w:rPr>
          <w:rFonts w:ascii="Times New Roman" w:eastAsia="맑은 고딕"/>
          <w:szCs w:val="20"/>
        </w:rPr>
        <w:t xml:space="preserve"> patients were referred to</w:t>
      </w:r>
      <w:r>
        <w:rPr>
          <w:rFonts w:ascii="Times New Roman" w:eastAsia="맑은 고딕" w:hint="eastAsia"/>
          <w:szCs w:val="20"/>
        </w:rPr>
        <w:t xml:space="preserve"> the department of oral and maxillofacial surgery </w:t>
      </w:r>
      <w:r w:rsidRPr="00A528E1">
        <w:rPr>
          <w:rFonts w:ascii="Times New Roman" w:eastAsia="맑은 고딕" w:hint="eastAsia"/>
          <w:szCs w:val="20"/>
        </w:rPr>
        <w:t>from local dental clinics between 2006 and 2016</w:t>
      </w:r>
      <w:r>
        <w:rPr>
          <w:rFonts w:ascii="Times New Roman" w:eastAsia="맑은 고딕" w:hint="eastAsia"/>
          <w:szCs w:val="20"/>
        </w:rPr>
        <w:t xml:space="preserve"> to</w:t>
      </w:r>
      <w:r w:rsidRPr="00A528E1">
        <w:rPr>
          <w:rFonts w:ascii="Times New Roman" w:eastAsia="맑은 고딕"/>
          <w:szCs w:val="20"/>
        </w:rPr>
        <w:t xml:space="preserve"> </w:t>
      </w:r>
      <w:r w:rsidRPr="00A528E1">
        <w:rPr>
          <w:rFonts w:ascii="Times New Roman" w:eastAsia="맑은 고딕" w:hint="eastAsia"/>
          <w:szCs w:val="20"/>
        </w:rPr>
        <w:t xml:space="preserve">treat multiple </w:t>
      </w:r>
      <w:proofErr w:type="spellStart"/>
      <w:r>
        <w:rPr>
          <w:rFonts w:ascii="Times New Roman" w:eastAsia="맑은 고딕"/>
          <w:szCs w:val="20"/>
        </w:rPr>
        <w:t>keratocystic</w:t>
      </w:r>
      <w:proofErr w:type="spellEnd"/>
      <w:r>
        <w:rPr>
          <w:rFonts w:ascii="Times New Roman" w:eastAsia="맑은 고딕"/>
          <w:szCs w:val="20"/>
        </w:rPr>
        <w:t xml:space="preserve"> odontogenic </w:t>
      </w:r>
      <w:proofErr w:type="gramStart"/>
      <w:r>
        <w:rPr>
          <w:rFonts w:ascii="Times New Roman" w:eastAsia="맑은 고딕"/>
          <w:szCs w:val="20"/>
        </w:rPr>
        <w:t>tumor</w:t>
      </w:r>
      <w:proofErr w:type="gramEnd"/>
      <w:r>
        <w:rPr>
          <w:rFonts w:ascii="Times New Roman" w:eastAsia="맑은 고딕"/>
          <w:szCs w:val="20"/>
        </w:rPr>
        <w:t xml:space="preserve"> (KOT)</w:t>
      </w:r>
      <w:r w:rsidRPr="00A528E1">
        <w:rPr>
          <w:rFonts w:ascii="Times New Roman" w:eastAsia="맑은 고딕" w:hint="eastAsia"/>
          <w:szCs w:val="20"/>
        </w:rPr>
        <w:t>.</w:t>
      </w:r>
      <w:r w:rsidRPr="00A528E1">
        <w:rPr>
          <w:rFonts w:ascii="Times New Roman" w:eastAsia="맑은 고딕"/>
          <w:szCs w:val="20"/>
        </w:rPr>
        <w:t xml:space="preserve"> The </w:t>
      </w:r>
      <w:r w:rsidRPr="00A528E1">
        <w:rPr>
          <w:rFonts w:ascii="Times New Roman" w:eastAsia="맑은 고딕" w:hint="eastAsia"/>
          <w:szCs w:val="20"/>
        </w:rPr>
        <w:t xml:space="preserve">cystic </w:t>
      </w:r>
      <w:r w:rsidRPr="00A528E1">
        <w:rPr>
          <w:rFonts w:ascii="Times New Roman" w:eastAsia="맑은 고딕"/>
          <w:szCs w:val="20"/>
        </w:rPr>
        <w:t xml:space="preserve">lesions were enucleated and </w:t>
      </w:r>
      <w:r w:rsidRPr="00A528E1">
        <w:rPr>
          <w:rFonts w:ascii="Times New Roman" w:eastAsia="맑은 고딕" w:hint="eastAsia"/>
          <w:szCs w:val="20"/>
        </w:rPr>
        <w:t>peripheral ostectomy was performed to obtain safety margin</w:t>
      </w:r>
      <w:r w:rsidRPr="00A528E1">
        <w:rPr>
          <w:rFonts w:ascii="Times New Roman" w:eastAsia="맑은 고딕"/>
          <w:szCs w:val="20"/>
        </w:rPr>
        <w:t xml:space="preserve">. </w:t>
      </w:r>
      <w:r>
        <w:rPr>
          <w:rFonts w:ascii="Times New Roman" w:eastAsia="맑은 고딕" w:hint="eastAsia"/>
          <w:szCs w:val="20"/>
        </w:rPr>
        <w:t>R</w:t>
      </w:r>
      <w:r w:rsidRPr="00A528E1">
        <w:rPr>
          <w:rFonts w:ascii="Times New Roman" w:eastAsia="맑은 고딕" w:hint="eastAsia"/>
          <w:szCs w:val="20"/>
        </w:rPr>
        <w:t xml:space="preserve">ecurrence and/or de novo development of KOT were </w:t>
      </w:r>
      <w:r>
        <w:rPr>
          <w:rFonts w:ascii="Times New Roman" w:eastAsia="맑은 고딕" w:hint="eastAsia"/>
          <w:szCs w:val="20"/>
        </w:rPr>
        <w:t>assessed</w:t>
      </w:r>
      <w:r w:rsidRPr="00A528E1">
        <w:rPr>
          <w:rFonts w:ascii="Times New Roman" w:eastAsia="맑은 고딕" w:hint="eastAsia"/>
          <w:szCs w:val="20"/>
        </w:rPr>
        <w:t xml:space="preserve">. Gene analysis using peripheral blood was performed in all patients to identify the mutation of </w:t>
      </w:r>
      <w:r w:rsidRPr="00A528E1">
        <w:rPr>
          <w:rFonts w:ascii="Times New Roman" w:eastAsia="맑은 고딕" w:hint="eastAsia"/>
          <w:i/>
          <w:szCs w:val="20"/>
        </w:rPr>
        <w:t xml:space="preserve">PTCH 1 </w:t>
      </w:r>
      <w:r w:rsidRPr="00A528E1">
        <w:rPr>
          <w:rFonts w:ascii="Times New Roman" w:eastAsia="맑은 고딕" w:hint="eastAsia"/>
          <w:szCs w:val="20"/>
        </w:rPr>
        <w:t>gene.</w:t>
      </w:r>
    </w:p>
    <w:p w:rsidR="00DD5BA0" w:rsidRPr="00A528E1" w:rsidRDefault="00DD5BA0" w:rsidP="00DD5BA0">
      <w:pPr>
        <w:spacing w:line="480" w:lineRule="auto"/>
        <w:rPr>
          <w:rFonts w:ascii="Times New Roman" w:eastAsia="맑은 고딕" w:hint="eastAsia"/>
          <w:szCs w:val="20"/>
        </w:rPr>
      </w:pPr>
      <w:r w:rsidRPr="00A528E1">
        <w:rPr>
          <w:rFonts w:ascii="Times New Roman" w:eastAsia="맑은 고딕"/>
          <w:b/>
          <w:szCs w:val="20"/>
        </w:rPr>
        <w:t>Results:</w:t>
      </w:r>
      <w:r>
        <w:rPr>
          <w:rFonts w:ascii="Times New Roman" w:eastAsia="맑은 고딕" w:hint="eastAsia"/>
          <w:szCs w:val="20"/>
        </w:rPr>
        <w:t xml:space="preserve"> Three patients showed familial history of first degree relative. Of the major criteria, all patients presented KOT but only one patient had BCC. Of the minor criteria, four of the five patients presented macrocephaly and </w:t>
      </w:r>
      <w:proofErr w:type="spellStart"/>
      <w:r>
        <w:rPr>
          <w:rFonts w:ascii="Times New Roman" w:eastAsia="맑은 고딕" w:hint="eastAsia"/>
          <w:szCs w:val="20"/>
        </w:rPr>
        <w:t>hypert</w:t>
      </w:r>
      <w:r>
        <w:rPr>
          <w:rFonts w:ascii="Times New Roman" w:eastAsia="맑은 고딕"/>
          <w:szCs w:val="20"/>
        </w:rPr>
        <w:t>e</w:t>
      </w:r>
      <w:r>
        <w:rPr>
          <w:rFonts w:ascii="Times New Roman" w:eastAsia="맑은 고딕" w:hint="eastAsia"/>
          <w:szCs w:val="20"/>
        </w:rPr>
        <w:t>l</w:t>
      </w:r>
      <w:r>
        <w:rPr>
          <w:rFonts w:ascii="Times New Roman" w:eastAsia="맑은 고딕"/>
          <w:szCs w:val="20"/>
        </w:rPr>
        <w:t>o</w:t>
      </w:r>
      <w:r>
        <w:rPr>
          <w:rFonts w:ascii="Times New Roman" w:eastAsia="맑은 고딕" w:hint="eastAsia"/>
          <w:szCs w:val="20"/>
        </w:rPr>
        <w:t>rism</w:t>
      </w:r>
      <w:proofErr w:type="spellEnd"/>
      <w:r>
        <w:rPr>
          <w:rFonts w:ascii="Times New Roman" w:eastAsia="맑은 고딕" w:hint="eastAsia"/>
          <w:szCs w:val="20"/>
        </w:rPr>
        <w:t xml:space="preserve">. </w:t>
      </w:r>
      <w:r w:rsidRPr="00A528E1">
        <w:rPr>
          <w:rFonts w:ascii="Times New Roman" w:eastAsia="맑은 고딕"/>
          <w:szCs w:val="20"/>
        </w:rPr>
        <w:t>During follow-up periods</w:t>
      </w:r>
      <w:r w:rsidRPr="00A528E1">
        <w:rPr>
          <w:rFonts w:ascii="Times New Roman" w:eastAsia="맑은 고딕" w:hint="eastAsia"/>
          <w:szCs w:val="20"/>
        </w:rPr>
        <w:t>,</w:t>
      </w:r>
      <w:r w:rsidRPr="00A528E1">
        <w:rPr>
          <w:rFonts w:ascii="Times New Roman" w:eastAsia="맑은 고딕"/>
          <w:szCs w:val="20"/>
        </w:rPr>
        <w:t xml:space="preserve"> </w:t>
      </w:r>
      <w:r w:rsidRPr="00A528E1">
        <w:rPr>
          <w:rFonts w:ascii="Times New Roman" w:eastAsia="맑은 고딕" w:hint="eastAsia"/>
          <w:szCs w:val="20"/>
        </w:rPr>
        <w:t>all</w:t>
      </w:r>
      <w:r w:rsidRPr="00A528E1">
        <w:rPr>
          <w:rFonts w:ascii="Times New Roman" w:eastAsia="맑은 고딕"/>
          <w:szCs w:val="20"/>
        </w:rPr>
        <w:t xml:space="preserve"> patients showed recurrence</w:t>
      </w:r>
      <w:r w:rsidRPr="00A528E1">
        <w:rPr>
          <w:rFonts w:ascii="Times New Roman" w:eastAsia="맑은 고딕" w:hint="eastAsia"/>
          <w:szCs w:val="20"/>
        </w:rPr>
        <w:t xml:space="preserve"> and/or de novo development of KOT</w:t>
      </w:r>
      <w:r w:rsidRPr="00A528E1">
        <w:rPr>
          <w:rFonts w:ascii="Times New Roman" w:eastAsia="맑은 고딕"/>
          <w:szCs w:val="20"/>
        </w:rPr>
        <w:t xml:space="preserve"> in </w:t>
      </w:r>
      <w:r w:rsidRPr="00A528E1">
        <w:rPr>
          <w:rFonts w:ascii="Times New Roman" w:eastAsia="맑은 고딕" w:hint="eastAsia"/>
          <w:szCs w:val="20"/>
        </w:rPr>
        <w:t>the jaw bone</w:t>
      </w:r>
      <w:r w:rsidRPr="00A528E1">
        <w:rPr>
          <w:rFonts w:ascii="Times New Roman" w:eastAsia="맑은 고딕"/>
          <w:szCs w:val="20"/>
        </w:rPr>
        <w:t>. Mutation analysis of</w:t>
      </w:r>
      <w:r w:rsidRPr="00A528E1">
        <w:rPr>
          <w:rFonts w:ascii="Times New Roman" w:eastAsia="맑은 고딕"/>
          <w:i/>
          <w:szCs w:val="20"/>
        </w:rPr>
        <w:t xml:space="preserve"> PTCH1</w:t>
      </w:r>
      <w:r w:rsidRPr="00A528E1">
        <w:rPr>
          <w:rFonts w:ascii="Times New Roman" w:eastAsia="맑은 고딕"/>
          <w:szCs w:val="20"/>
        </w:rPr>
        <w:t xml:space="preserve"> gene</w:t>
      </w:r>
      <w:r w:rsidRPr="00A528E1">
        <w:rPr>
          <w:rFonts w:ascii="Times New Roman" w:eastAsia="맑은 고딕" w:hint="eastAsia"/>
          <w:szCs w:val="20"/>
        </w:rPr>
        <w:t xml:space="preserve"> showed three </w:t>
      </w:r>
      <w:r w:rsidRPr="00A528E1">
        <w:rPr>
          <w:rFonts w:ascii="Times New Roman" w:eastAsia="맑은 고딕"/>
          <w:szCs w:val="20"/>
        </w:rPr>
        <w:t>frameshifts</w:t>
      </w:r>
      <w:r w:rsidRPr="00A528E1">
        <w:rPr>
          <w:rFonts w:ascii="Times New Roman" w:eastAsia="맑은 고딕" w:hint="eastAsia"/>
          <w:szCs w:val="20"/>
        </w:rPr>
        <w:t xml:space="preserve"> (</w:t>
      </w:r>
      <w:r w:rsidRPr="00A528E1">
        <w:rPr>
          <w:rFonts w:ascii="Times New Roman" w:eastAsia="맑은 고딕"/>
          <w:szCs w:val="20"/>
        </w:rPr>
        <w:t>c.817_</w:t>
      </w:r>
      <w:proofErr w:type="gramStart"/>
      <w:r w:rsidRPr="00A528E1">
        <w:rPr>
          <w:rFonts w:ascii="Times New Roman" w:eastAsia="맑은 고딕"/>
          <w:szCs w:val="20"/>
        </w:rPr>
        <w:t>818ins(</w:t>
      </w:r>
      <w:proofErr w:type="gramEnd"/>
      <w:r w:rsidRPr="00A528E1">
        <w:rPr>
          <w:rFonts w:ascii="Times New Roman" w:eastAsia="맑은 고딕"/>
          <w:szCs w:val="20"/>
        </w:rPr>
        <w:t>T)</w:t>
      </w:r>
      <w:r w:rsidRPr="00A528E1">
        <w:rPr>
          <w:rFonts w:ascii="Times New Roman" w:eastAsia="맑은 고딕" w:hint="eastAsia"/>
          <w:szCs w:val="20"/>
        </w:rPr>
        <w:t xml:space="preserve">, </w:t>
      </w:r>
      <w:r w:rsidRPr="00A528E1">
        <w:rPr>
          <w:rFonts w:ascii="Times New Roman" w:eastAsia="맑은 고딕"/>
          <w:szCs w:val="20"/>
        </w:rPr>
        <w:t>c.1226_1227ins(A)</w:t>
      </w:r>
      <w:r w:rsidRPr="00A528E1">
        <w:rPr>
          <w:rFonts w:ascii="Times New Roman" w:eastAsia="맑은 고딕" w:hint="eastAsia"/>
          <w:szCs w:val="20"/>
        </w:rPr>
        <w:t xml:space="preserve">, </w:t>
      </w:r>
      <w:r w:rsidRPr="00A528E1">
        <w:rPr>
          <w:rFonts w:ascii="Times New Roman" w:eastAsia="맑은 고딕"/>
          <w:szCs w:val="20"/>
        </w:rPr>
        <w:t>c.2748del(C)</w:t>
      </w:r>
      <w:r w:rsidRPr="00A528E1">
        <w:rPr>
          <w:rFonts w:ascii="Times New Roman" w:eastAsia="맑은 고딕" w:hint="eastAsia"/>
          <w:szCs w:val="20"/>
        </w:rPr>
        <w:t>), one splicing (</w:t>
      </w:r>
      <w:r w:rsidRPr="00A528E1">
        <w:rPr>
          <w:rFonts w:ascii="Times New Roman" w:eastAsia="맑은 고딕"/>
          <w:szCs w:val="20"/>
        </w:rPr>
        <w:t>c.1504-2A&gt;T</w:t>
      </w:r>
      <w:r w:rsidRPr="00A528E1">
        <w:rPr>
          <w:rFonts w:ascii="Times New Roman" w:eastAsia="맑은 고딕" w:hint="eastAsia"/>
          <w:szCs w:val="20"/>
        </w:rPr>
        <w:t>) and one missense (</w:t>
      </w:r>
      <w:r w:rsidRPr="00A528E1">
        <w:rPr>
          <w:rFonts w:ascii="Times New Roman" w:eastAsia="맑은 고딕"/>
          <w:szCs w:val="20"/>
        </w:rPr>
        <w:t>c.385T&gt;C</w:t>
      </w:r>
      <w:r w:rsidRPr="00A528E1">
        <w:rPr>
          <w:rFonts w:ascii="Times New Roman" w:eastAsia="맑은 고딕" w:hint="eastAsia"/>
          <w:szCs w:val="20"/>
        </w:rPr>
        <w:t xml:space="preserve">) mutation. Mutations were found in exon 1, 6, 9, 17, and intron 10. </w:t>
      </w:r>
    </w:p>
    <w:p w:rsidR="00DD5BA0" w:rsidRDefault="00DD5BA0" w:rsidP="00DD5BA0">
      <w:pPr>
        <w:spacing w:line="480" w:lineRule="auto"/>
        <w:rPr>
          <w:rFonts w:ascii="Times New Roman" w:eastAsia="맑은 고딕" w:hint="eastAsia"/>
          <w:szCs w:val="20"/>
        </w:rPr>
      </w:pPr>
      <w:r w:rsidRPr="00A528E1">
        <w:rPr>
          <w:rFonts w:ascii="Times New Roman" w:eastAsia="맑은 고딕"/>
          <w:b/>
          <w:szCs w:val="20"/>
        </w:rPr>
        <w:t>Conclusion:</w:t>
      </w:r>
      <w:r w:rsidRPr="00A528E1">
        <w:rPr>
          <w:rFonts w:ascii="Times New Roman" w:eastAsia="맑은 고딕"/>
          <w:szCs w:val="20"/>
        </w:rPr>
        <w:t xml:space="preserve"> Five new mutations of </w:t>
      </w:r>
      <w:r w:rsidRPr="00A528E1">
        <w:rPr>
          <w:rFonts w:ascii="Times New Roman" w:eastAsia="맑은 고딕"/>
          <w:i/>
          <w:szCs w:val="20"/>
        </w:rPr>
        <w:t xml:space="preserve">PTCH1 </w:t>
      </w:r>
      <w:r w:rsidRPr="00A528E1">
        <w:rPr>
          <w:rFonts w:ascii="Times New Roman" w:eastAsia="맑은 고딕"/>
          <w:szCs w:val="20"/>
        </w:rPr>
        <w:t xml:space="preserve">gene were found in this study. </w:t>
      </w:r>
      <w:r>
        <w:rPr>
          <w:rFonts w:ascii="Times New Roman" w:eastAsia="맑은 고딕" w:hint="eastAsia"/>
          <w:szCs w:val="20"/>
        </w:rPr>
        <w:t xml:space="preserve">Our results support previous studies that indicate the importance of high family history. Regular follow-up is necessary because recurrence rate </w:t>
      </w:r>
      <w:r>
        <w:rPr>
          <w:rFonts w:ascii="Times New Roman" w:eastAsia="맑은 고딕"/>
          <w:szCs w:val="20"/>
        </w:rPr>
        <w:t>was very</w:t>
      </w:r>
      <w:r>
        <w:rPr>
          <w:rFonts w:ascii="Times New Roman" w:eastAsia="맑은 고딕" w:hint="eastAsia"/>
          <w:szCs w:val="20"/>
        </w:rPr>
        <w:t xml:space="preserve"> high. To help early diagnosis, it is essential to routinely perform genetic testing to detect</w:t>
      </w:r>
      <w:r w:rsidRPr="006E67F5">
        <w:rPr>
          <w:rFonts w:ascii="Times New Roman" w:eastAsia="맑은 고딕" w:hint="eastAsia"/>
          <w:i/>
          <w:szCs w:val="20"/>
        </w:rPr>
        <w:t xml:space="preserve"> PTCH1</w:t>
      </w:r>
      <w:r>
        <w:rPr>
          <w:rFonts w:ascii="Times New Roman" w:eastAsia="맑은 고딕" w:hint="eastAsia"/>
          <w:szCs w:val="20"/>
        </w:rPr>
        <w:t xml:space="preserve"> gene mutations among NBCCS patients. </w:t>
      </w:r>
    </w:p>
    <w:p w:rsidR="00DD5BA0" w:rsidRPr="00132D4F" w:rsidRDefault="00DD5BA0" w:rsidP="00DD5BA0">
      <w:pPr>
        <w:spacing w:line="480" w:lineRule="auto"/>
        <w:rPr>
          <w:rFonts w:ascii="Times New Roman" w:eastAsia="맑은 고딕" w:hint="eastAsia"/>
          <w:szCs w:val="20"/>
        </w:rPr>
      </w:pPr>
      <w:r w:rsidRPr="009C5BAA">
        <w:rPr>
          <w:rFonts w:ascii="Times New Roman" w:eastAsia="맑은 고딕" w:hint="eastAsia"/>
          <w:b/>
          <w:szCs w:val="20"/>
        </w:rPr>
        <w:t>Keywords</w:t>
      </w:r>
      <w:r>
        <w:rPr>
          <w:rFonts w:ascii="Times New Roman" w:eastAsia="맑은 고딕" w:hint="eastAsia"/>
          <w:szCs w:val="20"/>
        </w:rPr>
        <w:t xml:space="preserve">: Nevoid basal cell carcinoma syndrome, </w:t>
      </w:r>
      <w:proofErr w:type="spellStart"/>
      <w:r>
        <w:rPr>
          <w:rFonts w:ascii="Times New Roman" w:eastAsia="맑은 고딕" w:hint="eastAsia"/>
          <w:szCs w:val="20"/>
        </w:rPr>
        <w:t>Gorlin-Goltz</w:t>
      </w:r>
      <w:proofErr w:type="spellEnd"/>
      <w:r>
        <w:rPr>
          <w:rFonts w:ascii="Times New Roman" w:eastAsia="맑은 고딕" w:hint="eastAsia"/>
          <w:szCs w:val="20"/>
        </w:rPr>
        <w:t xml:space="preserve"> syndrome, </w:t>
      </w:r>
      <w:proofErr w:type="spellStart"/>
      <w:r>
        <w:rPr>
          <w:rFonts w:ascii="Times New Roman" w:eastAsia="맑은 고딕" w:hint="eastAsia"/>
          <w:szCs w:val="20"/>
        </w:rPr>
        <w:t>Gorlin</w:t>
      </w:r>
      <w:proofErr w:type="spellEnd"/>
      <w:r>
        <w:rPr>
          <w:rFonts w:ascii="Times New Roman" w:eastAsia="맑은 고딕" w:hint="eastAsia"/>
          <w:szCs w:val="20"/>
        </w:rPr>
        <w:t xml:space="preserve"> syndrome, </w:t>
      </w:r>
      <w:proofErr w:type="spellStart"/>
      <w:r>
        <w:rPr>
          <w:rFonts w:ascii="Times New Roman" w:eastAsia="맑은 고딕"/>
          <w:szCs w:val="20"/>
        </w:rPr>
        <w:t>Keratocystic</w:t>
      </w:r>
      <w:proofErr w:type="spellEnd"/>
      <w:r>
        <w:rPr>
          <w:rFonts w:ascii="Times New Roman" w:eastAsia="맑은 고딕" w:hint="eastAsia"/>
          <w:szCs w:val="20"/>
        </w:rPr>
        <w:t xml:space="preserve"> odontogenic tumor</w:t>
      </w:r>
      <w:r>
        <w:rPr>
          <w:rFonts w:ascii="Times New Roman" w:eastAsia="맑은 고딕"/>
          <w:szCs w:val="20"/>
        </w:rPr>
        <w:t xml:space="preserve">, </w:t>
      </w:r>
      <w:r w:rsidRPr="00132D4F">
        <w:rPr>
          <w:rFonts w:ascii="Times New Roman" w:eastAsia="맑은 고딕"/>
          <w:i/>
          <w:szCs w:val="20"/>
        </w:rPr>
        <w:t>PTCH 1</w:t>
      </w:r>
      <w:r>
        <w:rPr>
          <w:rFonts w:ascii="Times New Roman" w:eastAsia="맑은 고딕"/>
          <w:szCs w:val="20"/>
        </w:rPr>
        <w:t xml:space="preserve"> gene, gene analysis</w:t>
      </w:r>
    </w:p>
    <w:p w:rsidR="00A5204D" w:rsidRPr="00DD5BA0" w:rsidRDefault="00DD5BA0"/>
    <w:sectPr w:rsidR="00A5204D" w:rsidRPr="00DD5BA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BA0"/>
    <w:rsid w:val="00167713"/>
    <w:rsid w:val="008E62FE"/>
    <w:rsid w:val="00DD5B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BA0"/>
    <w:pPr>
      <w:widowControl w:val="0"/>
      <w:wordWrap w:val="0"/>
      <w:autoSpaceDE w:val="0"/>
      <w:autoSpaceDN w:val="0"/>
      <w:spacing w:after="0" w:line="240" w:lineRule="auto"/>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BA0"/>
    <w:pPr>
      <w:widowControl w:val="0"/>
      <w:wordWrap w:val="0"/>
      <w:autoSpaceDE w:val="0"/>
      <w:autoSpaceDN w:val="0"/>
      <w:spacing w:after="0" w:line="240" w:lineRule="auto"/>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2017-06-30T03:00:00Z</dcterms:created>
  <dcterms:modified xsi:type="dcterms:W3CDTF">2017-06-30T03:03:00Z</dcterms:modified>
</cp:coreProperties>
</file>