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8F58AC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3997325</wp:posOffset>
                </wp:positionH>
                <wp:positionV relativeFrom="paragraph">
                  <wp:posOffset>-3175</wp:posOffset>
                </wp:positionV>
                <wp:extent cx="1781175" cy="1647825"/>
                <wp:effectExtent l="15875" t="15875" r="22225" b="22225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647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1E5C46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71DDA1" wp14:editId="15506114">
                                  <wp:extent cx="1233805" cy="1308735"/>
                                  <wp:effectExtent l="0" t="0" r="0" b="0"/>
                                  <wp:docPr id="4" name="Εικόνα 4" descr="C:\Users\minas\AppData\Local\Microsoft\Windows\INetCache\Content.Word\Logo_149605785332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minas\AppData\Local\Microsoft\Windows\INetCache\Content.Word\Logo_149605785332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3805" cy="1308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Pr="001E5C46" w:rsidRDefault="00AF61EB"/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75pt;margin-top:-.25pt;width:140.25pt;height:12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1E5C46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71DDA1" wp14:editId="15506114">
                            <wp:extent cx="1233805" cy="1308735"/>
                            <wp:effectExtent l="0" t="0" r="0" b="0"/>
                            <wp:docPr id="4" name="Εικόνα 4" descr="C:\Users\minas\AppData\Local\Microsoft\Windows\INetCache\Content.Word\Logo_149605785332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minas\AppData\Local\Microsoft\Windows\INetCache\Content.Word\Logo_149605785332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3805" cy="1308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Pr="001E5C46" w:rsidRDefault="00AF61EB"/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1E5C46">
        <w:rPr>
          <w:noProof/>
        </w:rPr>
        <w:drawing>
          <wp:inline distT="0" distB="0" distL="0" distR="0">
            <wp:extent cx="1816100" cy="1854200"/>
            <wp:effectExtent l="0" t="0" r="0" b="0"/>
            <wp:docPr id="6" name="Εικόνα 6" descr="C:\Users\minas\AppData\Local\Microsoft\Windows\INetCache\Content.Word\Min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inas\AppData\Local\Microsoft\Windows\INetCache\Content.Word\Mina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1D589C" w:rsidRDefault="001D589C" w:rsidP="00341D86">
      <w:pPr>
        <w:autoSpaceDE w:val="0"/>
        <w:autoSpaceDN w:val="0"/>
        <w:adjustRightInd w:val="0"/>
        <w:jc w:val="center"/>
        <w:rPr>
          <w:rFonts w:ascii="Tahoma" w:eastAsia="Calibri" w:hAnsi="Tahoma" w:cs="Tahoma"/>
          <w:b/>
          <w:sz w:val="32"/>
          <w:szCs w:val="32"/>
          <w:lang w:eastAsia="en-US"/>
        </w:rPr>
      </w:pPr>
      <w:r w:rsidRPr="001D589C">
        <w:rPr>
          <w:rFonts w:ascii="Tahoma" w:eastAsia="Calibri" w:hAnsi="Tahoma" w:cs="Tahoma"/>
          <w:b/>
          <w:sz w:val="32"/>
          <w:szCs w:val="32"/>
          <w:lang w:eastAsia="en-US"/>
        </w:rPr>
        <w:t>Con</w:t>
      </w:r>
      <w:r>
        <w:rPr>
          <w:rFonts w:ascii="Tahoma" w:eastAsia="Calibri" w:hAnsi="Tahoma" w:cs="Tahoma"/>
          <w:b/>
          <w:sz w:val="32"/>
          <w:szCs w:val="32"/>
          <w:lang w:eastAsia="en-US"/>
        </w:rPr>
        <w:t xml:space="preserve">troversies in the Management of </w:t>
      </w:r>
      <w:r w:rsidRPr="001D589C">
        <w:rPr>
          <w:rFonts w:ascii="Tahoma" w:eastAsia="Calibri" w:hAnsi="Tahoma" w:cs="Tahoma"/>
          <w:b/>
          <w:sz w:val="32"/>
          <w:szCs w:val="32"/>
          <w:lang w:eastAsia="en-US"/>
        </w:rPr>
        <w:t>Thyroid Nodule</w:t>
      </w:r>
    </w:p>
    <w:p w:rsidR="005B4B32" w:rsidRPr="001D589C" w:rsidRDefault="00074C9C" w:rsidP="00341D86">
      <w:pPr>
        <w:rPr>
          <w:rFonts w:eastAsia="MS PGothic" w:hAnsi="Arial"/>
          <w:b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1D589C">
        <w:rPr>
          <w:b/>
          <w:sz w:val="28"/>
          <w:szCs w:val="28"/>
        </w:rPr>
        <w:t xml:space="preserve">                                            </w:t>
      </w:r>
      <w:r w:rsidR="005B4B32" w:rsidRPr="001D589C">
        <w:rPr>
          <w:rFonts w:eastAsia="MS PGothic" w:hAnsi="Arial"/>
          <w:b/>
          <w:color w:val="000000"/>
        </w:rPr>
        <w:t xml:space="preserve">Name: </w:t>
      </w:r>
      <w:r w:rsidR="001D589C" w:rsidRPr="001D589C">
        <w:rPr>
          <w:rFonts w:eastAsia="MS PGothic" w:hAnsi="Arial"/>
          <w:b/>
          <w:color w:val="000000"/>
        </w:rPr>
        <w:t>Minas N. Artopoulos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Default="001D589C" w:rsidP="001D589C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MITERA General &amp; Children</w:t>
      </w:r>
      <w:r>
        <w:rPr>
          <w:rFonts w:eastAsia="MS PGothic" w:hAnsi="Arial"/>
          <w:color w:val="000000"/>
        </w:rPr>
        <w:t>’</w:t>
      </w:r>
      <w:r>
        <w:rPr>
          <w:rFonts w:eastAsia="MS PGothic" w:hAnsi="Arial"/>
          <w:color w:val="000000"/>
        </w:rPr>
        <w:t>s Hospital, Athens, Greece</w:t>
      </w:r>
    </w:p>
    <w:p w:rsidR="001D589C" w:rsidRPr="00327F9B" w:rsidRDefault="001D589C" w:rsidP="001D589C">
      <w:pPr>
        <w:jc w:val="center"/>
        <w:rPr>
          <w:rFonts w:eastAsia="MS PGothic" w:hAnsi="Arial"/>
          <w:color w:val="000000"/>
        </w:rPr>
      </w:pPr>
    </w:p>
    <w:p w:rsidR="00E10790" w:rsidRPr="001D589C" w:rsidRDefault="00E10790" w:rsidP="00E10790">
      <w:pPr>
        <w:autoSpaceDE w:val="0"/>
        <w:autoSpaceDN w:val="0"/>
        <w:adjustRightInd w:val="0"/>
        <w:rPr>
          <w:rFonts w:ascii="Tahoma" w:eastAsia="Calibri" w:hAnsi="Tahoma" w:cs="Tahoma"/>
          <w:bCs/>
          <w:lang w:eastAsia="en-US"/>
        </w:rPr>
      </w:pPr>
      <w:r w:rsidRPr="001D589C">
        <w:rPr>
          <w:rFonts w:ascii="Tahoma" w:eastAsia="Calibri" w:hAnsi="Tahoma" w:cs="Tahoma"/>
          <w:bCs/>
          <w:lang w:eastAsia="en-US"/>
        </w:rPr>
        <w:t>Few subjects in surgery have generate</w:t>
      </w:r>
      <w:r w:rsidR="001D589C">
        <w:rPr>
          <w:rFonts w:ascii="Tahoma" w:eastAsia="Calibri" w:hAnsi="Tahoma" w:cs="Tahoma"/>
          <w:bCs/>
          <w:lang w:eastAsia="en-US"/>
        </w:rPr>
        <w:t xml:space="preserve">d as much </w:t>
      </w:r>
      <w:r w:rsidRPr="001D589C">
        <w:rPr>
          <w:rFonts w:ascii="Tahoma" w:eastAsia="Calibri" w:hAnsi="Tahoma" w:cs="Tahoma"/>
          <w:bCs/>
          <w:lang w:eastAsia="en-US"/>
        </w:rPr>
        <w:t>controversy as th</w:t>
      </w:r>
      <w:r w:rsidR="001D589C">
        <w:rPr>
          <w:rFonts w:ascii="Tahoma" w:eastAsia="Calibri" w:hAnsi="Tahoma" w:cs="Tahoma"/>
          <w:bCs/>
          <w:lang w:eastAsia="en-US"/>
        </w:rPr>
        <w:t xml:space="preserve">e management of thyroid nodule. </w:t>
      </w:r>
      <w:r w:rsidRPr="001D589C">
        <w:rPr>
          <w:rFonts w:ascii="Tahoma" w:eastAsia="Calibri" w:hAnsi="Tahoma" w:cs="Tahoma"/>
          <w:bCs/>
          <w:lang w:eastAsia="en-US"/>
        </w:rPr>
        <w:t>The controversial is</w:t>
      </w:r>
      <w:r w:rsidR="001D589C">
        <w:rPr>
          <w:rFonts w:ascii="Tahoma" w:eastAsia="Calibri" w:hAnsi="Tahoma" w:cs="Tahoma"/>
          <w:bCs/>
          <w:lang w:eastAsia="en-US"/>
        </w:rPr>
        <w:t xml:space="preserve">sues include classification and </w:t>
      </w:r>
      <w:r w:rsidRPr="001D589C">
        <w:rPr>
          <w:rFonts w:ascii="Tahoma" w:eastAsia="Calibri" w:hAnsi="Tahoma" w:cs="Tahoma"/>
          <w:bCs/>
          <w:lang w:eastAsia="en-US"/>
        </w:rPr>
        <w:t>histology, diagnostic eval</w:t>
      </w:r>
      <w:r w:rsidR="001D589C">
        <w:rPr>
          <w:rFonts w:ascii="Tahoma" w:eastAsia="Calibri" w:hAnsi="Tahoma" w:cs="Tahoma"/>
          <w:bCs/>
          <w:lang w:eastAsia="en-US"/>
        </w:rPr>
        <w:t xml:space="preserve">uation including needle biopsy, </w:t>
      </w:r>
      <w:r w:rsidRPr="001D589C">
        <w:rPr>
          <w:rFonts w:ascii="Tahoma" w:eastAsia="Calibri" w:hAnsi="Tahoma" w:cs="Tahoma"/>
          <w:bCs/>
          <w:lang w:eastAsia="en-US"/>
        </w:rPr>
        <w:t>indicat</w:t>
      </w:r>
      <w:r w:rsidR="001D589C">
        <w:rPr>
          <w:rFonts w:ascii="Tahoma" w:eastAsia="Calibri" w:hAnsi="Tahoma" w:cs="Tahoma"/>
          <w:bCs/>
          <w:lang w:eastAsia="en-US"/>
        </w:rPr>
        <w:t xml:space="preserve">ions for surgery, management of incidentalomas </w:t>
      </w:r>
      <w:r w:rsidRPr="001D589C">
        <w:rPr>
          <w:rFonts w:ascii="Tahoma" w:eastAsia="Calibri" w:hAnsi="Tahoma" w:cs="Tahoma"/>
          <w:bCs/>
          <w:lang w:eastAsia="en-US"/>
        </w:rPr>
        <w:t>of the thyroid, the role of froze</w:t>
      </w:r>
      <w:r w:rsidR="001D589C">
        <w:rPr>
          <w:rFonts w:ascii="Tahoma" w:eastAsia="Calibri" w:hAnsi="Tahoma" w:cs="Tahoma"/>
          <w:bCs/>
          <w:lang w:eastAsia="en-US"/>
        </w:rPr>
        <w:t xml:space="preserve">n section, extent </w:t>
      </w:r>
      <w:r w:rsidRPr="001D589C">
        <w:rPr>
          <w:rFonts w:ascii="Tahoma" w:eastAsia="Calibri" w:hAnsi="Tahoma" w:cs="Tahoma"/>
          <w:bCs/>
          <w:lang w:eastAsia="en-US"/>
        </w:rPr>
        <w:t>of thyroidec</w:t>
      </w:r>
      <w:r w:rsidR="001D589C">
        <w:rPr>
          <w:rFonts w:ascii="Tahoma" w:eastAsia="Calibri" w:hAnsi="Tahoma" w:cs="Tahoma"/>
          <w:bCs/>
          <w:lang w:eastAsia="en-US"/>
        </w:rPr>
        <w:t xml:space="preserve">tomy, management of neck nodes, </w:t>
      </w:r>
      <w:r w:rsidRPr="001D589C">
        <w:rPr>
          <w:rFonts w:ascii="Tahoma" w:eastAsia="Calibri" w:hAnsi="Tahoma" w:cs="Tahoma"/>
          <w:bCs/>
          <w:lang w:eastAsia="en-US"/>
        </w:rPr>
        <w:t>the role of suppressive therapy, the use of radioactive</w:t>
      </w:r>
    </w:p>
    <w:p w:rsidR="00E10790" w:rsidRPr="001D589C" w:rsidRDefault="00E10790" w:rsidP="00E10790">
      <w:pPr>
        <w:autoSpaceDE w:val="0"/>
        <w:autoSpaceDN w:val="0"/>
        <w:adjustRightInd w:val="0"/>
        <w:rPr>
          <w:rFonts w:ascii="Tahoma" w:eastAsia="Calibri" w:hAnsi="Tahoma" w:cs="Tahoma"/>
          <w:bCs/>
          <w:lang w:eastAsia="en-US"/>
        </w:rPr>
      </w:pPr>
      <w:r w:rsidRPr="001D589C">
        <w:rPr>
          <w:rFonts w:ascii="Tahoma" w:eastAsia="Calibri" w:hAnsi="Tahoma" w:cs="Tahoma"/>
          <w:bCs/>
          <w:lang w:eastAsia="en-US"/>
        </w:rPr>
        <w:t xml:space="preserve">iodine, and appropriate </w:t>
      </w:r>
      <w:r w:rsidR="001D589C">
        <w:rPr>
          <w:rFonts w:ascii="Tahoma" w:eastAsia="Calibri" w:hAnsi="Tahoma" w:cs="Tahoma"/>
          <w:bCs/>
          <w:lang w:eastAsia="en-US"/>
        </w:rPr>
        <w:t xml:space="preserve">follow-up. The two major issues </w:t>
      </w:r>
      <w:r w:rsidRPr="001D589C">
        <w:rPr>
          <w:rFonts w:ascii="Tahoma" w:eastAsia="Calibri" w:hAnsi="Tahoma" w:cs="Tahoma"/>
          <w:bCs/>
          <w:lang w:eastAsia="en-US"/>
        </w:rPr>
        <w:t>in relation to t</w:t>
      </w:r>
      <w:r w:rsidR="001D589C">
        <w:rPr>
          <w:rFonts w:ascii="Tahoma" w:eastAsia="Calibri" w:hAnsi="Tahoma" w:cs="Tahoma"/>
          <w:bCs/>
          <w:lang w:eastAsia="en-US"/>
        </w:rPr>
        <w:t xml:space="preserve">he controversies are diagnostic </w:t>
      </w:r>
      <w:r w:rsidRPr="001D589C">
        <w:rPr>
          <w:rFonts w:ascii="Tahoma" w:eastAsia="Calibri" w:hAnsi="Tahoma" w:cs="Tahoma"/>
          <w:bCs/>
          <w:lang w:eastAsia="en-US"/>
        </w:rPr>
        <w:t>workup and extent of thyroidectomy</w:t>
      </w:r>
      <w:r w:rsidR="001D589C">
        <w:rPr>
          <w:rFonts w:ascii="Tahoma" w:eastAsia="Calibri" w:hAnsi="Tahoma" w:cs="Tahoma"/>
          <w:bCs/>
          <w:lang w:eastAsia="en-US"/>
        </w:rPr>
        <w:t xml:space="preserve">. Whenever the </w:t>
      </w:r>
      <w:r w:rsidRPr="001D589C">
        <w:rPr>
          <w:rFonts w:ascii="Tahoma" w:eastAsia="Calibri" w:hAnsi="Tahoma" w:cs="Tahoma"/>
          <w:bCs/>
          <w:lang w:eastAsia="en-US"/>
        </w:rPr>
        <w:t>issue related to extent</w:t>
      </w:r>
      <w:r w:rsidR="001D589C">
        <w:rPr>
          <w:rFonts w:ascii="Tahoma" w:eastAsia="Calibri" w:hAnsi="Tahoma" w:cs="Tahoma"/>
          <w:bCs/>
          <w:lang w:eastAsia="en-US"/>
        </w:rPr>
        <w:t xml:space="preserve"> of thyroidectomy is discussed, </w:t>
      </w:r>
      <w:r w:rsidRPr="001D589C">
        <w:rPr>
          <w:rFonts w:ascii="Tahoma" w:eastAsia="Calibri" w:hAnsi="Tahoma" w:cs="Tahoma"/>
          <w:bCs/>
          <w:lang w:eastAsia="en-US"/>
        </w:rPr>
        <w:t>there are two strong groups b</w:t>
      </w:r>
      <w:r w:rsidR="001D589C">
        <w:rPr>
          <w:rFonts w:ascii="Tahoma" w:eastAsia="Calibri" w:hAnsi="Tahoma" w:cs="Tahoma"/>
          <w:bCs/>
          <w:lang w:eastAsia="en-US"/>
        </w:rPr>
        <w:t xml:space="preserve">elieving in total thyroidectomy </w:t>
      </w:r>
      <w:r w:rsidRPr="001D589C">
        <w:rPr>
          <w:rFonts w:ascii="Tahoma" w:eastAsia="Calibri" w:hAnsi="Tahoma" w:cs="Tahoma"/>
          <w:bCs/>
          <w:lang w:eastAsia="en-US"/>
        </w:rPr>
        <w:t>or less than total th</w:t>
      </w:r>
      <w:r w:rsidR="001D589C">
        <w:rPr>
          <w:rFonts w:ascii="Tahoma" w:eastAsia="Calibri" w:hAnsi="Tahoma" w:cs="Tahoma"/>
          <w:bCs/>
          <w:lang w:eastAsia="en-US"/>
        </w:rPr>
        <w:t xml:space="preserve">yroidectomy. This has generated </w:t>
      </w:r>
      <w:r w:rsidRPr="001D589C">
        <w:rPr>
          <w:rFonts w:ascii="Tahoma" w:eastAsia="Calibri" w:hAnsi="Tahoma" w:cs="Tahoma"/>
          <w:bCs/>
          <w:lang w:eastAsia="en-US"/>
        </w:rPr>
        <w:t>considerab</w:t>
      </w:r>
      <w:r w:rsidR="009A1B2A" w:rsidRPr="001D589C">
        <w:rPr>
          <w:rFonts w:ascii="Tahoma" w:eastAsia="Calibri" w:hAnsi="Tahoma" w:cs="Tahoma"/>
          <w:bCs/>
          <w:lang w:eastAsia="en-US"/>
        </w:rPr>
        <w:t>le debate and panel discussions.</w:t>
      </w:r>
    </w:p>
    <w:p w:rsidR="00B8710A" w:rsidRDefault="00B8710A" w:rsidP="00363668">
      <w:pPr>
        <w:jc w:val="both"/>
        <w:rPr>
          <w:color w:val="000000"/>
        </w:rPr>
      </w:pPr>
    </w:p>
    <w:p w:rsidR="00CE6677" w:rsidRDefault="00CE6677" w:rsidP="00363668">
      <w:pPr>
        <w:jc w:val="both"/>
        <w:rPr>
          <w:b/>
        </w:rPr>
      </w:pPr>
      <w:bookmarkStart w:id="0" w:name="_GoBack"/>
      <w:bookmarkEnd w:id="0"/>
    </w:p>
    <w:p w:rsidR="007D233A" w:rsidRDefault="00FA5AAC" w:rsidP="00FA5AAC">
      <w:pPr>
        <w:jc w:val="both"/>
      </w:pPr>
      <w:r>
        <w:t xml:space="preserve">Minas N. Artopoulos was born in Athens, Greece on 1972! He was trained in Otorhinolaryngology-Head &amp; Neck Surgery in the State “Red Cross” Hospital in Athens. His present position from 2010 is Head of Neck-Thyroid Department of </w:t>
      </w:r>
      <w:r>
        <w:rPr>
          <w:rFonts w:eastAsia="MS PGothic" w:hAnsi="Arial"/>
          <w:color w:val="000000"/>
        </w:rPr>
        <w:t>MITERA General &amp; Children</w:t>
      </w:r>
      <w:r>
        <w:rPr>
          <w:rFonts w:eastAsia="MS PGothic" w:hAnsi="Arial"/>
          <w:color w:val="000000"/>
        </w:rPr>
        <w:t>’</w:t>
      </w:r>
      <w:r>
        <w:rPr>
          <w:rFonts w:eastAsia="MS PGothic" w:hAnsi="Arial"/>
          <w:color w:val="000000"/>
        </w:rPr>
        <w:t>s Hospital, Athens, Greece</w:t>
      </w:r>
      <w:r>
        <w:rPr>
          <w:rFonts w:eastAsia="MS PGothic" w:hAnsi="Arial"/>
          <w:color w:val="000000"/>
        </w:rPr>
        <w:t>.</w:t>
      </w:r>
    </w:p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1B06AE"/>
    <w:rsid w:val="001D589C"/>
    <w:rsid w:val="001E5C46"/>
    <w:rsid w:val="00265E72"/>
    <w:rsid w:val="002C359D"/>
    <w:rsid w:val="002C3D9B"/>
    <w:rsid w:val="0031455A"/>
    <w:rsid w:val="00341D86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8F58AC"/>
    <w:rsid w:val="00912F54"/>
    <w:rsid w:val="009A1B2A"/>
    <w:rsid w:val="009E52D9"/>
    <w:rsid w:val="009F3371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10790"/>
    <w:rsid w:val="00E63452"/>
    <w:rsid w:val="00ED2B89"/>
    <w:rsid w:val="00F848FD"/>
    <w:rsid w:val="00FA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75652"/>
  <w15:docId w15:val="{8B43C8AF-EDB4-4849-8B31-B2808185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minas artopoulos</cp:lastModifiedBy>
  <cp:revision>2</cp:revision>
  <dcterms:created xsi:type="dcterms:W3CDTF">2017-06-13T15:53:00Z</dcterms:created>
  <dcterms:modified xsi:type="dcterms:W3CDTF">2017-06-13T15:53:00Z</dcterms:modified>
</cp:coreProperties>
</file>