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D6444B" w:rsidRDefault="00495C76" w:rsidP="0052579A">
      <w:pPr>
        <w:jc w:val="center"/>
        <w:rPr>
          <w:rFonts w:ascii="Times New Roman" w:hAnsi="Times New Roman" w:cs="Times New Roman"/>
          <w:b/>
          <w:noProof/>
          <w:sz w:val="28"/>
          <w:szCs w:val="28"/>
          <w:lang w:eastAsia="en-IN"/>
        </w:rPr>
      </w:pPr>
      <w:bookmarkStart w:id="0" w:name="_GoBack"/>
      <w:bookmarkEnd w:id="0"/>
      <w:r w:rsidRPr="00D6444B">
        <w:rPr>
          <w:rFonts w:ascii="Times New Roman" w:hAnsi="Times New Roman" w:cs="Times New Roman"/>
          <w:b/>
          <w:noProof/>
          <w:sz w:val="28"/>
          <w:szCs w:val="28"/>
          <w:lang w:eastAsia="en-IN"/>
        </w:rPr>
        <w:t xml:space="preserve">Abstract </w:t>
      </w:r>
    </w:p>
    <w:p w:rsidR="00DF04E3" w:rsidRPr="00D6444B" w:rsidRDefault="00B3082B" w:rsidP="00E6636B">
      <w:pPr>
        <w:jc w:val="center"/>
        <w:rPr>
          <w:rFonts w:ascii="Times New Roman" w:hAnsi="Times New Roman" w:cs="Times New Roman"/>
          <w:b/>
          <w:sz w:val="28"/>
          <w:szCs w:val="28"/>
        </w:rPr>
      </w:pPr>
      <w:r w:rsidRPr="00D6444B">
        <w:rPr>
          <w:rFonts w:ascii="Times New Roman" w:hAnsi="Times New Roman" w:cs="Times New Roman"/>
          <w:b/>
          <w:sz w:val="28"/>
          <w:szCs w:val="28"/>
        </w:rPr>
        <w:t xml:space="preserve">Abstract Title: </w:t>
      </w:r>
      <w:r w:rsidR="00E6636B" w:rsidRPr="00D6444B">
        <w:rPr>
          <w:rFonts w:ascii="Times New Roman" w:hAnsi="Times New Roman" w:cs="Times New Roman"/>
          <w:b/>
          <w:sz w:val="28"/>
          <w:szCs w:val="28"/>
        </w:rPr>
        <w:t>Effect of itraconazole on the quality of life in  patients with moderate to severe seborrheic dermatitis: a randomized, placebo-controlled trial</w:t>
      </w:r>
    </w:p>
    <w:p w:rsidR="007305B2" w:rsidRPr="00D6444B" w:rsidRDefault="00E6636B" w:rsidP="007305B2">
      <w:pPr>
        <w:jc w:val="center"/>
        <w:rPr>
          <w:rFonts w:ascii="Times New Roman" w:hAnsi="Times New Roman" w:cs="Times New Roman"/>
          <w:b/>
          <w:bCs/>
          <w:i/>
          <w:iCs/>
          <w:sz w:val="28"/>
          <w:szCs w:val="28"/>
          <w:vertAlign w:val="superscript"/>
        </w:rPr>
      </w:pPr>
      <w:r w:rsidRPr="00D6444B">
        <w:rPr>
          <w:rFonts w:ascii="Times New Roman" w:hAnsi="Times New Roman" w:cs="Times New Roman"/>
          <w:b/>
          <w:sz w:val="28"/>
          <w:szCs w:val="28"/>
          <w:u w:val="single"/>
        </w:rPr>
        <w:t>Z. Abbas, S.Z. Ghodsi, R. Abedeni</w:t>
      </w:r>
    </w:p>
    <w:p w:rsidR="00632DC9" w:rsidRPr="00D6444B" w:rsidRDefault="007305B2" w:rsidP="00632DC9">
      <w:pPr>
        <w:jc w:val="center"/>
        <w:rPr>
          <w:rFonts w:ascii="Times New Roman" w:hAnsi="Times New Roman" w:cs="Times New Roman"/>
          <w:b/>
          <w:bCs/>
          <w:i/>
          <w:iCs/>
          <w:sz w:val="28"/>
          <w:szCs w:val="28"/>
          <w:vertAlign w:val="superscript"/>
        </w:rPr>
      </w:pPr>
      <w:r w:rsidRPr="00D6444B">
        <w:rPr>
          <w:rFonts w:ascii="Times New Roman" w:hAnsi="Times New Roman" w:cs="Times New Roman"/>
          <w:b/>
          <w:bCs/>
          <w:i/>
          <w:iCs/>
          <w:sz w:val="28"/>
          <w:szCs w:val="28"/>
          <w:vertAlign w:val="superscript"/>
        </w:rPr>
        <w:t xml:space="preserve"> Razi Hospital, Tehran University of Medical Sciences, Tehran, Iran</w:t>
      </w:r>
    </w:p>
    <w:p w:rsidR="007305B2" w:rsidRPr="00D6444B" w:rsidRDefault="00DF04E3" w:rsidP="00632DC9">
      <w:pPr>
        <w:jc w:val="center"/>
        <w:rPr>
          <w:rFonts w:ascii="Times New Roman" w:hAnsi="Times New Roman" w:cs="Times New Roman"/>
          <w:b/>
          <w:i/>
          <w:iCs/>
          <w:sz w:val="28"/>
          <w:szCs w:val="28"/>
          <w:u w:val="single"/>
        </w:rPr>
      </w:pPr>
      <w:r w:rsidRPr="00D6444B">
        <w:rPr>
          <w:rFonts w:ascii="Times New Roman" w:hAnsi="Times New Roman" w:cs="Times New Roman"/>
          <w:b/>
          <w:sz w:val="28"/>
          <w:szCs w:val="28"/>
        </w:rPr>
        <w:t>Abstract</w:t>
      </w:r>
      <w:r w:rsidRPr="00D6444B">
        <w:rPr>
          <w:rFonts w:ascii="Times New Roman" w:hAnsi="Times New Roman" w:cs="Times New Roman"/>
          <w:bCs/>
          <w:sz w:val="28"/>
          <w:szCs w:val="28"/>
        </w:rPr>
        <w:t xml:space="preserve"> </w:t>
      </w:r>
    </w:p>
    <w:p w:rsidR="007305B2" w:rsidRPr="00D6444B" w:rsidRDefault="007305B2" w:rsidP="00D6444B">
      <w:pPr>
        <w:pStyle w:val="HTMLPreformatted"/>
        <w:tabs>
          <w:tab w:val="left" w:pos="4374"/>
        </w:tabs>
        <w:jc w:val="both"/>
        <w:rPr>
          <w:rFonts w:ascii="Times New Roman" w:hAnsi="Times New Roman" w:cs="Times New Roman"/>
          <w:bCs/>
          <w:sz w:val="28"/>
          <w:szCs w:val="28"/>
        </w:rPr>
      </w:pPr>
      <w:r w:rsidRPr="00D6444B">
        <w:rPr>
          <w:rFonts w:ascii="Times New Roman" w:hAnsi="Times New Roman" w:cs="Times New Roman"/>
          <w:bCs/>
          <w:sz w:val="28"/>
          <w:szCs w:val="28"/>
        </w:rPr>
        <w:t>Few studies have examined the effect of seborrheic dermatitis (SD) and/or its consequent therapy on a patient’s quality of life. Itraconazole has been suggested as an effective therapy for severe SD but its impact on Quality of Life (QoL) in these patients has never been studied before. This study aimed to verify the efficacy of the itraconazole on the quality of life in patients with moderate to severe SD.</w:t>
      </w:r>
    </w:p>
    <w:p w:rsidR="007305B2" w:rsidRPr="00D6444B" w:rsidRDefault="007305B2" w:rsidP="00D6444B">
      <w:pPr>
        <w:pStyle w:val="HTMLPreformatted"/>
        <w:tabs>
          <w:tab w:val="left" w:pos="4374"/>
        </w:tabs>
        <w:jc w:val="both"/>
        <w:rPr>
          <w:rFonts w:ascii="Times New Roman" w:hAnsi="Times New Roman" w:cs="Times New Roman"/>
          <w:bCs/>
          <w:sz w:val="28"/>
          <w:szCs w:val="28"/>
        </w:rPr>
      </w:pPr>
      <w:r w:rsidRPr="00D6444B">
        <w:rPr>
          <w:rFonts w:ascii="Times New Roman" w:hAnsi="Times New Roman" w:cs="Times New Roman"/>
          <w:bCs/>
          <w:sz w:val="28"/>
          <w:szCs w:val="28"/>
        </w:rPr>
        <w:t>A randomized, double-blind, placebo controlled trial was planned to describe the effect of SD per se on QoL and to determine the impact of oral itraconazole or placebo on QoL of SD patients. Sixty-eight patients with moderate to severe SD participated in the study to receive either itraconazole or placebo. Dermatology Life Quality Index was used to evaluate their quality of life before and after treatment. Itraconazole 200 mg/daily or placebo was prescribed for one week and then the first two days of every month for the following three months. Fifty-seven patients completed the study.</w:t>
      </w:r>
    </w:p>
    <w:p w:rsidR="007305B2" w:rsidRPr="00D6444B" w:rsidRDefault="007305B2" w:rsidP="00D6444B">
      <w:pPr>
        <w:pStyle w:val="HTMLPreformatted"/>
        <w:tabs>
          <w:tab w:val="left" w:pos="4374"/>
        </w:tabs>
        <w:jc w:val="both"/>
        <w:rPr>
          <w:rFonts w:ascii="Times New Roman" w:hAnsi="Times New Roman" w:cs="Times New Roman"/>
          <w:bCs/>
          <w:sz w:val="28"/>
          <w:szCs w:val="28"/>
        </w:rPr>
      </w:pPr>
      <w:r w:rsidRPr="00D6444B">
        <w:rPr>
          <w:rFonts w:ascii="Times New Roman" w:hAnsi="Times New Roman" w:cs="Times New Roman"/>
          <w:bCs/>
          <w:sz w:val="28"/>
          <w:szCs w:val="28"/>
        </w:rPr>
        <w:t>Significant improvement was observed in QoL of both itraconazole and placebo groups, but itraconazole group showed significantly higher improvement as compared to placebo (p=0.001). QoL was impaired significantly with high disease severity (p=0.002) and facial involvement (p=0.017).</w:t>
      </w:r>
    </w:p>
    <w:p w:rsidR="0052579A" w:rsidRPr="00D6444B" w:rsidRDefault="00B75597" w:rsidP="0052579A">
      <w:pPr>
        <w:pStyle w:val="HTMLPreformatted"/>
        <w:tabs>
          <w:tab w:val="left" w:pos="4374"/>
        </w:tabs>
        <w:jc w:val="both"/>
        <w:rPr>
          <w:rFonts w:ascii="Times New Roman" w:hAnsi="Times New Roman" w:cs="Times New Roman"/>
          <w:bCs/>
          <w:sz w:val="28"/>
          <w:szCs w:val="28"/>
        </w:rPr>
      </w:pPr>
      <w:r w:rsidRPr="00D6444B">
        <w:rPr>
          <w:rFonts w:ascii="Times New Roman" w:hAnsi="Times New Roman" w:cs="Times New Roman"/>
          <w:b/>
          <w:sz w:val="28"/>
          <w:szCs w:val="28"/>
        </w:rPr>
        <w:t>Conclusion</w:t>
      </w:r>
      <w:r w:rsidRPr="00D6444B">
        <w:rPr>
          <w:rFonts w:ascii="Times New Roman" w:hAnsi="Times New Roman" w:cs="Times New Roman"/>
          <w:bCs/>
          <w:sz w:val="28"/>
          <w:szCs w:val="28"/>
        </w:rPr>
        <w:t>: The treatment with i</w:t>
      </w:r>
      <w:r w:rsidR="007305B2" w:rsidRPr="00D6444B">
        <w:rPr>
          <w:rFonts w:ascii="Times New Roman" w:hAnsi="Times New Roman" w:cs="Times New Roman"/>
          <w:bCs/>
          <w:sz w:val="28"/>
          <w:szCs w:val="28"/>
        </w:rPr>
        <w:t>traconazole significantly improves the QoL in patients with moderate to severe SD.</w:t>
      </w:r>
    </w:p>
    <w:p w:rsidR="0028059F" w:rsidRPr="00D6444B" w:rsidRDefault="0028059F" w:rsidP="0052579A">
      <w:pPr>
        <w:pStyle w:val="HTMLPreformatted"/>
        <w:jc w:val="both"/>
        <w:rPr>
          <w:rFonts w:ascii="Times New Roman" w:hAnsi="Times New Roman" w:cs="Times New Roman"/>
          <w:sz w:val="28"/>
          <w:szCs w:val="28"/>
        </w:rPr>
      </w:pPr>
      <w:r w:rsidRPr="00D6444B">
        <w:rPr>
          <w:rFonts w:ascii="Times New Roman" w:hAnsi="Times New Roman" w:cs="Times New Roman"/>
          <w:b/>
          <w:bCs/>
          <w:sz w:val="28"/>
          <w:szCs w:val="28"/>
        </w:rPr>
        <w:t>Keywords</w:t>
      </w:r>
      <w:r w:rsidR="0052579A" w:rsidRPr="00D6444B">
        <w:rPr>
          <w:rFonts w:ascii="Times New Roman" w:hAnsi="Times New Roman" w:cs="Times New Roman"/>
          <w:sz w:val="28"/>
          <w:szCs w:val="28"/>
        </w:rPr>
        <w:t>: itraconazole, Malassezia, quality of life, seborrheic dermatitis</w:t>
      </w:r>
    </w:p>
    <w:p w:rsidR="0052579A" w:rsidRPr="00D6444B" w:rsidRDefault="0052579A" w:rsidP="00DF04E3">
      <w:pPr>
        <w:pStyle w:val="HTMLPreformatted"/>
        <w:jc w:val="both"/>
        <w:rPr>
          <w:rFonts w:ascii="Times New Roman" w:hAnsi="Times New Roman" w:cs="Times New Roman"/>
          <w:sz w:val="28"/>
          <w:szCs w:val="28"/>
        </w:rPr>
      </w:pPr>
    </w:p>
    <w:p w:rsidR="00D6444B" w:rsidRDefault="00D6444B" w:rsidP="0052579A">
      <w:pPr>
        <w:pStyle w:val="HTMLPreformatted"/>
        <w:jc w:val="both"/>
        <w:rPr>
          <w:rFonts w:ascii="Times New Roman" w:hAnsi="Times New Roman" w:cs="Times New Roman"/>
          <w:b/>
          <w:iCs/>
          <w:sz w:val="28"/>
          <w:szCs w:val="28"/>
        </w:rPr>
      </w:pPr>
    </w:p>
    <w:p w:rsidR="00DF04E3" w:rsidRDefault="0028059F" w:rsidP="0052579A">
      <w:pPr>
        <w:pStyle w:val="HTMLPreformatted"/>
        <w:jc w:val="both"/>
        <w:rPr>
          <w:rFonts w:ascii="Times New Roman" w:hAnsi="Times New Roman" w:cs="Times New Roman"/>
          <w:b/>
          <w:iCs/>
          <w:sz w:val="28"/>
          <w:szCs w:val="28"/>
        </w:rPr>
      </w:pPr>
      <w:r w:rsidRPr="00D6444B">
        <w:rPr>
          <w:rFonts w:ascii="Times New Roman" w:hAnsi="Times New Roman" w:cs="Times New Roman"/>
          <w:b/>
          <w:iCs/>
          <w:sz w:val="28"/>
          <w:szCs w:val="28"/>
        </w:rPr>
        <w:t xml:space="preserve">Professional </w:t>
      </w:r>
      <w:r w:rsidR="00DF04E3" w:rsidRPr="00D6444B">
        <w:rPr>
          <w:rFonts w:ascii="Times New Roman" w:hAnsi="Times New Roman" w:cs="Times New Roman"/>
          <w:b/>
          <w:iCs/>
          <w:sz w:val="28"/>
          <w:szCs w:val="28"/>
        </w:rPr>
        <w:t xml:space="preserve">Biography </w:t>
      </w:r>
    </w:p>
    <w:p w:rsidR="00B3082B" w:rsidRPr="00D6444B" w:rsidRDefault="00E53B20" w:rsidP="00D52CB3">
      <w:pPr>
        <w:pStyle w:val="HTMLPreformatted"/>
        <w:jc w:val="both"/>
        <w:rPr>
          <w:rFonts w:ascii="Times New Roman" w:hAnsi="Times New Roman" w:cs="Times New Roman"/>
          <w:iCs/>
          <w:sz w:val="28"/>
          <w:szCs w:val="28"/>
        </w:rPr>
      </w:pPr>
      <w:r w:rsidRPr="00D6444B">
        <w:rPr>
          <w:rFonts w:ascii="Times New Roman" w:hAnsi="Times New Roman" w:cs="Times New Roman"/>
          <w:sz w:val="28"/>
          <w:szCs w:val="28"/>
          <w:shd w:val="clear" w:color="auto" w:fill="F4FBFB"/>
        </w:rPr>
        <w:t xml:space="preserve">Zaheer Abbas, is a Board-certified dermatologist who practices currently in Paydar Skin, Hair and Laser Clinic, Bandarabbas, Iran. </w:t>
      </w:r>
      <w:r w:rsidR="00D52CB3" w:rsidRPr="00D6444B">
        <w:rPr>
          <w:rFonts w:ascii="Times New Roman" w:hAnsi="Times New Roman" w:cs="Times New Roman"/>
          <w:sz w:val="28"/>
          <w:szCs w:val="28"/>
          <w:shd w:val="clear" w:color="auto" w:fill="F4FBFB"/>
        </w:rPr>
        <w:t xml:space="preserve">He </w:t>
      </w:r>
      <w:r w:rsidRPr="00D6444B">
        <w:rPr>
          <w:rFonts w:ascii="Times New Roman" w:hAnsi="Times New Roman" w:cs="Times New Roman"/>
          <w:sz w:val="28"/>
          <w:szCs w:val="28"/>
          <w:shd w:val="clear" w:color="auto" w:fill="F4FBFB"/>
        </w:rPr>
        <w:t xml:space="preserve">acquired his Doctorate degree of Medicine (MD) from the Tehran University of Medical Sciences (TUMS). He went ahead to get his specialist training in Dermatology and completed his residency program in Razi hospital, Tehran </w:t>
      </w:r>
      <w:r w:rsidR="00D52CB3" w:rsidRPr="00D6444B">
        <w:rPr>
          <w:rFonts w:ascii="Times New Roman" w:hAnsi="Times New Roman" w:cs="Times New Roman"/>
          <w:sz w:val="28"/>
          <w:szCs w:val="28"/>
          <w:shd w:val="clear" w:color="auto" w:fill="F4FBFB"/>
        </w:rPr>
        <w:t xml:space="preserve">University of Medical Sciences in 2014. </w:t>
      </w:r>
      <w:r w:rsidRPr="00D6444B">
        <w:rPr>
          <w:rFonts w:ascii="Times New Roman" w:hAnsi="Times New Roman" w:cs="Times New Roman"/>
          <w:sz w:val="28"/>
          <w:szCs w:val="28"/>
          <w:shd w:val="clear" w:color="auto" w:fill="F4FBFB"/>
        </w:rPr>
        <w:t xml:space="preserve">He has researched and wrote many articles in his </w:t>
      </w:r>
      <w:r w:rsidRPr="00D6444B">
        <w:rPr>
          <w:rFonts w:ascii="Times New Roman" w:hAnsi="Times New Roman" w:cs="Times New Roman"/>
          <w:sz w:val="28"/>
          <w:szCs w:val="28"/>
          <w:shd w:val="clear" w:color="auto" w:fill="F4FBFB"/>
        </w:rPr>
        <w:lastRenderedPageBreak/>
        <w:t>field</w:t>
      </w:r>
      <w:r w:rsidR="00D52CB3" w:rsidRPr="00D6444B">
        <w:rPr>
          <w:rFonts w:ascii="Times New Roman" w:hAnsi="Times New Roman" w:cs="Times New Roman"/>
          <w:sz w:val="28"/>
          <w:szCs w:val="28"/>
          <w:shd w:val="clear" w:color="auto" w:fill="F4FBFB"/>
        </w:rPr>
        <w:t xml:space="preserve">. He has been serving as an editorial board member of </w:t>
      </w:r>
      <w:r w:rsidR="00304C99" w:rsidRPr="00D6444B">
        <w:rPr>
          <w:rFonts w:ascii="Times New Roman" w:hAnsi="Times New Roman" w:cs="Times New Roman"/>
          <w:sz w:val="28"/>
          <w:szCs w:val="28"/>
          <w:shd w:val="clear" w:color="auto" w:fill="F4FBFB"/>
        </w:rPr>
        <w:t>the Journal of surgical dermatology.</w:t>
      </w:r>
    </w:p>
    <w:p w:rsidR="00B3082B" w:rsidRPr="00D6444B" w:rsidRDefault="00B3082B" w:rsidP="00DF04E3">
      <w:pPr>
        <w:pStyle w:val="HTMLPreformatted"/>
        <w:jc w:val="both"/>
        <w:rPr>
          <w:rFonts w:ascii="Times New Roman" w:hAnsi="Times New Roman" w:cs="Times New Roman"/>
          <w:iCs/>
          <w:sz w:val="28"/>
          <w:szCs w:val="28"/>
        </w:rPr>
      </w:pPr>
    </w:p>
    <w:p w:rsidR="00B3082B" w:rsidRDefault="00632DC9" w:rsidP="00B3082B">
      <w:pPr>
        <w:pStyle w:val="HTMLPreformatted"/>
        <w:jc w:val="both"/>
        <w:rPr>
          <w:rFonts w:ascii="Times New Roman" w:hAnsi="Times New Roman" w:cs="Times New Roman"/>
          <w:sz w:val="28"/>
          <w:szCs w:val="28"/>
        </w:rPr>
      </w:pPr>
      <w:r w:rsidRPr="00D6444B">
        <w:rPr>
          <w:rFonts w:ascii="Times New Roman" w:hAnsi="Times New Roman" w:cs="Times New Roman"/>
          <w:noProof/>
          <w:sz w:val="28"/>
          <w:szCs w:val="28"/>
          <w:lang w:val="en-US"/>
        </w:rPr>
        <w:drawing>
          <wp:inline distT="0" distB="0" distL="0" distR="0">
            <wp:extent cx="954405" cy="1235710"/>
            <wp:effectExtent l="19050" t="0" r="0" b="0"/>
            <wp:docPr id="3" name="Picture 5" descr="C:\Users\Zaheer\Desktop\drzaheerabbas160502191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aheer\Desktop\drzaheerabbas160502191348.jpg"/>
                    <pic:cNvPicPr>
                      <a:picLocks noChangeAspect="1" noChangeArrowheads="1"/>
                    </pic:cNvPicPr>
                  </pic:nvPicPr>
                  <pic:blipFill>
                    <a:blip r:embed="rId6" cstate="print"/>
                    <a:srcRect/>
                    <a:stretch>
                      <a:fillRect/>
                    </a:stretch>
                  </pic:blipFill>
                  <pic:spPr bwMode="auto">
                    <a:xfrm>
                      <a:off x="0" y="0"/>
                      <a:ext cx="954405" cy="1235710"/>
                    </a:xfrm>
                    <a:prstGeom prst="rect">
                      <a:avLst/>
                    </a:prstGeom>
                    <a:noFill/>
                    <a:ln w="9525">
                      <a:noFill/>
                      <a:miter lim="800000"/>
                      <a:headEnd/>
                      <a:tailEnd/>
                    </a:ln>
                  </pic:spPr>
                </pic:pic>
              </a:graphicData>
            </a:graphic>
          </wp:inline>
        </w:drawing>
      </w:r>
      <w:r w:rsidRPr="00D6444B">
        <w:rPr>
          <w:rFonts w:ascii="Times New Roman" w:hAnsi="Times New Roman" w:cs="Times New Roman"/>
          <w:noProof/>
          <w:sz w:val="28"/>
          <w:szCs w:val="28"/>
          <w:lang w:val="en-US"/>
        </w:rPr>
        <w:t xml:space="preserve"> </w:t>
      </w:r>
      <w:r w:rsidR="00B3082B" w:rsidRPr="00D6444B">
        <w:rPr>
          <w:rFonts w:ascii="Times New Roman" w:hAnsi="Times New Roman" w:cs="Times New Roman"/>
          <w:b/>
          <w:iCs/>
          <w:sz w:val="28"/>
          <w:szCs w:val="28"/>
        </w:rPr>
        <w:br/>
      </w:r>
      <w:r w:rsidRPr="00D6444B">
        <w:rPr>
          <w:rFonts w:ascii="Times New Roman" w:hAnsi="Times New Roman" w:cs="Times New Roman"/>
          <w:iCs/>
          <w:sz w:val="28"/>
          <w:szCs w:val="28"/>
        </w:rPr>
        <w:t xml:space="preserve">Email ID: </w:t>
      </w:r>
      <w:hyperlink r:id="rId7" w:history="1">
        <w:r w:rsidRPr="00D6444B">
          <w:rPr>
            <w:rStyle w:val="Hyperlink"/>
            <w:rFonts w:ascii="Times New Roman" w:hAnsi="Times New Roman" w:cs="Times New Roman"/>
            <w:iCs/>
            <w:sz w:val="28"/>
            <w:szCs w:val="28"/>
          </w:rPr>
          <w:t>drzaheerabbas@yahoo.com</w:t>
        </w:r>
      </w:hyperlink>
    </w:p>
    <w:p w:rsidR="00D6444B" w:rsidRPr="00D6444B" w:rsidRDefault="00D6444B" w:rsidP="00B3082B">
      <w:pPr>
        <w:pStyle w:val="HTMLPreformatted"/>
        <w:jc w:val="both"/>
        <w:rPr>
          <w:rFonts w:ascii="Times New Roman" w:hAnsi="Times New Roman" w:cs="Times New Roman"/>
          <w:iCs/>
          <w:sz w:val="28"/>
          <w:szCs w:val="28"/>
        </w:rPr>
      </w:pPr>
    </w:p>
    <w:p w:rsidR="00D6444B" w:rsidRDefault="00D6444B" w:rsidP="00D6444B">
      <w:pPr>
        <w:pStyle w:val="HTMLPreformatted"/>
        <w:rPr>
          <w:rFonts w:ascii="Times New Roman" w:hAnsi="Times New Roman" w:cs="Times New Roman"/>
          <w:iCs/>
          <w:sz w:val="28"/>
          <w:szCs w:val="28"/>
        </w:rPr>
      </w:pPr>
      <w:r>
        <w:rPr>
          <w:rFonts w:ascii="Times New Roman" w:hAnsi="Times New Roman" w:cs="Times New Roman"/>
          <w:iCs/>
          <w:sz w:val="28"/>
          <w:szCs w:val="28"/>
        </w:rPr>
        <w:t xml:space="preserve">Comments: The text of above article is available at </w:t>
      </w:r>
      <w:r w:rsidR="00DD5121" w:rsidRPr="00DD5121">
        <w:rPr>
          <w:rFonts w:ascii="Times New Roman" w:hAnsi="Times New Roman" w:cs="Times New Roman"/>
          <w:iCs/>
          <w:sz w:val="28"/>
          <w:szCs w:val="28"/>
        </w:rPr>
        <w:t>https://www.ncbi.nlm.nih.gov/pmc/articles/PMC5006547/</w:t>
      </w:r>
    </w:p>
    <w:p w:rsidR="00D6444B" w:rsidRPr="00D6444B" w:rsidRDefault="00D6444B" w:rsidP="00D6444B">
      <w:pPr>
        <w:pStyle w:val="HTMLPreformatted"/>
        <w:rPr>
          <w:rFonts w:ascii="Times New Roman" w:hAnsi="Times New Roman" w:cs="Times New Roman"/>
          <w:iCs/>
          <w:sz w:val="28"/>
          <w:szCs w:val="28"/>
        </w:rPr>
      </w:pPr>
    </w:p>
    <w:sectPr w:rsidR="00D6444B" w:rsidRPr="00D6444B" w:rsidSect="000A05A7">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26D1" w:rsidRDefault="00D126D1" w:rsidP="00495C76">
      <w:pPr>
        <w:spacing w:after="0" w:line="240" w:lineRule="auto"/>
      </w:pPr>
      <w:r>
        <w:separator/>
      </w:r>
    </w:p>
  </w:endnote>
  <w:endnote w:type="continuationSeparator" w:id="0">
    <w:p w:rsidR="00D126D1" w:rsidRDefault="00D126D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26D1" w:rsidRDefault="00D126D1" w:rsidP="00495C76">
      <w:pPr>
        <w:spacing w:after="0" w:line="240" w:lineRule="auto"/>
      </w:pPr>
      <w:r>
        <w:separator/>
      </w:r>
    </w:p>
  </w:footnote>
  <w:footnote w:type="continuationSeparator" w:id="0">
    <w:p w:rsidR="00D126D1" w:rsidRDefault="00D126D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17410"/>
  </w:hdrShapeDefaults>
  <w:footnotePr>
    <w:footnote w:id="-1"/>
    <w:footnote w:id="0"/>
  </w:footnotePr>
  <w:endnotePr>
    <w:endnote w:id="-1"/>
    <w:endnote w:id="0"/>
  </w:endnotePr>
  <w:compat/>
  <w:rsids>
    <w:rsidRoot w:val="00495C76"/>
    <w:rsid w:val="00053C50"/>
    <w:rsid w:val="000A05A7"/>
    <w:rsid w:val="000A4C22"/>
    <w:rsid w:val="0020156F"/>
    <w:rsid w:val="002350BC"/>
    <w:rsid w:val="00253523"/>
    <w:rsid w:val="0028059F"/>
    <w:rsid w:val="002F4DF0"/>
    <w:rsid w:val="00304C99"/>
    <w:rsid w:val="00333E31"/>
    <w:rsid w:val="00347212"/>
    <w:rsid w:val="0038483D"/>
    <w:rsid w:val="00435234"/>
    <w:rsid w:val="00495C76"/>
    <w:rsid w:val="0052579A"/>
    <w:rsid w:val="005B08A9"/>
    <w:rsid w:val="005D0FB0"/>
    <w:rsid w:val="005F2BCA"/>
    <w:rsid w:val="00627419"/>
    <w:rsid w:val="00632DC9"/>
    <w:rsid w:val="006C057D"/>
    <w:rsid w:val="007305B2"/>
    <w:rsid w:val="00995515"/>
    <w:rsid w:val="009D6D4D"/>
    <w:rsid w:val="00B3082B"/>
    <w:rsid w:val="00B6703B"/>
    <w:rsid w:val="00B75597"/>
    <w:rsid w:val="00BA654F"/>
    <w:rsid w:val="00CE511D"/>
    <w:rsid w:val="00D126D1"/>
    <w:rsid w:val="00D52CB3"/>
    <w:rsid w:val="00D53793"/>
    <w:rsid w:val="00D6444B"/>
    <w:rsid w:val="00DD5121"/>
    <w:rsid w:val="00DF04E3"/>
    <w:rsid w:val="00E53B20"/>
    <w:rsid w:val="00E6636B"/>
    <w:rsid w:val="00EC2CC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PlaceholderText">
    <w:name w:val="Placeholder Text"/>
    <w:basedOn w:val="DefaultParagraphFont"/>
    <w:uiPriority w:val="99"/>
    <w:semiHidden/>
    <w:rsid w:val="007305B2"/>
    <w:rPr>
      <w:color w:val="808080"/>
    </w:rPr>
  </w:style>
  <w:style w:type="character" w:styleId="Hyperlink">
    <w:name w:val="Hyperlink"/>
    <w:basedOn w:val="DefaultParagraphFont"/>
    <w:uiPriority w:val="99"/>
    <w:unhideWhenUsed/>
    <w:rsid w:val="00632D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drzaheerabbas@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375</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Zaheer Sepid</cp:lastModifiedBy>
  <cp:revision>7</cp:revision>
  <dcterms:created xsi:type="dcterms:W3CDTF">2017-10-27T12:03:00Z</dcterms:created>
  <dcterms:modified xsi:type="dcterms:W3CDTF">2017-10-29T15:01:00Z</dcterms:modified>
</cp:coreProperties>
</file>