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7A389" w14:textId="77777777" w:rsidR="00CB25A2" w:rsidRDefault="00755B36" w:rsidP="00CB25A2">
      <w:pPr>
        <w:ind w:left="-426"/>
        <w:rPr>
          <w:rFonts w:ascii="Arial" w:hAnsi="Arial" w:cs="Arial"/>
          <w:color w:val="4472C4" w:themeColor="accent1"/>
          <w:sz w:val="36"/>
          <w:szCs w:val="36"/>
          <w:lang w:val="en-US"/>
        </w:rPr>
      </w:pPr>
      <w:r w:rsidRPr="00841524">
        <w:rPr>
          <w:rFonts w:ascii="Arial" w:hAnsi="Arial" w:cs="Arial"/>
          <w:color w:val="4472C4" w:themeColor="accent1"/>
          <w:sz w:val="36"/>
          <w:szCs w:val="36"/>
          <w:lang w:val="en-US"/>
        </w:rPr>
        <w:t>Rehabilitation in pediatric oncology practice after partial resection of the jaws</w:t>
      </w:r>
    </w:p>
    <w:p w14:paraId="3D56C8F6" w14:textId="6331C8F0" w:rsidR="00755B36" w:rsidRPr="00CB25A2" w:rsidRDefault="00755B36" w:rsidP="00CB25A2">
      <w:pPr>
        <w:ind w:left="-426"/>
        <w:rPr>
          <w:rFonts w:ascii="Arial" w:hAnsi="Arial" w:cs="Arial"/>
          <w:color w:val="4472C4" w:themeColor="accent1"/>
          <w:sz w:val="36"/>
          <w:szCs w:val="36"/>
          <w:lang w:val="en-US"/>
        </w:rPr>
      </w:pPr>
      <w:r>
        <w:rPr>
          <w:rFonts w:ascii="Arial" w:hAnsi="Arial" w:cs="Arial"/>
          <w:color w:val="000000" w:themeColor="text1"/>
          <w:sz w:val="20"/>
          <w:szCs w:val="20"/>
          <w:lang w:val="en-US"/>
        </w:rPr>
        <w:t xml:space="preserve">Dr Anna </w:t>
      </w:r>
      <w:proofErr w:type="spellStart"/>
      <w:r>
        <w:rPr>
          <w:rFonts w:ascii="Arial" w:hAnsi="Arial" w:cs="Arial"/>
          <w:color w:val="000000" w:themeColor="text1"/>
          <w:sz w:val="20"/>
          <w:szCs w:val="20"/>
          <w:lang w:val="en-US"/>
        </w:rPr>
        <w:t>Dudaeva</w:t>
      </w:r>
      <w:proofErr w:type="spellEnd"/>
      <w:r>
        <w:rPr>
          <w:rFonts w:ascii="Arial" w:hAnsi="Arial" w:cs="Arial"/>
          <w:color w:val="000000" w:themeColor="text1"/>
          <w:sz w:val="20"/>
          <w:szCs w:val="20"/>
          <w:lang w:val="en-US"/>
        </w:rPr>
        <w:t xml:space="preserve">, DDS, MS, RUSSIA, </w:t>
      </w:r>
      <w:r w:rsidR="006B4724">
        <w:rPr>
          <w:rFonts w:ascii="Arial" w:hAnsi="Arial" w:cs="Arial"/>
          <w:color w:val="000000" w:themeColor="text1"/>
          <w:sz w:val="20"/>
          <w:szCs w:val="20"/>
          <w:lang w:val="en-US"/>
        </w:rPr>
        <w:t>Dr</w:t>
      </w:r>
      <w:r>
        <w:rPr>
          <w:rFonts w:ascii="Arial" w:hAnsi="Arial" w:cs="Arial"/>
          <w:color w:val="000000" w:themeColor="text1"/>
          <w:sz w:val="20"/>
          <w:szCs w:val="20"/>
          <w:lang w:val="en-US"/>
        </w:rPr>
        <w:t xml:space="preserve"> Nikolay </w:t>
      </w:r>
      <w:proofErr w:type="spellStart"/>
      <w:r>
        <w:rPr>
          <w:rFonts w:ascii="Arial" w:hAnsi="Arial" w:cs="Arial"/>
          <w:color w:val="000000" w:themeColor="text1"/>
          <w:sz w:val="20"/>
          <w:szCs w:val="20"/>
          <w:lang w:val="en-US"/>
        </w:rPr>
        <w:t>Grachev</w:t>
      </w:r>
      <w:proofErr w:type="spellEnd"/>
      <w:r>
        <w:rPr>
          <w:rFonts w:ascii="Arial" w:hAnsi="Arial" w:cs="Arial"/>
          <w:color w:val="000000" w:themeColor="text1"/>
          <w:sz w:val="20"/>
          <w:szCs w:val="20"/>
          <w:lang w:val="en-US"/>
        </w:rPr>
        <w:t xml:space="preserve">, Dr Igor </w:t>
      </w:r>
      <w:proofErr w:type="spellStart"/>
      <w:r>
        <w:rPr>
          <w:rFonts w:ascii="Arial" w:hAnsi="Arial" w:cs="Arial"/>
          <w:color w:val="000000" w:themeColor="text1"/>
          <w:sz w:val="20"/>
          <w:szCs w:val="20"/>
          <w:lang w:val="en-US"/>
        </w:rPr>
        <w:t>Vorozhcov</w:t>
      </w:r>
      <w:proofErr w:type="spellEnd"/>
      <w:r>
        <w:rPr>
          <w:rFonts w:ascii="Arial" w:hAnsi="Arial" w:cs="Arial"/>
          <w:color w:val="000000" w:themeColor="text1"/>
          <w:sz w:val="20"/>
          <w:szCs w:val="20"/>
          <w:lang w:val="en-US"/>
        </w:rPr>
        <w:t xml:space="preserve">, Dr Nikolay Markov, Dr Natalia </w:t>
      </w:r>
      <w:proofErr w:type="spellStart"/>
      <w:r>
        <w:rPr>
          <w:rFonts w:ascii="Arial" w:hAnsi="Arial" w:cs="Arial"/>
          <w:color w:val="000000" w:themeColor="text1"/>
          <w:sz w:val="20"/>
          <w:szCs w:val="20"/>
          <w:lang w:val="en-US"/>
        </w:rPr>
        <w:t>Babaskina</w:t>
      </w:r>
      <w:proofErr w:type="spellEnd"/>
    </w:p>
    <w:p w14:paraId="7D45626C" w14:textId="456857B7" w:rsidR="00755B36" w:rsidRDefault="00755B36" w:rsidP="000C0776">
      <w:pPr>
        <w:rPr>
          <w:lang w:val="en-US"/>
        </w:rPr>
      </w:pPr>
    </w:p>
    <w:tbl>
      <w:tblPr>
        <w:tblStyle w:val="a3"/>
        <w:tblW w:w="9467" w:type="dxa"/>
        <w:tblInd w:w="-431" w:type="dxa"/>
        <w:tblLook w:val="04A0" w:firstRow="1" w:lastRow="0" w:firstColumn="1" w:lastColumn="0" w:noHBand="0" w:noVBand="1"/>
      </w:tblPr>
      <w:tblGrid>
        <w:gridCol w:w="5529"/>
        <w:gridCol w:w="3938"/>
      </w:tblGrid>
      <w:tr w:rsidR="001216F5" w14:paraId="5ECD54F9" w14:textId="77777777" w:rsidTr="00B33211">
        <w:trPr>
          <w:trHeight w:val="5520"/>
        </w:trPr>
        <w:tc>
          <w:tcPr>
            <w:tcW w:w="5529" w:type="dxa"/>
            <w:tcBorders>
              <w:top w:val="nil"/>
              <w:left w:val="nil"/>
              <w:bottom w:val="nil"/>
              <w:right w:val="nil"/>
            </w:tcBorders>
          </w:tcPr>
          <w:p w14:paraId="2F3FB9AF" w14:textId="77777777" w:rsidR="00755B36" w:rsidRDefault="00755B36" w:rsidP="000C0776">
            <w:pPr>
              <w:ind w:right="155"/>
              <w:jc w:val="both"/>
              <w:rPr>
                <w:rFonts w:ascii="Arial" w:hAnsi="Arial" w:cs="Arial"/>
                <w:b/>
                <w:bCs/>
                <w:color w:val="70AD47" w:themeColor="accent6"/>
                <w:sz w:val="20"/>
                <w:szCs w:val="20"/>
                <w:lang w:val="en-US"/>
              </w:rPr>
            </w:pPr>
            <w:r>
              <w:rPr>
                <w:rFonts w:ascii="Arial" w:hAnsi="Arial" w:cs="Arial"/>
                <w:b/>
                <w:bCs/>
                <w:color w:val="70AD47" w:themeColor="accent6"/>
                <w:sz w:val="20"/>
                <w:szCs w:val="20"/>
                <w:lang w:val="en-US"/>
              </w:rPr>
              <w:t>Abstract</w:t>
            </w:r>
          </w:p>
          <w:p w14:paraId="3AC339BA" w14:textId="7DD024DB" w:rsidR="00755B36" w:rsidRPr="00D31005" w:rsidRDefault="00755B36" w:rsidP="00CB25A2">
            <w:pPr>
              <w:ind w:left="-103" w:right="155"/>
              <w:jc w:val="both"/>
              <w:rPr>
                <w:rFonts w:ascii="Arial" w:hAnsi="Arial" w:cs="Arial"/>
                <w:sz w:val="20"/>
                <w:szCs w:val="20"/>
                <w:lang w:val="en-GB"/>
              </w:rPr>
            </w:pPr>
            <w:r w:rsidRPr="00D31005">
              <w:rPr>
                <w:rFonts w:ascii="Arial" w:hAnsi="Arial" w:cs="Arial"/>
                <w:color w:val="000000" w:themeColor="text1"/>
                <w:sz w:val="20"/>
                <w:szCs w:val="20"/>
                <w:lang w:val="en-US"/>
              </w:rPr>
              <w:t xml:space="preserve">Statement of the Problem: </w:t>
            </w:r>
            <w:r w:rsidRPr="00D31005">
              <w:rPr>
                <w:rFonts w:ascii="Arial" w:hAnsi="Arial" w:cs="Arial"/>
                <w:sz w:val="20"/>
                <w:szCs w:val="20"/>
                <w:lang w:val="en-GB"/>
              </w:rPr>
              <w:t xml:space="preserve">It is well known that with advances in oncology, the survival rate of paediatric patients with diagnosed tumours of the jaw has risen to 5 years or more, with a survival rate of 82%. However, it is worth noticing that the annual increase in disease is 1-2% (5-12% is in the head and neck region). Due to the long-term consequences, both functional, such as impaired speech, chewing, swallowing, secondary deformities, as well as psychological and social, there is an urgent need for full rehabilitation of patients and their families. </w:t>
            </w:r>
            <w:proofErr w:type="gramStart"/>
            <w:r w:rsidRPr="00D31005">
              <w:rPr>
                <w:rFonts w:ascii="Arial" w:hAnsi="Arial" w:cs="Arial"/>
                <w:sz w:val="20"/>
                <w:szCs w:val="20"/>
                <w:lang w:val="en-GB"/>
              </w:rPr>
              <w:t>Also</w:t>
            </w:r>
            <w:proofErr w:type="gramEnd"/>
            <w:r w:rsidRPr="00D31005">
              <w:rPr>
                <w:rFonts w:ascii="Arial" w:hAnsi="Arial" w:cs="Arial"/>
                <w:sz w:val="20"/>
                <w:szCs w:val="20"/>
                <w:lang w:val="en-GB"/>
              </w:rPr>
              <w:t xml:space="preserve"> we have </w:t>
            </w:r>
            <w:r>
              <w:rPr>
                <w:rFonts w:ascii="Arial" w:hAnsi="Arial" w:cs="Arial"/>
                <w:sz w:val="20"/>
                <w:szCs w:val="20"/>
                <w:lang w:val="en-GB"/>
              </w:rPr>
              <w:t>a</w:t>
            </w:r>
            <w:r w:rsidRPr="00D31005">
              <w:rPr>
                <w:rFonts w:ascii="Arial" w:hAnsi="Arial" w:cs="Arial"/>
                <w:sz w:val="20"/>
                <w:szCs w:val="20"/>
                <w:lang w:val="en-GB"/>
              </w:rPr>
              <w:t xml:space="preserve"> problem</w:t>
            </w:r>
            <w:r>
              <w:rPr>
                <w:rFonts w:ascii="Arial" w:hAnsi="Arial" w:cs="Arial"/>
                <w:sz w:val="20"/>
                <w:szCs w:val="20"/>
                <w:lang w:val="en-GB"/>
              </w:rPr>
              <w:t xml:space="preserve"> that</w:t>
            </w:r>
            <w:r w:rsidRPr="00D31005">
              <w:rPr>
                <w:rFonts w:ascii="Arial" w:hAnsi="Arial" w:cs="Arial"/>
                <w:sz w:val="20"/>
                <w:szCs w:val="20"/>
                <w:lang w:val="en-GB"/>
              </w:rPr>
              <w:t xml:space="preserve"> can be identified as one of the most serious issues today. Rehabilitation of children who have undergone surgery as well as </w:t>
            </w:r>
            <w:r w:rsidRPr="00D31005">
              <w:rPr>
                <w:rFonts w:ascii="Arial" w:hAnsi="Arial" w:cs="Arial"/>
                <w:sz w:val="20"/>
                <w:szCs w:val="20"/>
                <w:lang w:val="en-US"/>
              </w:rPr>
              <w:t>chemoradiation</w:t>
            </w:r>
            <w:r w:rsidRPr="00D31005">
              <w:rPr>
                <w:rFonts w:ascii="Arial" w:hAnsi="Arial" w:cs="Arial"/>
                <w:sz w:val="20"/>
                <w:szCs w:val="20"/>
                <w:lang w:val="en-GB"/>
              </w:rPr>
              <w:t xml:space="preserve"> increases the risks of complications and narrows the possibilities of rehabilitation measures.</w:t>
            </w:r>
          </w:p>
          <w:p w14:paraId="6E8A7586" w14:textId="77777777" w:rsidR="00755B36" w:rsidRPr="00601863" w:rsidRDefault="00755B36" w:rsidP="000C0776">
            <w:pPr>
              <w:ind w:right="155"/>
              <w:jc w:val="both"/>
              <w:rPr>
                <w:rFonts w:ascii="Arial" w:hAnsi="Arial" w:cs="Arial"/>
                <w:color w:val="000000" w:themeColor="text1"/>
                <w:sz w:val="20"/>
                <w:szCs w:val="20"/>
                <w:lang w:val="en-GB"/>
              </w:rPr>
            </w:pPr>
            <w:r w:rsidRPr="00D31005">
              <w:rPr>
                <w:rFonts w:ascii="Arial" w:hAnsi="Arial" w:cs="Arial"/>
                <w:color w:val="000000" w:themeColor="text1"/>
                <w:sz w:val="20"/>
                <w:szCs w:val="20"/>
                <w:lang w:val="en-GB"/>
              </w:rPr>
              <w:t>The purpose of this study is to describe the experience</w:t>
            </w:r>
            <w:r>
              <w:rPr>
                <w:rFonts w:ascii="Arial" w:hAnsi="Arial" w:cs="Arial"/>
                <w:color w:val="000000" w:themeColor="text1"/>
                <w:sz w:val="20"/>
                <w:szCs w:val="20"/>
                <w:lang w:val="en-GB"/>
              </w:rPr>
              <w:t xml:space="preserve"> of</w:t>
            </w:r>
            <w:r w:rsidRPr="00D31005">
              <w:rPr>
                <w:rFonts w:ascii="Arial" w:hAnsi="Arial" w:cs="Arial"/>
                <w:color w:val="000000" w:themeColor="text1"/>
                <w:sz w:val="20"/>
                <w:szCs w:val="20"/>
                <w:lang w:val="en-GB"/>
              </w:rPr>
              <w:t xml:space="preserve"> </w:t>
            </w:r>
            <w:r w:rsidRPr="00D31005">
              <w:rPr>
                <w:rFonts w:ascii="Arial" w:hAnsi="Arial" w:cs="Arial"/>
                <w:color w:val="000000" w:themeColor="text1"/>
                <w:sz w:val="20"/>
                <w:szCs w:val="20"/>
                <w:lang w:val="en-US"/>
              </w:rPr>
              <w:t>Rehabilitation in pediatric oncology practice after partial resection of the jaws. We divided the patients into 3 age groups, in which the patients were divided according to the main growth phases. The study involved 114 patients. Taking into account the fact of the potential for growth, an algorithm was built on the need for various rehabilitation measures for each age group. To date, research is ongoing, but we are already taking into account the main aspects and building an algorithm for diagnosis and rehabilitation.</w:t>
            </w:r>
            <w:r w:rsidRPr="00D31005">
              <w:rPr>
                <w:rFonts w:ascii="Arial" w:hAnsi="Arial" w:cs="Arial"/>
                <w:color w:val="000000"/>
                <w:kern w:val="24"/>
                <w:sz w:val="20"/>
                <w:szCs w:val="20"/>
                <w:lang w:val="en-GB"/>
              </w:rPr>
              <w:t xml:space="preserve"> </w:t>
            </w:r>
            <w:r w:rsidRPr="00D31005">
              <w:rPr>
                <w:rFonts w:ascii="Arial" w:hAnsi="Arial" w:cs="Arial"/>
                <w:color w:val="000000" w:themeColor="text1"/>
                <w:sz w:val="20"/>
                <w:szCs w:val="20"/>
                <w:lang w:val="en-GB"/>
              </w:rPr>
              <w:t>We have also developed and put into practice "growing prostheses" and "</w:t>
            </w:r>
            <w:r w:rsidRPr="00D31005">
              <w:rPr>
                <w:rFonts w:ascii="Arial" w:hAnsi="Arial" w:cs="Arial"/>
                <w:color w:val="000000" w:themeColor="text1"/>
                <w:sz w:val="20"/>
                <w:szCs w:val="20"/>
                <w:lang w:val="en-US"/>
              </w:rPr>
              <w:t xml:space="preserve"> free condylar head temporomandibular joints</w:t>
            </w:r>
            <w:r w:rsidRPr="00D31005">
              <w:rPr>
                <w:rFonts w:ascii="Arial" w:hAnsi="Arial" w:cs="Arial"/>
                <w:color w:val="000000" w:themeColor="text1"/>
                <w:sz w:val="20"/>
                <w:szCs w:val="20"/>
                <w:lang w:val="en-GB"/>
              </w:rPr>
              <w:t xml:space="preserve">". The growing endoprosthesis does not delay the potential growth of the facial skeleton on the healthy side. Depending on the patient's age and medical history, we try to design the prosthesis so that it can "grow" along with the facial skeleton as </w:t>
            </w:r>
            <w:r w:rsidRPr="00601863">
              <w:rPr>
                <w:rFonts w:ascii="Arial" w:hAnsi="Arial" w:cs="Arial"/>
                <w:color w:val="000000" w:themeColor="text1"/>
                <w:sz w:val="20"/>
                <w:szCs w:val="20"/>
                <w:lang w:val="en-GB"/>
              </w:rPr>
              <w:t>long as possible.</w:t>
            </w:r>
          </w:p>
          <w:p w14:paraId="50CB9788" w14:textId="77777777" w:rsidR="00755B36" w:rsidRPr="00601863" w:rsidRDefault="00755B36" w:rsidP="000C0776">
            <w:pPr>
              <w:ind w:right="155"/>
              <w:jc w:val="both"/>
              <w:rPr>
                <w:rFonts w:ascii="Arial" w:hAnsi="Arial" w:cs="Arial"/>
                <w:color w:val="000000" w:themeColor="text1"/>
                <w:sz w:val="20"/>
                <w:szCs w:val="20"/>
                <w:lang w:val="en-US"/>
              </w:rPr>
            </w:pPr>
            <w:r w:rsidRPr="00601863">
              <w:rPr>
                <w:rFonts w:ascii="Arial" w:hAnsi="Arial" w:cs="Arial"/>
                <w:color w:val="000000" w:themeColor="text1"/>
                <w:sz w:val="20"/>
                <w:szCs w:val="20"/>
                <w:lang w:val="en-GB"/>
              </w:rPr>
              <w:t xml:space="preserve">Findings: </w:t>
            </w:r>
            <w:r w:rsidRPr="00601863">
              <w:rPr>
                <w:rFonts w:ascii="Arial" w:hAnsi="Arial" w:cs="Arial"/>
                <w:color w:val="000000" w:themeColor="text1"/>
                <w:sz w:val="20"/>
                <w:szCs w:val="20"/>
                <w:lang w:val="en-US"/>
              </w:rPr>
              <w:t xml:space="preserve">Rehabilitation in pediatric oncology practice is an integral part of treatment of patients with diagnosed tumors. </w:t>
            </w:r>
            <w:r w:rsidRPr="00601863">
              <w:rPr>
                <w:rFonts w:ascii="Arial" w:hAnsi="Arial" w:cs="Arial"/>
                <w:sz w:val="20"/>
                <w:szCs w:val="20"/>
                <w:lang w:val="en-US"/>
              </w:rPr>
              <w:t>The growing endoprosthesis does not inhibit potential growth of the facial skeleton, preventing secondary deformities and allowing microsurgical reconstruction from</w:t>
            </w:r>
            <w:r>
              <w:rPr>
                <w:rFonts w:ascii="Arial" w:hAnsi="Arial" w:cs="Arial"/>
                <w:sz w:val="20"/>
                <w:szCs w:val="20"/>
                <w:lang w:val="en-US"/>
              </w:rPr>
              <w:t xml:space="preserve"> the age of</w:t>
            </w:r>
            <w:r w:rsidRPr="00601863">
              <w:rPr>
                <w:rFonts w:ascii="Arial" w:hAnsi="Arial" w:cs="Arial"/>
                <w:sz w:val="20"/>
                <w:szCs w:val="20"/>
                <w:lang w:val="en-US"/>
              </w:rPr>
              <w:t xml:space="preserve"> </w:t>
            </w:r>
            <w:proofErr w:type="gramStart"/>
            <w:r w:rsidRPr="00601863">
              <w:rPr>
                <w:rFonts w:ascii="Arial" w:hAnsi="Arial" w:cs="Arial"/>
                <w:sz w:val="20"/>
                <w:szCs w:val="20"/>
                <w:lang w:val="en-US"/>
              </w:rPr>
              <w:t>12  with</w:t>
            </w:r>
            <w:proofErr w:type="gramEnd"/>
            <w:r w:rsidRPr="00601863">
              <w:rPr>
                <w:rFonts w:ascii="Arial" w:hAnsi="Arial" w:cs="Arial"/>
                <w:sz w:val="20"/>
                <w:szCs w:val="20"/>
                <w:lang w:val="en-US"/>
              </w:rPr>
              <w:t xml:space="preserve"> maximum functional and aesthetic results.</w:t>
            </w:r>
            <w:r>
              <w:rPr>
                <w:rFonts w:ascii="Arial" w:hAnsi="Arial" w:cs="Arial"/>
                <w:sz w:val="20"/>
                <w:szCs w:val="20"/>
                <w:lang w:val="en-US"/>
              </w:rPr>
              <w:t xml:space="preserve"> </w:t>
            </w:r>
            <w:r w:rsidRPr="00601863">
              <w:rPr>
                <w:rFonts w:ascii="Arial" w:hAnsi="Arial" w:cs="Arial"/>
                <w:sz w:val="20"/>
                <w:szCs w:val="20"/>
                <w:lang w:val="en-US"/>
              </w:rPr>
              <w:t xml:space="preserve">The full rehabilitation of patients and their </w:t>
            </w:r>
            <w:proofErr w:type="gramStart"/>
            <w:r w:rsidRPr="00601863">
              <w:rPr>
                <w:rFonts w:ascii="Arial" w:hAnsi="Arial" w:cs="Arial"/>
                <w:sz w:val="20"/>
                <w:szCs w:val="20"/>
                <w:lang w:val="en-US"/>
              </w:rPr>
              <w:t>families  allows</w:t>
            </w:r>
            <w:proofErr w:type="gramEnd"/>
            <w:r w:rsidRPr="00601863">
              <w:rPr>
                <w:rFonts w:ascii="Arial" w:hAnsi="Arial" w:cs="Arial"/>
                <w:sz w:val="20"/>
                <w:szCs w:val="20"/>
                <w:lang w:val="en-US"/>
              </w:rPr>
              <w:t xml:space="preserve"> us to bring children back to normal life</w:t>
            </w:r>
            <w:r w:rsidRPr="00601863">
              <w:rPr>
                <w:rFonts w:ascii="Arial" w:hAnsi="Arial" w:cs="Arial"/>
                <w:color w:val="000000" w:themeColor="text1"/>
                <w:sz w:val="20"/>
                <w:szCs w:val="20"/>
                <w:lang w:val="en-US"/>
              </w:rPr>
              <w:t>.</w:t>
            </w:r>
          </w:p>
          <w:p w14:paraId="2B243B12" w14:textId="13661137" w:rsidR="00755B36" w:rsidRDefault="00755B36" w:rsidP="000C0776">
            <w:pPr>
              <w:rPr>
                <w:lang w:val="en-US"/>
              </w:rPr>
            </w:pPr>
          </w:p>
        </w:tc>
        <w:tc>
          <w:tcPr>
            <w:tcW w:w="3938" w:type="dxa"/>
            <w:tcBorders>
              <w:top w:val="nil"/>
              <w:left w:val="nil"/>
              <w:bottom w:val="nil"/>
              <w:right w:val="nil"/>
            </w:tcBorders>
          </w:tcPr>
          <w:p w14:paraId="423A3572" w14:textId="5C8B1417" w:rsidR="00EB1836" w:rsidRPr="00CB25A2" w:rsidRDefault="00EB1836" w:rsidP="000C0776">
            <w:pPr>
              <w:rPr>
                <w:rFonts w:ascii="Arial"/>
                <w:b/>
                <w:color w:val="70AD47" w:themeColor="accent6"/>
                <w:sz w:val="20"/>
                <w:lang w:val="en-US"/>
              </w:rPr>
            </w:pPr>
          </w:p>
          <w:p w14:paraId="4BD725FE" w14:textId="77777777" w:rsidR="00504A3E" w:rsidRDefault="001216F5" w:rsidP="000C0776">
            <w:pPr>
              <w:rPr>
                <w:rFonts w:ascii="Arial"/>
                <w:b/>
                <w:color w:val="70AD47" w:themeColor="accent6"/>
                <w:sz w:val="20"/>
                <w:lang w:val="en-US"/>
              </w:rPr>
            </w:pPr>
            <w:r>
              <w:rPr>
                <w:rFonts w:ascii="Arial"/>
                <w:b/>
                <w:color w:val="70AD47" w:themeColor="accent6"/>
                <w:sz w:val="20"/>
                <w:lang w:val="en-US"/>
              </w:rPr>
              <w:t xml:space="preserve">                                        </w:t>
            </w:r>
          </w:p>
          <w:p w14:paraId="6CD461CC" w14:textId="17D9654E" w:rsidR="00EB1836" w:rsidRDefault="001216F5" w:rsidP="000C0776">
            <w:pPr>
              <w:rPr>
                <w:rFonts w:ascii="Arial"/>
                <w:b/>
                <w:color w:val="70AD47" w:themeColor="accent6"/>
                <w:sz w:val="20"/>
                <w:lang w:val="en-US"/>
              </w:rPr>
            </w:pPr>
            <w:r>
              <w:rPr>
                <w:rFonts w:ascii="Arial"/>
                <w:b/>
                <w:noProof/>
                <w:color w:val="70AD47" w:themeColor="accent6"/>
                <w:sz w:val="20"/>
              </w:rPr>
              <w:drawing>
                <wp:inline distT="0" distB="0" distL="0" distR="0" wp14:anchorId="72D0FE5D" wp14:editId="123B1E66">
                  <wp:extent cx="1857154" cy="192425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72077" cy="2043331"/>
                          </a:xfrm>
                          <a:prstGeom prst="rect">
                            <a:avLst/>
                          </a:prstGeom>
                        </pic:spPr>
                      </pic:pic>
                    </a:graphicData>
                  </a:graphic>
                </wp:inline>
              </w:drawing>
            </w:r>
          </w:p>
          <w:p w14:paraId="6E9AB470" w14:textId="3883A130" w:rsidR="00504A3E" w:rsidRDefault="00504A3E" w:rsidP="000C0776">
            <w:pPr>
              <w:rPr>
                <w:rFonts w:ascii="Arial"/>
                <w:b/>
                <w:color w:val="70AD47" w:themeColor="accent6"/>
                <w:sz w:val="20"/>
                <w:lang w:val="en-US"/>
              </w:rPr>
            </w:pPr>
          </w:p>
          <w:p w14:paraId="7FFC6D97" w14:textId="3E17B5F3" w:rsidR="001216F5" w:rsidRPr="00CB25A2" w:rsidRDefault="00504A3E" w:rsidP="000C0776">
            <w:pPr>
              <w:rPr>
                <w:rFonts w:ascii="Arial"/>
                <w:b/>
                <w:color w:val="70AD47" w:themeColor="accent6"/>
                <w:sz w:val="20"/>
                <w:lang w:val="en-US"/>
              </w:rPr>
            </w:pPr>
            <w:r>
              <w:rPr>
                <w:rFonts w:ascii="Arial"/>
                <w:b/>
                <w:color w:val="70AD47" w:themeColor="accent6"/>
                <w:sz w:val="20"/>
                <w:lang w:val="en-US"/>
              </w:rPr>
              <w:t xml:space="preserve">     </w:t>
            </w:r>
            <w:r w:rsidRPr="00504A3E">
              <w:rPr>
                <w:rFonts w:ascii="Arial"/>
                <w:b/>
                <w:color w:val="70AD47" w:themeColor="accent6"/>
                <w:sz w:val="20"/>
              </w:rPr>
              <w:drawing>
                <wp:inline distT="0" distB="0" distL="0" distR="0" wp14:anchorId="7FDA8D44" wp14:editId="7E6A7212">
                  <wp:extent cx="1547862" cy="663819"/>
                  <wp:effectExtent l="12700" t="0" r="14605" b="200025"/>
                  <wp:docPr id="314" name="Галимова_Камила Ильдаровна_6 месяцев после протезирования.jpg" descr="Галимова_Камила Ильдаровна_6 месяцев после протез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Галимова_Камила Ильдаровна_6 месяцев после протезирования.jpg" descr="Галимова_Камила Ильдаровна_6 месяцев после протезирования.jpg"/>
                          <pic:cNvPicPr>
                            <a:picLocks noChangeAspect="1"/>
                          </pic:cNvPicPr>
                        </pic:nvPicPr>
                        <pic:blipFill rotWithShape="1">
                          <a:blip r:embed="rId5"/>
                          <a:srcRect l="1027" t="14875" r="5616"/>
                          <a:stretch/>
                        </pic:blipFill>
                        <pic:spPr>
                          <a:xfrm>
                            <a:off x="0" y="0"/>
                            <a:ext cx="1589478" cy="6816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5B784A6" w14:textId="600D8917" w:rsidR="00755B36" w:rsidRDefault="001216F5" w:rsidP="000C0776">
            <w:pPr>
              <w:rPr>
                <w:rFonts w:ascii="Arial"/>
                <w:b/>
                <w:color w:val="70AD47" w:themeColor="accent6"/>
                <w:sz w:val="20"/>
              </w:rPr>
            </w:pPr>
            <w:r>
              <w:rPr>
                <w:rFonts w:ascii="Arial"/>
                <w:b/>
                <w:color w:val="70AD47" w:themeColor="accent6"/>
                <w:sz w:val="20"/>
                <w:lang w:val="en-US"/>
              </w:rPr>
              <w:t xml:space="preserve">                                             </w:t>
            </w:r>
          </w:p>
          <w:p w14:paraId="106FD2BF" w14:textId="29505871" w:rsidR="00755B36" w:rsidRPr="00CB25A2" w:rsidRDefault="00755B36" w:rsidP="000C0776">
            <w:pPr>
              <w:rPr>
                <w:rFonts w:ascii="Arial"/>
                <w:b/>
                <w:color w:val="70AD47" w:themeColor="accent6"/>
                <w:sz w:val="20"/>
                <w:lang w:val="en-US"/>
              </w:rPr>
            </w:pPr>
            <w:r w:rsidRPr="00CB25A2">
              <w:rPr>
                <w:rFonts w:ascii="Arial"/>
                <w:b/>
                <w:color w:val="70AD47" w:themeColor="accent6"/>
                <w:sz w:val="20"/>
                <w:lang w:val="en-US"/>
              </w:rPr>
              <w:t>Recent Publications</w:t>
            </w:r>
          </w:p>
          <w:p w14:paraId="7A9C9BF0" w14:textId="77777777" w:rsidR="00755B36" w:rsidRPr="00EB1836" w:rsidRDefault="00755B36" w:rsidP="000C0776">
            <w:pPr>
              <w:rPr>
                <w:rFonts w:ascii="Arial" w:hAnsi="Arial" w:cs="Arial"/>
                <w:color w:val="000000" w:themeColor="text1"/>
                <w:sz w:val="20"/>
                <w:szCs w:val="20"/>
                <w:lang w:val="en-US"/>
              </w:rPr>
            </w:pPr>
            <w:r w:rsidRPr="00EB1836">
              <w:rPr>
                <w:rFonts w:ascii="Arial" w:hAnsi="Arial" w:cs="Arial"/>
                <w:color w:val="000000" w:themeColor="text1"/>
                <w:sz w:val="20"/>
                <w:szCs w:val="20"/>
                <w:lang w:val="en-US"/>
              </w:rPr>
              <w:t>1.</w:t>
            </w:r>
            <w:r w:rsidRPr="00EB1836">
              <w:rPr>
                <w:rFonts w:ascii="Arial" w:eastAsiaTheme="minorEastAsia" w:hAnsi="Arial" w:cs="Arial"/>
                <w:b/>
                <w:bCs/>
                <w:color w:val="000000" w:themeColor="text1"/>
                <w:kern w:val="24"/>
                <w:sz w:val="20"/>
                <w:szCs w:val="20"/>
                <w:lang w:val="en-US"/>
              </w:rPr>
              <w:t xml:space="preserve"> </w:t>
            </w:r>
            <w:r w:rsidRPr="00EB1836">
              <w:rPr>
                <w:rFonts w:ascii="Arial" w:hAnsi="Arial" w:cs="Arial"/>
                <w:color w:val="000000" w:themeColor="text1"/>
                <w:sz w:val="20"/>
                <w:szCs w:val="20"/>
                <w:lang w:val="en-US"/>
              </w:rPr>
              <w:t>Dental rehabilitation after partial resection of the jaws.</w:t>
            </w:r>
            <w:r w:rsidRPr="00EB1836">
              <w:rPr>
                <w:rFonts w:ascii="Arial" w:eastAsiaTheme="minorEastAsia" w:hAnsi="Arial" w:cs="Arial"/>
                <w:color w:val="000000" w:themeColor="text1"/>
                <w:kern w:val="24"/>
                <w:sz w:val="20"/>
                <w:szCs w:val="20"/>
                <w:lang w:val="en-US"/>
              </w:rPr>
              <w:t xml:space="preserve"> </w:t>
            </w:r>
            <w:r w:rsidRPr="00EB1836">
              <w:rPr>
                <w:rFonts w:ascii="Arial" w:hAnsi="Arial" w:cs="Arial"/>
                <w:color w:val="000000" w:themeColor="text1"/>
                <w:sz w:val="20"/>
                <w:szCs w:val="20"/>
                <w:lang w:val="en-US"/>
              </w:rPr>
              <w:t> </w:t>
            </w:r>
            <w:proofErr w:type="spellStart"/>
            <w:r w:rsidRPr="00EB1836">
              <w:rPr>
                <w:rFonts w:ascii="Arial" w:hAnsi="Arial" w:cs="Arial"/>
                <w:color w:val="000000" w:themeColor="text1"/>
                <w:sz w:val="20"/>
                <w:szCs w:val="20"/>
                <w:lang w:val="en-US"/>
              </w:rPr>
              <w:t>Stomatologiya</w:t>
            </w:r>
            <w:proofErr w:type="spellEnd"/>
            <w:r w:rsidRPr="00EB1836">
              <w:rPr>
                <w:rFonts w:ascii="Arial" w:hAnsi="Arial" w:cs="Arial"/>
                <w:color w:val="000000" w:themeColor="text1"/>
                <w:sz w:val="20"/>
                <w:szCs w:val="20"/>
                <w:lang w:val="en-US"/>
              </w:rPr>
              <w:t>. 2020;99(6</w:t>
            </w:r>
            <w:r w:rsidRPr="00EB1836">
              <w:rPr>
                <w:rFonts w:ascii="Arial" w:hAnsi="Arial" w:cs="Arial"/>
                <w:color w:val="000000" w:themeColor="text1"/>
                <w:sz w:val="20"/>
                <w:szCs w:val="20"/>
                <w:lang w:val="en-US"/>
              </w:rPr>
              <w:noBreakHyphen/>
              <w:t>2):44</w:t>
            </w:r>
            <w:r w:rsidRPr="00EB1836">
              <w:rPr>
                <w:rFonts w:ascii="Arial" w:hAnsi="Arial" w:cs="Arial"/>
                <w:color w:val="000000" w:themeColor="text1"/>
                <w:sz w:val="20"/>
                <w:szCs w:val="20"/>
                <w:lang w:val="en-US"/>
              </w:rPr>
              <w:noBreakHyphen/>
              <w:t>62. (In Russ.). </w:t>
            </w:r>
          </w:p>
          <w:p w14:paraId="3420B286" w14:textId="6F55BC6F" w:rsidR="00384745" w:rsidRPr="00CB25A2" w:rsidRDefault="00755B36" w:rsidP="000C0776">
            <w:pPr>
              <w:rPr>
                <w:rFonts w:ascii="Arial" w:hAnsi="Arial" w:cs="Arial"/>
                <w:color w:val="000000" w:themeColor="text1"/>
                <w:sz w:val="20"/>
                <w:szCs w:val="20"/>
                <w:shd w:val="clear" w:color="auto" w:fill="FFFFFF"/>
                <w:lang w:val="en-US"/>
              </w:rPr>
            </w:pPr>
            <w:r w:rsidRPr="00EB1836">
              <w:rPr>
                <w:rFonts w:ascii="Arial" w:hAnsi="Arial" w:cs="Arial"/>
                <w:color w:val="000000" w:themeColor="text1"/>
                <w:sz w:val="20"/>
                <w:szCs w:val="20"/>
                <w:lang w:val="en-US"/>
              </w:rPr>
              <w:t>2.</w:t>
            </w:r>
            <w:r w:rsidR="00384745" w:rsidRPr="00EB1836">
              <w:rPr>
                <w:rFonts w:ascii="Arial" w:hAnsi="Arial" w:cs="Arial"/>
                <w:color w:val="000000" w:themeColor="text1"/>
                <w:sz w:val="20"/>
                <w:szCs w:val="20"/>
                <w:lang w:val="en-US"/>
              </w:rPr>
              <w:t xml:space="preserve"> Case report: Fibrotic dysplasia of lower jaw - surgical treatment and rehabilitation. </w:t>
            </w:r>
            <w:r w:rsidR="00384745" w:rsidRPr="00CB25A2">
              <w:rPr>
                <w:rFonts w:ascii="Arial" w:hAnsi="Arial" w:cs="Arial"/>
                <w:color w:val="000000" w:themeColor="text1"/>
                <w:spacing w:val="4"/>
                <w:sz w:val="20"/>
                <w:szCs w:val="20"/>
                <w:shd w:val="clear" w:color="auto" w:fill="FFFFFF"/>
                <w:lang w:val="en-US"/>
              </w:rPr>
              <w:t>Head and Neck Russian Journal</w:t>
            </w:r>
            <w:r w:rsidR="00384745" w:rsidRPr="00EB1836">
              <w:rPr>
                <w:rFonts w:ascii="Arial" w:hAnsi="Arial" w:cs="Arial"/>
                <w:color w:val="000000" w:themeColor="text1"/>
                <w:spacing w:val="4"/>
                <w:sz w:val="20"/>
                <w:szCs w:val="20"/>
                <w:shd w:val="clear" w:color="auto" w:fill="FFFFFF"/>
                <w:lang w:val="en-US"/>
              </w:rPr>
              <w:t xml:space="preserve">. </w:t>
            </w:r>
            <w:r w:rsidR="00384745" w:rsidRPr="00EB1836">
              <w:rPr>
                <w:rFonts w:ascii="Arial" w:hAnsi="Arial" w:cs="Arial"/>
                <w:color w:val="000000" w:themeColor="text1"/>
                <w:spacing w:val="4"/>
                <w:sz w:val="20"/>
                <w:szCs w:val="20"/>
                <w:lang w:val="en-US"/>
              </w:rPr>
              <w:t>2021;</w:t>
            </w:r>
            <w:r w:rsidR="00384745" w:rsidRPr="00CB25A2">
              <w:rPr>
                <w:rFonts w:ascii="Arial" w:hAnsi="Arial" w:cs="Arial"/>
                <w:color w:val="000000" w:themeColor="text1"/>
                <w:sz w:val="20"/>
                <w:szCs w:val="20"/>
                <w:shd w:val="clear" w:color="auto" w:fill="FFFFFF"/>
                <w:lang w:val="en-US"/>
              </w:rPr>
              <w:t>2-s2.0-85107402604</w:t>
            </w:r>
          </w:p>
          <w:p w14:paraId="472AD187" w14:textId="1DA2E581" w:rsidR="00384745" w:rsidRPr="004F4D69" w:rsidRDefault="00384745" w:rsidP="000C0776">
            <w:pPr>
              <w:rPr>
                <w:rFonts w:ascii="Arial" w:hAnsi="Arial" w:cs="Arial"/>
                <w:color w:val="000000" w:themeColor="text1"/>
                <w:sz w:val="20"/>
                <w:szCs w:val="20"/>
                <w:shd w:val="clear" w:color="auto" w:fill="FFFFFF"/>
              </w:rPr>
            </w:pPr>
            <w:r w:rsidRPr="00EB1836">
              <w:rPr>
                <w:rFonts w:ascii="Arial" w:hAnsi="Arial" w:cs="Arial"/>
                <w:color w:val="000000" w:themeColor="text1"/>
                <w:sz w:val="20"/>
                <w:szCs w:val="20"/>
                <w:shd w:val="clear" w:color="auto" w:fill="FFFFFF"/>
                <w:lang w:val="en-US"/>
              </w:rPr>
              <w:t>3.</w:t>
            </w:r>
            <w:r w:rsidR="00EB1836" w:rsidRPr="00EB1836">
              <w:rPr>
                <w:rFonts w:ascii="Arial" w:hAnsi="Arial" w:cs="Arial"/>
                <w:color w:val="000000" w:themeColor="text1"/>
                <w:sz w:val="20"/>
                <w:szCs w:val="20"/>
                <w:shd w:val="clear" w:color="auto" w:fill="FFFFFF"/>
                <w:lang w:val="en-US"/>
              </w:rPr>
              <w:t xml:space="preserve"> View of surgeon on multidisciplinary approach in pediatric hematology-oncology.</w:t>
            </w:r>
            <w:r w:rsidR="00EB1836" w:rsidRPr="00EB1836">
              <w:rPr>
                <w:rStyle w:val="apple-converted-space"/>
                <w:rFonts w:ascii="Arial" w:hAnsi="Arial" w:cs="Arial"/>
                <w:color w:val="000000" w:themeColor="text1"/>
                <w:sz w:val="20"/>
                <w:szCs w:val="20"/>
                <w:shd w:val="clear" w:color="auto" w:fill="FFFFFF"/>
                <w:lang w:val="en-US"/>
              </w:rPr>
              <w:t> </w:t>
            </w:r>
            <w:r w:rsidR="00EB1836" w:rsidRPr="00EB1836">
              <w:rPr>
                <w:rFonts w:ascii="Arial" w:hAnsi="Arial" w:cs="Arial"/>
                <w:i/>
                <w:iCs/>
                <w:color w:val="000000" w:themeColor="text1"/>
                <w:sz w:val="20"/>
                <w:szCs w:val="20"/>
              </w:rPr>
              <w:t xml:space="preserve">Russian Journal </w:t>
            </w:r>
            <w:proofErr w:type="spellStart"/>
            <w:r w:rsidR="00EB1836" w:rsidRPr="00EB1836">
              <w:rPr>
                <w:rFonts w:ascii="Arial" w:hAnsi="Arial" w:cs="Arial"/>
                <w:i/>
                <w:iCs/>
                <w:color w:val="000000" w:themeColor="text1"/>
                <w:sz w:val="20"/>
                <w:szCs w:val="20"/>
              </w:rPr>
              <w:t>of</w:t>
            </w:r>
            <w:proofErr w:type="spellEnd"/>
            <w:r w:rsidR="00EB1836" w:rsidRPr="00EB1836">
              <w:rPr>
                <w:rFonts w:ascii="Arial" w:hAnsi="Arial" w:cs="Arial"/>
                <w:i/>
                <w:iCs/>
                <w:color w:val="000000" w:themeColor="text1"/>
                <w:sz w:val="20"/>
                <w:szCs w:val="20"/>
              </w:rPr>
              <w:t xml:space="preserve"> </w:t>
            </w:r>
            <w:proofErr w:type="spellStart"/>
            <w:r w:rsidR="00EB1836" w:rsidRPr="00EB1836">
              <w:rPr>
                <w:rFonts w:ascii="Arial" w:hAnsi="Arial" w:cs="Arial"/>
                <w:i/>
                <w:iCs/>
                <w:color w:val="000000" w:themeColor="text1"/>
                <w:sz w:val="20"/>
                <w:szCs w:val="20"/>
              </w:rPr>
              <w:t>Pediatric</w:t>
            </w:r>
            <w:proofErr w:type="spellEnd"/>
            <w:r w:rsidR="00EB1836" w:rsidRPr="00EB1836">
              <w:rPr>
                <w:rFonts w:ascii="Arial" w:hAnsi="Arial" w:cs="Arial"/>
                <w:i/>
                <w:iCs/>
                <w:color w:val="000000" w:themeColor="text1"/>
                <w:sz w:val="20"/>
                <w:szCs w:val="20"/>
              </w:rPr>
              <w:t xml:space="preserve"> </w:t>
            </w:r>
            <w:proofErr w:type="spellStart"/>
            <w:r w:rsidR="00EB1836" w:rsidRPr="00EB1836">
              <w:rPr>
                <w:rFonts w:ascii="Arial" w:hAnsi="Arial" w:cs="Arial"/>
                <w:i/>
                <w:iCs/>
                <w:color w:val="000000" w:themeColor="text1"/>
                <w:sz w:val="20"/>
                <w:szCs w:val="20"/>
              </w:rPr>
              <w:t>Hematology</w:t>
            </w:r>
            <w:proofErr w:type="spellEnd"/>
            <w:r w:rsidR="00EB1836" w:rsidRPr="00EB1836">
              <w:rPr>
                <w:rFonts w:ascii="Arial" w:hAnsi="Arial" w:cs="Arial"/>
                <w:i/>
                <w:iCs/>
                <w:color w:val="000000" w:themeColor="text1"/>
                <w:sz w:val="20"/>
                <w:szCs w:val="20"/>
              </w:rPr>
              <w:t xml:space="preserve"> </w:t>
            </w:r>
            <w:proofErr w:type="spellStart"/>
            <w:r w:rsidR="00EB1836" w:rsidRPr="00EB1836">
              <w:rPr>
                <w:rFonts w:ascii="Arial" w:hAnsi="Arial" w:cs="Arial"/>
                <w:i/>
                <w:iCs/>
                <w:color w:val="000000" w:themeColor="text1"/>
                <w:sz w:val="20"/>
                <w:szCs w:val="20"/>
              </w:rPr>
              <w:t>and</w:t>
            </w:r>
            <w:proofErr w:type="spellEnd"/>
            <w:r w:rsidR="00EB1836" w:rsidRPr="00EB1836">
              <w:rPr>
                <w:rFonts w:ascii="Arial" w:hAnsi="Arial" w:cs="Arial"/>
                <w:i/>
                <w:iCs/>
                <w:color w:val="000000" w:themeColor="text1"/>
                <w:sz w:val="20"/>
                <w:szCs w:val="20"/>
              </w:rPr>
              <w:t xml:space="preserve"> Oncology</w:t>
            </w:r>
            <w:r w:rsidR="00EB1836" w:rsidRPr="00EB1836">
              <w:rPr>
                <w:rFonts w:ascii="Arial" w:hAnsi="Arial" w:cs="Arial"/>
                <w:color w:val="000000" w:themeColor="text1"/>
                <w:sz w:val="20"/>
                <w:szCs w:val="20"/>
                <w:shd w:val="clear" w:color="auto" w:fill="FFFFFF"/>
              </w:rPr>
              <w:t xml:space="preserve">.3(2):79-86. (In </w:t>
            </w:r>
            <w:proofErr w:type="spellStart"/>
            <w:r w:rsidR="00EB1836" w:rsidRPr="00EB1836">
              <w:rPr>
                <w:rFonts w:ascii="Arial" w:hAnsi="Arial" w:cs="Arial"/>
                <w:color w:val="000000" w:themeColor="text1"/>
                <w:sz w:val="20"/>
                <w:szCs w:val="20"/>
                <w:shd w:val="clear" w:color="auto" w:fill="FFFFFF"/>
              </w:rPr>
              <w:t>Russ</w:t>
            </w:r>
            <w:proofErr w:type="spellEnd"/>
            <w:r w:rsidR="00EB1836" w:rsidRPr="00EB1836">
              <w:rPr>
                <w:rFonts w:ascii="Arial" w:hAnsi="Arial" w:cs="Arial"/>
                <w:color w:val="000000" w:themeColor="text1"/>
                <w:sz w:val="20"/>
                <w:szCs w:val="20"/>
                <w:shd w:val="clear" w:color="auto" w:fill="FFFFFF"/>
              </w:rPr>
              <w:t>.)</w:t>
            </w:r>
          </w:p>
          <w:p w14:paraId="15648201" w14:textId="656DA09C" w:rsidR="00384745" w:rsidRPr="00384745" w:rsidRDefault="00384745" w:rsidP="000C0776">
            <w:pPr>
              <w:pStyle w:val="4"/>
              <w:spacing w:before="0" w:beforeAutospacing="0" w:after="0" w:afterAutospacing="0"/>
              <w:rPr>
                <w:rFonts w:ascii="Noto Sans" w:hAnsi="Noto Sans" w:cs="Noto Sans"/>
                <w:color w:val="000000"/>
                <w:lang w:val="en-US"/>
              </w:rPr>
            </w:pPr>
          </w:p>
          <w:p w14:paraId="27FAE26E" w14:textId="4BDC206D" w:rsidR="00755B36" w:rsidRPr="00755B36" w:rsidRDefault="00755B36" w:rsidP="000C0776">
            <w:pPr>
              <w:rPr>
                <w:color w:val="000000" w:themeColor="text1"/>
                <w:sz w:val="20"/>
                <w:szCs w:val="20"/>
                <w:lang w:val="en-US"/>
              </w:rPr>
            </w:pPr>
          </w:p>
        </w:tc>
      </w:tr>
    </w:tbl>
    <w:p w14:paraId="7C2BA927" w14:textId="59C3C203" w:rsidR="00E44199" w:rsidRDefault="00CB25A2" w:rsidP="00CB25A2">
      <w:pPr>
        <w:ind w:left="-426"/>
        <w:rPr>
          <w:lang w:val="en-US"/>
        </w:rPr>
      </w:pPr>
      <w:r w:rsidRPr="002F4788">
        <w:rPr>
          <w:rFonts w:ascii="Arial" w:hAnsi="Arial" w:cs="Arial"/>
          <w:b/>
          <w:bCs/>
          <w:noProof/>
          <w:color w:val="000000" w:themeColor="text1"/>
          <w:sz w:val="28"/>
          <w:szCs w:val="28"/>
        </w:rPr>
        <w:drawing>
          <wp:inline distT="0" distB="0" distL="0" distR="0" wp14:anchorId="45F6DF95" wp14:editId="2AEC1F96">
            <wp:extent cx="907312" cy="907312"/>
            <wp:effectExtent l="0" t="0" r="0" b="0"/>
            <wp:docPr id="25" name="Рисунок 24">
              <a:extLst xmlns:a="http://schemas.openxmlformats.org/drawingml/2006/main">
                <a:ext uri="{FF2B5EF4-FFF2-40B4-BE49-F238E27FC236}">
                  <a16:creationId xmlns:a16="http://schemas.microsoft.com/office/drawing/2014/main" id="{69EEC124-BC49-E72C-0E17-FAF6064932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4">
                      <a:extLst>
                        <a:ext uri="{FF2B5EF4-FFF2-40B4-BE49-F238E27FC236}">
                          <a16:creationId xmlns:a16="http://schemas.microsoft.com/office/drawing/2014/main" id="{69EEC124-BC49-E72C-0E17-FAF606493224}"/>
                        </a:ext>
                      </a:extLst>
                    </pic:cNvPr>
                    <pic:cNvPicPr>
                      <a:picLocks noChangeAspect="1"/>
                    </pic:cNvPicPr>
                  </pic:nvPicPr>
                  <pic:blipFill>
                    <a:blip r:embed="rId6"/>
                    <a:stretch>
                      <a:fillRect/>
                    </a:stretch>
                  </pic:blipFill>
                  <pic:spPr>
                    <a:xfrm>
                      <a:off x="0" y="0"/>
                      <a:ext cx="960727" cy="960727"/>
                    </a:xfrm>
                    <a:prstGeom prst="rect">
                      <a:avLst/>
                    </a:prstGeom>
                  </pic:spPr>
                </pic:pic>
              </a:graphicData>
            </a:graphic>
          </wp:inline>
        </w:drawing>
      </w:r>
    </w:p>
    <w:p w14:paraId="53B715F5" w14:textId="47D795F0" w:rsidR="00E44199" w:rsidRDefault="00E44199" w:rsidP="000C0776">
      <w:pPr>
        <w:ind w:left="-426"/>
        <w:rPr>
          <w:rFonts w:ascii="Arial" w:hAnsi="Arial" w:cs="Arial"/>
          <w:i/>
          <w:iCs/>
          <w:lang w:val="en-US"/>
        </w:rPr>
      </w:pPr>
    </w:p>
    <w:p w14:paraId="41EAC645" w14:textId="74080F0B" w:rsidR="000C0776" w:rsidRPr="00CB25A2" w:rsidRDefault="00E44199" w:rsidP="000C0776">
      <w:pPr>
        <w:ind w:left="-426"/>
        <w:rPr>
          <w:rFonts w:ascii="Arial" w:hAnsi="Arial" w:cs="Arial"/>
          <w:i/>
          <w:iCs/>
          <w:color w:val="000000" w:themeColor="text1"/>
          <w:sz w:val="20"/>
          <w:szCs w:val="20"/>
          <w:lang w:val="en-US"/>
        </w:rPr>
      </w:pPr>
      <w:r w:rsidRPr="00CB25A2">
        <w:rPr>
          <w:rFonts w:ascii="Arial" w:hAnsi="Arial" w:cs="Arial"/>
          <w:i/>
          <w:iCs/>
          <w:color w:val="000000" w:themeColor="text1"/>
          <w:sz w:val="20"/>
          <w:szCs w:val="20"/>
          <w:lang w:val="en-US"/>
        </w:rPr>
        <w:t>Research Associate - Maxillofacial Surgeon</w:t>
      </w:r>
      <w:r w:rsidRPr="00CB25A2">
        <w:rPr>
          <w:rFonts w:ascii="Arial" w:hAnsi="Arial" w:cs="Arial"/>
          <w:i/>
          <w:iCs/>
          <w:color w:val="000000" w:themeColor="text1"/>
          <w:sz w:val="20"/>
          <w:szCs w:val="20"/>
          <w:lang w:val="en-US"/>
        </w:rPr>
        <w:br/>
        <w:t xml:space="preserve">Dmitry </w:t>
      </w:r>
      <w:proofErr w:type="spellStart"/>
      <w:r w:rsidRPr="00CB25A2">
        <w:rPr>
          <w:rFonts w:ascii="Arial" w:hAnsi="Arial" w:cs="Arial"/>
          <w:i/>
          <w:iCs/>
          <w:color w:val="000000" w:themeColor="text1"/>
          <w:sz w:val="20"/>
          <w:szCs w:val="20"/>
          <w:lang w:val="en-US"/>
        </w:rPr>
        <w:t>Rogachev</w:t>
      </w:r>
      <w:proofErr w:type="spellEnd"/>
      <w:r w:rsidRPr="00CB25A2">
        <w:rPr>
          <w:rFonts w:ascii="Arial" w:hAnsi="Arial" w:cs="Arial"/>
          <w:i/>
          <w:iCs/>
          <w:color w:val="000000" w:themeColor="text1"/>
          <w:sz w:val="20"/>
          <w:szCs w:val="20"/>
          <w:lang w:val="en-US"/>
        </w:rPr>
        <w:t xml:space="preserve"> National Medical Research Center </w:t>
      </w:r>
      <w:proofErr w:type="gramStart"/>
      <w:r w:rsidRPr="00CB25A2">
        <w:rPr>
          <w:rFonts w:ascii="Arial" w:hAnsi="Arial" w:cs="Arial"/>
          <w:i/>
          <w:iCs/>
          <w:color w:val="000000" w:themeColor="text1"/>
          <w:sz w:val="20"/>
          <w:szCs w:val="20"/>
          <w:lang w:val="en-US"/>
        </w:rPr>
        <w:t>Of</w:t>
      </w:r>
      <w:proofErr w:type="gramEnd"/>
      <w:r w:rsidRPr="00CB25A2">
        <w:rPr>
          <w:rFonts w:ascii="Arial" w:hAnsi="Arial" w:cs="Arial"/>
          <w:i/>
          <w:iCs/>
          <w:color w:val="000000" w:themeColor="text1"/>
          <w:sz w:val="20"/>
          <w:szCs w:val="20"/>
          <w:lang w:val="en-US"/>
        </w:rPr>
        <w:t xml:space="preserve"> Pediatric Hematology, Oncology and Immunology</w:t>
      </w:r>
    </w:p>
    <w:p w14:paraId="2A5251FC" w14:textId="2E24E113" w:rsidR="000C0776" w:rsidRPr="00CB25A2" w:rsidRDefault="00B33211" w:rsidP="000C0776">
      <w:pPr>
        <w:ind w:left="-426"/>
        <w:rPr>
          <w:rFonts w:ascii="Arial" w:hAnsi="Arial" w:cs="Arial"/>
          <w:color w:val="4472C4" w:themeColor="accent1"/>
          <w:sz w:val="20"/>
          <w:szCs w:val="20"/>
          <w:lang w:val="en-US"/>
        </w:rPr>
      </w:pPr>
      <w:r w:rsidRPr="00CB25A2">
        <w:rPr>
          <w:rFonts w:ascii="Arial" w:hAnsi="Arial" w:cs="Arial"/>
          <w:i/>
          <w:iCs/>
          <w:color w:val="000000" w:themeColor="text1"/>
          <w:sz w:val="20"/>
          <w:szCs w:val="20"/>
          <w:lang w:val="en-US"/>
        </w:rPr>
        <w:t xml:space="preserve">Key area of my scientific research </w:t>
      </w:r>
      <w:r w:rsidR="000C0776" w:rsidRPr="00CB25A2">
        <w:rPr>
          <w:rFonts w:ascii="Arial" w:hAnsi="Arial" w:cs="Arial"/>
          <w:i/>
          <w:iCs/>
          <w:color w:val="000000" w:themeColor="text1"/>
          <w:sz w:val="20"/>
          <w:szCs w:val="20"/>
          <w:lang w:val="en-US"/>
        </w:rPr>
        <w:t>activity is rehabilitation in pediatric oncology practice after partial resection of the jaws</w:t>
      </w:r>
      <w:r w:rsidRPr="00CB25A2">
        <w:rPr>
          <w:rFonts w:ascii="Arial" w:hAnsi="Arial" w:cs="Arial"/>
          <w:i/>
          <w:iCs/>
          <w:color w:val="000000" w:themeColor="text1"/>
          <w:sz w:val="20"/>
          <w:szCs w:val="20"/>
          <w:lang w:val="en-US"/>
        </w:rPr>
        <w:t>.</w:t>
      </w:r>
      <w:r w:rsidR="000C0776" w:rsidRPr="00CB25A2">
        <w:rPr>
          <w:sz w:val="20"/>
          <w:szCs w:val="20"/>
          <w:lang w:val="en-US"/>
        </w:rPr>
        <w:br/>
      </w:r>
      <w:r w:rsidR="000C0776" w:rsidRPr="00CB25A2">
        <w:rPr>
          <w:rFonts w:ascii="Arial" w:hAnsi="Arial" w:cs="Arial"/>
          <w:color w:val="000000" w:themeColor="text1"/>
          <w:sz w:val="20"/>
          <w:szCs w:val="20"/>
          <w:lang w:val="en-US"/>
        </w:rPr>
        <w:t xml:space="preserve">Email: </w:t>
      </w:r>
      <w:r w:rsidR="000C0776" w:rsidRPr="00CB25A2">
        <w:rPr>
          <w:rFonts w:ascii="Arial" w:hAnsi="Arial" w:cs="Arial"/>
          <w:color w:val="4472C4" w:themeColor="accent1"/>
          <w:sz w:val="20"/>
          <w:szCs w:val="20"/>
          <w:lang w:val="en-US"/>
        </w:rPr>
        <w:t>dudaeva.dr@gmail.com</w:t>
      </w:r>
    </w:p>
    <w:sectPr w:rsidR="000C0776" w:rsidRPr="00CB25A2" w:rsidSect="00CB25A2">
      <w:pgSz w:w="11906" w:h="16838"/>
      <w:pgMar w:top="1134" w:right="850" w:bottom="5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B36"/>
    <w:rsid w:val="000C0776"/>
    <w:rsid w:val="001216F5"/>
    <w:rsid w:val="002E13C8"/>
    <w:rsid w:val="00384745"/>
    <w:rsid w:val="004F4D69"/>
    <w:rsid w:val="00504A3E"/>
    <w:rsid w:val="006B4724"/>
    <w:rsid w:val="00755B36"/>
    <w:rsid w:val="00B33211"/>
    <w:rsid w:val="00CB25A2"/>
    <w:rsid w:val="00E04E27"/>
    <w:rsid w:val="00E44199"/>
    <w:rsid w:val="00EB1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E79C8EE"/>
  <w15:chartTrackingRefBased/>
  <w15:docId w15:val="{23D1099A-69FE-2940-AD07-09C33DCF8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B36"/>
  </w:style>
  <w:style w:type="paragraph" w:styleId="4">
    <w:name w:val="heading 4"/>
    <w:basedOn w:val="a"/>
    <w:link w:val="40"/>
    <w:uiPriority w:val="9"/>
    <w:qFormat/>
    <w:rsid w:val="00384745"/>
    <w:pPr>
      <w:spacing w:before="100" w:beforeAutospacing="1" w:after="100" w:afterAutospacing="1"/>
      <w:outlineLvl w:val="3"/>
    </w:pPr>
    <w:rPr>
      <w:rFonts w:ascii="Times New Roman" w:eastAsia="Times New Roman" w:hAnsi="Times New Roman" w:cs="Times New Roman"/>
      <w:b/>
      <w:bCs/>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5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55B36"/>
    <w:pPr>
      <w:ind w:left="720"/>
      <w:contextualSpacing/>
    </w:pPr>
  </w:style>
  <w:style w:type="character" w:customStyle="1" w:styleId="40">
    <w:name w:val="Заголовок 4 Знак"/>
    <w:basedOn w:val="a0"/>
    <w:link w:val="4"/>
    <w:uiPriority w:val="9"/>
    <w:rsid w:val="00384745"/>
    <w:rPr>
      <w:rFonts w:ascii="Times New Roman" w:eastAsia="Times New Roman" w:hAnsi="Times New Roman" w:cs="Times New Roman"/>
      <w:b/>
      <w:bCs/>
      <w:lang w:eastAsia="ru-RU"/>
    </w:rPr>
  </w:style>
  <w:style w:type="character" w:customStyle="1" w:styleId="apple-converted-space">
    <w:name w:val="apple-converted-space"/>
    <w:basedOn w:val="a0"/>
    <w:rsid w:val="00384745"/>
  </w:style>
  <w:style w:type="paragraph" w:customStyle="1" w:styleId="mat-body-1">
    <w:name w:val="mat-body-1"/>
    <w:basedOn w:val="a"/>
    <w:rsid w:val="00384745"/>
    <w:pPr>
      <w:spacing w:before="100" w:beforeAutospacing="1" w:after="100" w:afterAutospacing="1"/>
    </w:pPr>
    <w:rPr>
      <w:rFonts w:ascii="Times New Roman" w:eastAsia="Times New Roman" w:hAnsi="Times New Roman" w:cs="Times New Roman"/>
      <w:lang w:eastAsia="ru-RU"/>
    </w:rPr>
  </w:style>
  <w:style w:type="paragraph" w:styleId="a5">
    <w:name w:val="Normal (Web)"/>
    <w:basedOn w:val="a"/>
    <w:uiPriority w:val="99"/>
    <w:semiHidden/>
    <w:unhideWhenUsed/>
    <w:rsid w:val="00E44199"/>
    <w:pPr>
      <w:spacing w:before="100" w:beforeAutospacing="1" w:after="100" w:afterAutospacing="1"/>
    </w:pPr>
    <w:rPr>
      <w:rFonts w:ascii="Times New Roman" w:eastAsia="Times New Roman" w:hAnsi="Times New Roman" w:cs="Times New Roman"/>
      <w:lang w:eastAsia="ru-RU"/>
    </w:rPr>
  </w:style>
  <w:style w:type="character" w:styleId="a6">
    <w:name w:val="Hyperlink"/>
    <w:basedOn w:val="a0"/>
    <w:uiPriority w:val="99"/>
    <w:unhideWhenUsed/>
    <w:rsid w:val="000C0776"/>
    <w:rPr>
      <w:color w:val="0563C1" w:themeColor="hyperlink"/>
      <w:u w:val="single"/>
    </w:rPr>
  </w:style>
  <w:style w:type="character" w:styleId="a7">
    <w:name w:val="Unresolved Mention"/>
    <w:basedOn w:val="a0"/>
    <w:uiPriority w:val="99"/>
    <w:semiHidden/>
    <w:unhideWhenUsed/>
    <w:rsid w:val="000C0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07976">
      <w:bodyDiv w:val="1"/>
      <w:marLeft w:val="0"/>
      <w:marRight w:val="0"/>
      <w:marTop w:val="0"/>
      <w:marBottom w:val="0"/>
      <w:divBdr>
        <w:top w:val="none" w:sz="0" w:space="0" w:color="auto"/>
        <w:left w:val="none" w:sz="0" w:space="0" w:color="auto"/>
        <w:bottom w:val="none" w:sz="0" w:space="0" w:color="auto"/>
        <w:right w:val="none" w:sz="0" w:space="0" w:color="auto"/>
      </w:divBdr>
    </w:div>
    <w:div w:id="208541750">
      <w:bodyDiv w:val="1"/>
      <w:marLeft w:val="0"/>
      <w:marRight w:val="0"/>
      <w:marTop w:val="0"/>
      <w:marBottom w:val="0"/>
      <w:divBdr>
        <w:top w:val="none" w:sz="0" w:space="0" w:color="auto"/>
        <w:left w:val="none" w:sz="0" w:space="0" w:color="auto"/>
        <w:bottom w:val="none" w:sz="0" w:space="0" w:color="auto"/>
        <w:right w:val="none" w:sz="0" w:space="0" w:color="auto"/>
      </w:divBdr>
    </w:div>
    <w:div w:id="1494376257">
      <w:bodyDiv w:val="1"/>
      <w:marLeft w:val="0"/>
      <w:marRight w:val="0"/>
      <w:marTop w:val="0"/>
      <w:marBottom w:val="0"/>
      <w:divBdr>
        <w:top w:val="none" w:sz="0" w:space="0" w:color="auto"/>
        <w:left w:val="none" w:sz="0" w:space="0" w:color="auto"/>
        <w:bottom w:val="none" w:sz="0" w:space="0" w:color="auto"/>
        <w:right w:val="none" w:sz="0" w:space="0" w:color="auto"/>
      </w:divBdr>
      <w:divsChild>
        <w:div w:id="1190529227">
          <w:marLeft w:val="0"/>
          <w:marRight w:val="0"/>
          <w:marTop w:val="0"/>
          <w:marBottom w:val="0"/>
          <w:divBdr>
            <w:top w:val="none" w:sz="0" w:space="0" w:color="auto"/>
            <w:left w:val="none" w:sz="0" w:space="0" w:color="auto"/>
            <w:bottom w:val="none" w:sz="0" w:space="0" w:color="auto"/>
            <w:right w:val="none" w:sz="0" w:space="0" w:color="auto"/>
          </w:divBdr>
          <w:divsChild>
            <w:div w:id="454562602">
              <w:marLeft w:val="0"/>
              <w:marRight w:val="0"/>
              <w:marTop w:val="0"/>
              <w:marBottom w:val="0"/>
              <w:divBdr>
                <w:top w:val="none" w:sz="0" w:space="0" w:color="auto"/>
                <w:left w:val="none" w:sz="0" w:space="0" w:color="auto"/>
                <w:bottom w:val="none" w:sz="0" w:space="0" w:color="auto"/>
                <w:right w:val="none" w:sz="0" w:space="0" w:color="auto"/>
              </w:divBdr>
              <w:divsChild>
                <w:div w:id="13710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491</Words>
  <Characters>2799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Дудаева</dc:creator>
  <cp:keywords/>
  <dc:description/>
  <cp:lastModifiedBy>Анна Дудаева</cp:lastModifiedBy>
  <cp:revision>10</cp:revision>
  <dcterms:created xsi:type="dcterms:W3CDTF">2023-02-05T20:40:00Z</dcterms:created>
  <dcterms:modified xsi:type="dcterms:W3CDTF">2023-02-06T15:34:00Z</dcterms:modified>
</cp:coreProperties>
</file>