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847AEA" w:rsidRPr="002D07F1" w:rsidRDefault="00B3082B" w:rsidP="00847AEA">
      <w:pPr>
        <w:spacing w:line="480" w:lineRule="auto"/>
        <w:jc w:val="center"/>
        <w:rPr>
          <w:b/>
          <w:bCs/>
          <w:sz w:val="32"/>
          <w:szCs w:val="32"/>
        </w:rPr>
      </w:pPr>
      <w:r>
        <w:rPr>
          <w:rFonts w:ascii="Times New Roman" w:hAnsi="Times New Roman" w:cs="Times New Roman"/>
          <w:b/>
          <w:sz w:val="24"/>
          <w:szCs w:val="24"/>
        </w:rPr>
        <w:t xml:space="preserve">Abstract Title: </w:t>
      </w:r>
      <w:r w:rsidR="00847AEA" w:rsidRPr="00847AEA">
        <w:rPr>
          <w:rFonts w:eastAsia="SimSun"/>
          <w:b/>
          <w:bCs/>
          <w:sz w:val="24"/>
          <w:szCs w:val="24"/>
          <w:lang w:eastAsia="zh-CN"/>
        </w:rPr>
        <w:t>Treatment</w:t>
      </w:r>
      <w:r w:rsidR="00847AEA" w:rsidRPr="00847AEA">
        <w:rPr>
          <w:rFonts w:eastAsia="SimSun" w:hint="eastAsia"/>
          <w:b/>
          <w:bCs/>
          <w:sz w:val="24"/>
          <w:szCs w:val="24"/>
          <w:lang w:eastAsia="zh-CN"/>
        </w:rPr>
        <w:t xml:space="preserve"> of </w:t>
      </w:r>
      <w:r w:rsidR="00847AEA" w:rsidRPr="00847AEA">
        <w:rPr>
          <w:b/>
          <w:bCs/>
          <w:sz w:val="24"/>
          <w:szCs w:val="24"/>
        </w:rPr>
        <w:t>Parkinson’s Disease Through Personalized Medicine and Induced Pluripotent Stem Cells</w:t>
      </w:r>
    </w:p>
    <w:p w:rsidR="00DF04E3" w:rsidRDefault="00DF04E3" w:rsidP="00495C76">
      <w:pPr>
        <w:jc w:val="center"/>
        <w:rPr>
          <w:rFonts w:ascii="Times New Roman" w:hAnsi="Times New Roman" w:cs="Times New Roman"/>
          <w:b/>
          <w:sz w:val="24"/>
          <w:szCs w:val="24"/>
        </w:rPr>
      </w:pPr>
    </w:p>
    <w:p w:rsidR="00DF04E3" w:rsidRDefault="00847AE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Theo N Stoddard-Bennett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47AEA">
        <w:rPr>
          <w:rFonts w:ascii="Times New Roman" w:hAnsi="Times New Roman" w:cs="Times New Roman"/>
          <w:i/>
          <w:iCs/>
          <w:sz w:val="24"/>
        </w:rPr>
        <w:t>Brigham Young University, USA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847AEA" w:rsidP="00DF04E3">
      <w:pPr>
        <w:pStyle w:val="HTMLPreformatted"/>
        <w:jc w:val="both"/>
        <w:rPr>
          <w:rFonts w:ascii="Times New Roman" w:hAnsi="Times New Roman" w:cs="Times New Roman"/>
          <w:sz w:val="24"/>
        </w:rPr>
      </w:pPr>
      <w:r w:rsidRPr="00FF1A5F">
        <w:rPr>
          <w:rFonts w:ascii="Palatino Linotype" w:hAnsi="Palatino Linotype"/>
          <w:bCs/>
        </w:rPr>
        <w:t xml:space="preserve">Parkinson’s Disease (PD) is an intractable disease resulting in localized neurodegeneration of dopaminergic neurons of the substantia </w:t>
      </w:r>
      <w:proofErr w:type="spellStart"/>
      <w:r w:rsidRPr="00FF1A5F">
        <w:rPr>
          <w:rFonts w:ascii="Palatino Linotype" w:hAnsi="Palatino Linotype"/>
          <w:bCs/>
        </w:rPr>
        <w:t>nigra</w:t>
      </w:r>
      <w:proofErr w:type="spellEnd"/>
      <w:r w:rsidRPr="00FF1A5F">
        <w:rPr>
          <w:rFonts w:ascii="Palatino Linotype" w:hAnsi="Palatino Linotype"/>
          <w:bCs/>
        </w:rPr>
        <w:t xml:space="preserve"> pars compacta. Many current therapies of PD are </w:t>
      </w:r>
      <w:bookmarkStart w:id="0" w:name="_GoBack"/>
      <w:bookmarkEnd w:id="0"/>
      <w:r w:rsidRPr="00FF1A5F">
        <w:rPr>
          <w:rFonts w:ascii="Palatino Linotype" w:hAnsi="Palatino Linotype"/>
        </w:rPr>
        <w:t>symptomatic, but no current option for clinical-grade disease modifying treatment exists</w:t>
      </w:r>
      <w:r w:rsidRPr="00FF1A5F">
        <w:rPr>
          <w:rFonts w:ascii="Palatino Linotype" w:hAnsi="Palatino Linotype"/>
          <w:bCs/>
        </w:rPr>
        <w:t>.</w:t>
      </w:r>
      <w:r>
        <w:rPr>
          <w:rFonts w:ascii="Palatino Linotype" w:hAnsi="Palatino Linotype"/>
          <w:bCs/>
        </w:rPr>
        <w:t xml:space="preserve"> Personalized medicine, however, allows for individualized treatments based on patient genotype.</w:t>
      </w:r>
      <w:r w:rsidRPr="00FF1A5F">
        <w:rPr>
          <w:rFonts w:ascii="Palatino Linotype" w:hAnsi="Palatino Linotype"/>
          <w:bCs/>
        </w:rPr>
        <w:t xml:space="preserve"> Fortunately, recent advances in the field of cellular reprogramming now allow for previously unattainable cell therapies and </w:t>
      </w:r>
      <w:r>
        <w:rPr>
          <w:rFonts w:ascii="Palatino Linotype" w:hAnsi="Palatino Linotype"/>
          <w:bCs/>
        </w:rPr>
        <w:t xml:space="preserve">patient-specific </w:t>
      </w:r>
      <w:proofErr w:type="spellStart"/>
      <w:r w:rsidRPr="00FF1A5F">
        <w:rPr>
          <w:rFonts w:ascii="Palatino Linotype" w:hAnsi="Palatino Linotype"/>
          <w:bCs/>
        </w:rPr>
        <w:t>modeling</w:t>
      </w:r>
      <w:proofErr w:type="spellEnd"/>
      <w:r w:rsidRPr="00FF1A5F">
        <w:rPr>
          <w:rFonts w:ascii="Palatino Linotype" w:hAnsi="Palatino Linotype"/>
          <w:bCs/>
        </w:rPr>
        <w:t xml:space="preserve"> of PD using induced pluripotent stem cells (iPSCs) to potentially restore a disease-free state. iPSCs can be selectively differentiated into a dopaminergic neuron fate to model endogenous physiology and pathogenesis. iPSC lines can also be established with genetically-linked PD</w:t>
      </w:r>
      <w:r>
        <w:rPr>
          <w:rFonts w:ascii="Palatino Linotype" w:hAnsi="Palatino Linotype"/>
          <w:bCs/>
        </w:rPr>
        <w:t xml:space="preserve"> to study the efficacy of treatments in genetic sub-populations</w:t>
      </w:r>
      <w:r w:rsidRPr="00FF1A5F">
        <w:rPr>
          <w:rFonts w:ascii="Palatino Linotype" w:hAnsi="Palatino Linotype"/>
          <w:bCs/>
        </w:rPr>
        <w:t>. These</w:t>
      </w:r>
      <w:r>
        <w:rPr>
          <w:rFonts w:ascii="Palatino Linotype" w:hAnsi="Palatino Linotype"/>
          <w:bCs/>
        </w:rPr>
        <w:t xml:space="preserve"> patient-specific cell lines can</w:t>
      </w:r>
      <w:r w:rsidRPr="00FF1A5F">
        <w:rPr>
          <w:rFonts w:ascii="Palatino Linotype" w:hAnsi="Palatino Linotype"/>
          <w:bCs/>
        </w:rPr>
        <w:t xml:space="preserve"> then </w:t>
      </w:r>
      <w:r>
        <w:rPr>
          <w:rFonts w:ascii="Palatino Linotype" w:hAnsi="Palatino Linotype"/>
          <w:bCs/>
        </w:rPr>
        <w:t xml:space="preserve">be </w:t>
      </w:r>
      <w:r w:rsidRPr="00FF1A5F">
        <w:rPr>
          <w:rFonts w:ascii="Palatino Linotype" w:hAnsi="Palatino Linotype"/>
          <w:bCs/>
        </w:rPr>
        <w:t xml:space="preserve">genetically corrected in mutations of influence and can be subsequently transplanted back into the patient to </w:t>
      </w:r>
      <w:proofErr w:type="spellStart"/>
      <w:r>
        <w:rPr>
          <w:rFonts w:ascii="Palatino Linotype" w:hAnsi="Palatino Linotype"/>
          <w:bCs/>
        </w:rPr>
        <w:t>reestablish</w:t>
      </w:r>
      <w:proofErr w:type="spellEnd"/>
      <w:r>
        <w:rPr>
          <w:rFonts w:ascii="Palatino Linotype" w:hAnsi="Palatino Linotype"/>
          <w:bCs/>
        </w:rPr>
        <w:t xml:space="preserve"> function. This year</w:t>
      </w:r>
      <w:r w:rsidRPr="00FF1A5F">
        <w:rPr>
          <w:rFonts w:ascii="Palatino Linotype" w:hAnsi="Palatino Linotype"/>
          <w:bCs/>
        </w:rPr>
        <w:t xml:space="preserve"> iPSCs entered the first human trial for </w:t>
      </w:r>
      <w:r>
        <w:rPr>
          <w:rFonts w:ascii="Palatino Linotype" w:hAnsi="Palatino Linotype"/>
          <w:bCs/>
        </w:rPr>
        <w:t xml:space="preserve">personalized </w:t>
      </w:r>
      <w:r w:rsidRPr="00FF1A5F">
        <w:rPr>
          <w:rFonts w:ascii="Palatino Linotype" w:hAnsi="Palatino Linotype"/>
          <w:bCs/>
        </w:rPr>
        <w:t>PD</w:t>
      </w:r>
      <w:r>
        <w:rPr>
          <w:rFonts w:ascii="Palatino Linotype" w:hAnsi="Palatino Linotype"/>
          <w:bCs/>
        </w:rPr>
        <w:t xml:space="preserve"> cell</w:t>
      </w:r>
      <w:r w:rsidRPr="00FF1A5F">
        <w:rPr>
          <w:rFonts w:ascii="Palatino Linotype" w:hAnsi="Palatino Linotype"/>
          <w:bCs/>
        </w:rPr>
        <w:t xml:space="preserve"> therapy. This form of cell therapy has shown promising results in other model organisms and is currently one of our best options in slowing or even halting the progression of PD. Here we examine the genetic contributions that have reshaped our understanding of PD, as well as the advantages and applications of iPSCs for </w:t>
      </w:r>
      <w:proofErr w:type="spellStart"/>
      <w:r w:rsidRPr="00FF1A5F">
        <w:rPr>
          <w:rFonts w:ascii="Palatino Linotype" w:hAnsi="Palatino Linotype"/>
          <w:bCs/>
        </w:rPr>
        <w:t>modeling</w:t>
      </w:r>
      <w:proofErr w:type="spellEnd"/>
      <w:r w:rsidRPr="00FF1A5F">
        <w:rPr>
          <w:rFonts w:ascii="Palatino Linotype" w:hAnsi="Palatino Linotype"/>
          <w:bCs/>
        </w:rPr>
        <w:t xml:space="preserve"> disea</w:t>
      </w:r>
      <w:r>
        <w:rPr>
          <w:rFonts w:ascii="Palatino Linotype" w:hAnsi="Palatino Linotype"/>
          <w:bCs/>
        </w:rPr>
        <w:t xml:space="preserve">se and personalized </w:t>
      </w:r>
      <w:r w:rsidRPr="00FF1A5F">
        <w:rPr>
          <w:rFonts w:ascii="Palatino Linotype" w:hAnsi="Palatino Linotype"/>
          <w:bCs/>
        </w:rPr>
        <w:t>therapies.</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47AEA" w:rsidRPr="00847AEA">
        <w:rPr>
          <w:bCs/>
        </w:rPr>
        <w:t xml:space="preserve"> </w:t>
      </w:r>
      <w:r w:rsidR="00847AEA">
        <w:rPr>
          <w:bCs/>
        </w:rPr>
        <w:t xml:space="preserve">cell therapy, </w:t>
      </w:r>
      <w:r w:rsidR="00847AEA">
        <w:t>disease modelling</w:t>
      </w:r>
      <w:r w:rsidR="00847AEA">
        <w:rPr>
          <w:bCs/>
        </w:rPr>
        <w:t xml:space="preserve">, </w:t>
      </w:r>
      <w:r w:rsidR="00847AEA">
        <w:rPr>
          <w:bCs/>
        </w:rPr>
        <w:t xml:space="preserve">induced pluripotent </w:t>
      </w:r>
      <w:r w:rsidR="00847AEA">
        <w:rPr>
          <w:bCs/>
        </w:rPr>
        <w:t>stem cells, Parkinson’s disease,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847AEA" w:rsidP="00DF04E3">
      <w:pPr>
        <w:pStyle w:val="HTMLPreformatted"/>
        <w:jc w:val="both"/>
        <w:rPr>
          <w:rFonts w:ascii="Times New Roman" w:hAnsi="Times New Roman" w:cs="Times New Roman"/>
          <w:iCs/>
          <w:sz w:val="24"/>
        </w:rPr>
      </w:pPr>
      <w:r>
        <w:rPr>
          <w:rFonts w:ascii="Times New Roman" w:hAnsi="Times New Roman" w:cs="Times New Roman"/>
          <w:iCs/>
          <w:sz w:val="24"/>
        </w:rPr>
        <w:t>Theo Stoddard-Bennett is an undergraduate researcher studying neuroscience at Brigham Young University in the US. He has conducted research in developmental biology, biochemistry, biomedical engineering and neuroscience laboratories as well as at other research institutions. He has won numerous awards for his research and has published three papers with one more pending review on the development and treatment of Parkinson’s Disease.  Theo has also been actively involved in mental health advocacy and has spoken as a keynote speaker all around the United States. He hopes to become a physician-scientist studying neurodegeneration.</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847AEA" w:rsidRDefault="00847AEA" w:rsidP="00847AEA">
      <w:pPr>
        <w:spacing w:after="0" w:line="240" w:lineRule="auto"/>
        <w:rPr>
          <w:rFonts w:ascii="Times New Roman" w:eastAsia="Times New Roman" w:hAnsi="Times New Roman" w:cs="Times New Roman"/>
          <w:color w:val="000000"/>
          <w:lang w:val="en-US"/>
        </w:rPr>
      </w:pPr>
      <w:r w:rsidRPr="00847AEA">
        <w:rPr>
          <w:rFonts w:ascii="Times New Roman" w:eastAsia="Times New Roman" w:hAnsi="Times New Roman" w:cs="Times New Roman"/>
          <w:bCs/>
          <w:color w:val="000000"/>
          <w:lang w:val="en-US"/>
        </w:rPr>
        <w:lastRenderedPageBreak/>
        <w:t>T Stoddard Bennett</w:t>
      </w:r>
      <w:r w:rsidRPr="00847AEA">
        <w:rPr>
          <w:rFonts w:ascii="Times New Roman" w:eastAsia="Times New Roman" w:hAnsi="Times New Roman" w:cs="Times New Roman"/>
          <w:color w:val="000000"/>
          <w:lang w:val="en-US"/>
        </w:rPr>
        <w:t xml:space="preserve"> and R Reijo </w:t>
      </w:r>
      <w:proofErr w:type="spellStart"/>
      <w:r w:rsidRPr="00847AEA">
        <w:rPr>
          <w:rFonts w:ascii="Times New Roman" w:eastAsia="Times New Roman" w:hAnsi="Times New Roman" w:cs="Times New Roman"/>
          <w:color w:val="000000"/>
          <w:lang w:val="en-US"/>
        </w:rPr>
        <w:t>Pera</w:t>
      </w:r>
      <w:proofErr w:type="spellEnd"/>
      <w:r w:rsidRPr="00847AEA">
        <w:rPr>
          <w:rFonts w:ascii="Times New Roman" w:eastAsia="Times New Roman" w:hAnsi="Times New Roman" w:cs="Times New Roman"/>
          <w:color w:val="000000"/>
          <w:lang w:val="en-US"/>
        </w:rPr>
        <w:t>. “Perspectives of Parkinson’s Disease Therapies using Induced Pluripotent Stem Cells.” Research and Reviews: Neuroscience. RROIJ, 1 Oct 2018.</w:t>
      </w:r>
    </w:p>
    <w:p w:rsidR="00847AEA" w:rsidRPr="00847AEA" w:rsidRDefault="00847AEA" w:rsidP="00847AEA">
      <w:pPr>
        <w:spacing w:after="0" w:line="240" w:lineRule="auto"/>
        <w:rPr>
          <w:rFonts w:ascii="Times New Roman" w:eastAsia="Times New Roman" w:hAnsi="Times New Roman" w:cs="Times New Roman"/>
          <w:sz w:val="24"/>
          <w:szCs w:val="24"/>
          <w:lang w:val="en-US"/>
        </w:rPr>
      </w:pPr>
    </w:p>
    <w:p w:rsidR="00847AEA" w:rsidRDefault="00847AEA" w:rsidP="00847AEA">
      <w:pPr>
        <w:spacing w:after="0" w:line="240" w:lineRule="auto"/>
        <w:rPr>
          <w:rFonts w:ascii="Times New Roman" w:eastAsia="Times New Roman" w:hAnsi="Times New Roman" w:cs="Times New Roman"/>
          <w:color w:val="212121"/>
          <w:shd w:val="clear" w:color="auto" w:fill="FFFFFF"/>
          <w:lang w:val="en-US"/>
        </w:rPr>
      </w:pPr>
      <w:r w:rsidRPr="00847AEA">
        <w:rPr>
          <w:rFonts w:ascii="Times New Roman" w:eastAsia="Times New Roman" w:hAnsi="Times New Roman" w:cs="Times New Roman"/>
          <w:color w:val="212121"/>
          <w:shd w:val="clear" w:color="auto" w:fill="FFFFFF"/>
          <w:lang w:val="en-US"/>
        </w:rPr>
        <w:t xml:space="preserve">F Fang, N Xia, B Angulo, J Carey, Z Cady, J </w:t>
      </w:r>
      <w:proofErr w:type="spellStart"/>
      <w:r w:rsidRPr="00847AEA">
        <w:rPr>
          <w:rFonts w:ascii="Times New Roman" w:eastAsia="Times New Roman" w:hAnsi="Times New Roman" w:cs="Times New Roman"/>
          <w:color w:val="212121"/>
          <w:shd w:val="clear" w:color="auto" w:fill="FFFFFF"/>
          <w:lang w:val="en-US"/>
        </w:rPr>
        <w:t>Durruthy-Durruthy</w:t>
      </w:r>
      <w:proofErr w:type="spellEnd"/>
      <w:r w:rsidRPr="00847AEA">
        <w:rPr>
          <w:rFonts w:ascii="Times New Roman" w:eastAsia="Times New Roman" w:hAnsi="Times New Roman" w:cs="Times New Roman"/>
          <w:color w:val="212121"/>
          <w:shd w:val="clear" w:color="auto" w:fill="FFFFFF"/>
          <w:lang w:val="en-US"/>
        </w:rPr>
        <w:t xml:space="preserve">, V Sebastiano, </w:t>
      </w:r>
      <w:r w:rsidRPr="00847AEA">
        <w:rPr>
          <w:rFonts w:ascii="Times New Roman" w:eastAsia="Times New Roman" w:hAnsi="Times New Roman" w:cs="Times New Roman"/>
          <w:bCs/>
          <w:color w:val="212121"/>
          <w:shd w:val="clear" w:color="auto" w:fill="FFFFFF"/>
          <w:lang w:val="en-US"/>
        </w:rPr>
        <w:t>T Bennett</w:t>
      </w:r>
      <w:r w:rsidRPr="00847AEA">
        <w:rPr>
          <w:rFonts w:ascii="Times New Roman" w:eastAsia="Times New Roman" w:hAnsi="Times New Roman" w:cs="Times New Roman"/>
          <w:color w:val="212121"/>
          <w:shd w:val="clear" w:color="auto" w:fill="FFFFFF"/>
          <w:lang w:val="en-US"/>
        </w:rPr>
        <w:t xml:space="preserve">, and R Reijo </w:t>
      </w:r>
      <w:proofErr w:type="spellStart"/>
      <w:r w:rsidRPr="00847AEA">
        <w:rPr>
          <w:rFonts w:ascii="Times New Roman" w:eastAsia="Times New Roman" w:hAnsi="Times New Roman" w:cs="Times New Roman"/>
          <w:color w:val="212121"/>
          <w:shd w:val="clear" w:color="auto" w:fill="FFFFFF"/>
          <w:lang w:val="en-US"/>
        </w:rPr>
        <w:t>Pera</w:t>
      </w:r>
      <w:proofErr w:type="spellEnd"/>
      <w:r w:rsidRPr="00847AEA">
        <w:rPr>
          <w:rFonts w:ascii="Times New Roman" w:eastAsia="Times New Roman" w:hAnsi="Times New Roman" w:cs="Times New Roman"/>
          <w:color w:val="212121"/>
          <w:shd w:val="clear" w:color="auto" w:fill="FFFFFF"/>
          <w:lang w:val="en-US"/>
        </w:rPr>
        <w:t xml:space="preserve">. "A distinct isoform of ZNF207 controls self-renewal and pluripotency of human embryonic stem cells." Nature Communications. Nature Publishing Group, 17 Aug 2018. </w:t>
      </w:r>
    </w:p>
    <w:p w:rsidR="00847AEA" w:rsidRPr="00847AEA" w:rsidRDefault="00847AEA" w:rsidP="00847AEA">
      <w:pPr>
        <w:spacing w:after="0" w:line="240" w:lineRule="auto"/>
        <w:rPr>
          <w:rFonts w:ascii="Times New Roman" w:eastAsia="Times New Roman" w:hAnsi="Times New Roman" w:cs="Times New Roman"/>
          <w:sz w:val="24"/>
          <w:szCs w:val="24"/>
          <w:lang w:val="en-US"/>
        </w:rPr>
      </w:pPr>
    </w:p>
    <w:p w:rsidR="00847AEA" w:rsidRPr="00847AEA" w:rsidRDefault="00847AEA" w:rsidP="00847AEA">
      <w:pPr>
        <w:spacing w:after="0" w:line="240" w:lineRule="auto"/>
        <w:rPr>
          <w:rFonts w:ascii="Times New Roman" w:eastAsia="Times New Roman" w:hAnsi="Times New Roman" w:cs="Times New Roman"/>
          <w:sz w:val="24"/>
          <w:szCs w:val="24"/>
          <w:lang w:val="en-US"/>
        </w:rPr>
      </w:pPr>
      <w:r w:rsidRPr="00847AEA">
        <w:rPr>
          <w:rFonts w:ascii="Times New Roman" w:eastAsia="Times New Roman" w:hAnsi="Times New Roman" w:cs="Times New Roman"/>
          <w:color w:val="000000"/>
          <w:lang w:val="en-US"/>
        </w:rPr>
        <w:t xml:space="preserve">J Cui, M Rothstein, </w:t>
      </w:r>
      <w:r w:rsidRPr="00847AEA">
        <w:rPr>
          <w:rFonts w:ascii="Times New Roman" w:eastAsia="Times New Roman" w:hAnsi="Times New Roman" w:cs="Times New Roman"/>
          <w:bCs/>
          <w:color w:val="000000"/>
          <w:lang w:val="en-US"/>
        </w:rPr>
        <w:t>T Bennett</w:t>
      </w:r>
      <w:r w:rsidRPr="00847AEA">
        <w:rPr>
          <w:rFonts w:ascii="Times New Roman" w:eastAsia="Times New Roman" w:hAnsi="Times New Roman" w:cs="Times New Roman"/>
          <w:color w:val="000000"/>
          <w:lang w:val="en-US"/>
        </w:rPr>
        <w:t xml:space="preserve">, P Zhang, N Xia, and R Reijo </w:t>
      </w:r>
      <w:proofErr w:type="spellStart"/>
      <w:r w:rsidRPr="00847AEA">
        <w:rPr>
          <w:rFonts w:ascii="Times New Roman" w:eastAsia="Times New Roman" w:hAnsi="Times New Roman" w:cs="Times New Roman"/>
          <w:color w:val="000000"/>
          <w:lang w:val="en-US"/>
        </w:rPr>
        <w:t>Pera</w:t>
      </w:r>
      <w:proofErr w:type="spellEnd"/>
      <w:r w:rsidRPr="00847AEA">
        <w:rPr>
          <w:rFonts w:ascii="Times New Roman" w:eastAsia="Times New Roman" w:hAnsi="Times New Roman" w:cs="Times New Roman"/>
          <w:color w:val="000000"/>
          <w:lang w:val="en-US"/>
        </w:rPr>
        <w:t>. "Quantification of Dopaminergic Neuron Differentiation and Neurotoxicity via a Genetic Reporter." Scientific Reports. Nature Publishing Group, 28 Apr. 2016.</w:t>
      </w:r>
    </w:p>
    <w:p w:rsidR="00847AEA" w:rsidRPr="00847AEA" w:rsidRDefault="00847AEA" w:rsidP="00847AEA">
      <w:pPr>
        <w:spacing w:after="0" w:line="240" w:lineRule="auto"/>
        <w:rPr>
          <w:rFonts w:ascii="Times New Roman" w:eastAsia="Times New Roman" w:hAnsi="Times New Roman" w:cs="Times New Roman"/>
          <w:sz w:val="24"/>
          <w:szCs w:val="24"/>
          <w:lang w:val="en-US"/>
        </w:rPr>
      </w:pPr>
    </w:p>
    <w:p w:rsidR="003803D1" w:rsidRDefault="003803D1" w:rsidP="00DF04E3">
      <w:pPr>
        <w:pStyle w:val="HTMLPreformatted"/>
        <w:jc w:val="both"/>
        <w:rPr>
          <w:rFonts w:ascii="Times New Roman" w:hAnsi="Times New Roman" w:cs="Times New Roman"/>
          <w:iCs/>
          <w:sz w:val="24"/>
        </w:rPr>
      </w:pPr>
    </w:p>
    <w:p w:rsidR="00B3082B" w:rsidRDefault="00847AEA"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2752259" cy="212501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J8B5661.jpg"/>
                    <pic:cNvPicPr/>
                  </pic:nvPicPr>
                  <pic:blipFill rotWithShape="1">
                    <a:blip r:embed="rId7" cstate="print">
                      <a:extLst>
                        <a:ext uri="{28A0092B-C50C-407E-A947-70E740481C1C}">
                          <a14:useLocalDpi xmlns:a14="http://schemas.microsoft.com/office/drawing/2010/main" val="0"/>
                        </a:ext>
                      </a:extLst>
                    </a:blip>
                    <a:srcRect t="14342" b="34204"/>
                    <a:stretch/>
                  </pic:blipFill>
                  <pic:spPr bwMode="auto">
                    <a:xfrm>
                      <a:off x="0" y="0"/>
                      <a:ext cx="2765371" cy="2135138"/>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34B6" w:rsidRDefault="001234B6" w:rsidP="00495C76">
      <w:pPr>
        <w:spacing w:after="0" w:line="240" w:lineRule="auto"/>
      </w:pPr>
      <w:r>
        <w:separator/>
      </w:r>
    </w:p>
  </w:endnote>
  <w:endnote w:type="continuationSeparator" w:id="0">
    <w:p w:rsidR="001234B6" w:rsidRDefault="001234B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34B6" w:rsidRDefault="001234B6" w:rsidP="00495C76">
      <w:pPr>
        <w:spacing w:after="0" w:line="240" w:lineRule="auto"/>
      </w:pPr>
      <w:r>
        <w:separator/>
      </w:r>
    </w:p>
  </w:footnote>
  <w:footnote w:type="continuationSeparator" w:id="0">
    <w:p w:rsidR="001234B6" w:rsidRDefault="001234B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234B6"/>
    <w:rsid w:val="002350BC"/>
    <w:rsid w:val="0028059F"/>
    <w:rsid w:val="002F4DF0"/>
    <w:rsid w:val="00333E31"/>
    <w:rsid w:val="003803D1"/>
    <w:rsid w:val="0038483D"/>
    <w:rsid w:val="00435234"/>
    <w:rsid w:val="00495C76"/>
    <w:rsid w:val="004F0EF8"/>
    <w:rsid w:val="00627419"/>
    <w:rsid w:val="006C057D"/>
    <w:rsid w:val="00847AEA"/>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BFDB3"/>
  <w15:docId w15:val="{D30D4EFA-68D1-CC4D-84FF-A424D798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847AE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9140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Theo Bennett</cp:lastModifiedBy>
  <cp:revision>4</cp:revision>
  <dcterms:created xsi:type="dcterms:W3CDTF">2017-06-30T09:03:00Z</dcterms:created>
  <dcterms:modified xsi:type="dcterms:W3CDTF">2018-12-04T20:17:00Z</dcterms:modified>
</cp:coreProperties>
</file>