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2E8A2" w14:textId="3F4844F8" w:rsidR="00967427" w:rsidRDefault="00535206">
      <w:r>
        <w:rPr>
          <w:noProof/>
        </w:rPr>
        <w:drawing>
          <wp:inline distT="0" distB="0" distL="0" distR="0" wp14:anchorId="528AB1F0" wp14:editId="2DD927D8">
            <wp:extent cx="1562100" cy="1852050"/>
            <wp:effectExtent l="0" t="0" r="0" b="2540"/>
            <wp:docPr id="1" name="Picture 1" descr="Macintosh HD:Users:cuferguson:Desktop:My Photos folder:C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uferguson:Desktop:My Photos folder:Cu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822" cy="1852906"/>
                    </a:xfrm>
                    <a:prstGeom prst="rect">
                      <a:avLst/>
                    </a:prstGeom>
                    <a:noFill/>
                    <a:ln>
                      <a:noFill/>
                    </a:ln>
                  </pic:spPr>
                </pic:pic>
              </a:graphicData>
            </a:graphic>
          </wp:inline>
        </w:drawing>
      </w:r>
    </w:p>
    <w:p w14:paraId="3EC35236" w14:textId="77777777" w:rsidR="005C7FBE" w:rsidRDefault="005C7FBE"/>
    <w:p w14:paraId="6635C6C5" w14:textId="0B0513B0" w:rsidR="005C7FBE" w:rsidRDefault="005C7FBE">
      <w:pPr>
        <w:rPr>
          <w:b/>
        </w:rPr>
      </w:pPr>
      <w:r>
        <w:rPr>
          <w:b/>
        </w:rPr>
        <w:t>Archetypal Energies As</w:t>
      </w:r>
      <w:r w:rsidR="000B599A">
        <w:rPr>
          <w:b/>
        </w:rPr>
        <w:t xml:space="preserve"> A Humanistic Framework for Optimal Human Relations Individually and Collectively</w:t>
      </w:r>
    </w:p>
    <w:p w14:paraId="38176CA7" w14:textId="77777777" w:rsidR="005C7FBE" w:rsidRDefault="005C7FBE">
      <w:pPr>
        <w:rPr>
          <w:b/>
        </w:rPr>
      </w:pPr>
    </w:p>
    <w:p w14:paraId="7D9097EF" w14:textId="2949A56E" w:rsidR="005C7FBE" w:rsidRDefault="005C7FBE" w:rsidP="00944AD1">
      <w:pPr>
        <w:rPr>
          <w:b/>
        </w:rPr>
      </w:pPr>
      <w:r>
        <w:rPr>
          <w:b/>
        </w:rPr>
        <w:t>Dr. Carroy (</w:t>
      </w:r>
      <w:proofErr w:type="spellStart"/>
      <w:r>
        <w:rPr>
          <w:b/>
        </w:rPr>
        <w:t>Cuf</w:t>
      </w:r>
      <w:proofErr w:type="spellEnd"/>
      <w:r>
        <w:rPr>
          <w:b/>
        </w:rPr>
        <w:t>) Ferguson, PhD</w:t>
      </w:r>
      <w:r w:rsidR="00944AD1">
        <w:rPr>
          <w:b/>
        </w:rPr>
        <w:t xml:space="preserve">, </w:t>
      </w:r>
      <w:r>
        <w:rPr>
          <w:b/>
        </w:rPr>
        <w:t>University of Massachusetts-Boston</w:t>
      </w:r>
      <w:r w:rsidR="00944AD1">
        <w:rPr>
          <w:b/>
        </w:rPr>
        <w:t>, USA</w:t>
      </w:r>
    </w:p>
    <w:p w14:paraId="6CF64C6F" w14:textId="77777777" w:rsidR="00944AD1" w:rsidRDefault="00944AD1" w:rsidP="00944AD1">
      <w:pPr>
        <w:jc w:val="both"/>
        <w:rPr>
          <w:b/>
        </w:rPr>
      </w:pPr>
    </w:p>
    <w:p w14:paraId="3FDF20B5" w14:textId="6DF68642" w:rsidR="00944AD1" w:rsidRDefault="00944AD1" w:rsidP="00944AD1">
      <w:pPr>
        <w:jc w:val="both"/>
        <w:rPr>
          <w:b/>
        </w:rPr>
      </w:pPr>
      <w:r>
        <w:rPr>
          <w:b/>
        </w:rPr>
        <w:t>Abstract</w:t>
      </w:r>
    </w:p>
    <w:p w14:paraId="0D78C3A5" w14:textId="77777777" w:rsidR="00944AD1" w:rsidRDefault="00944AD1" w:rsidP="005C7FBE">
      <w:pPr>
        <w:jc w:val="both"/>
      </w:pPr>
    </w:p>
    <w:p w14:paraId="1DB2221C" w14:textId="0C21E440" w:rsidR="005C7FBE" w:rsidRDefault="005C7FBE" w:rsidP="005C7FBE">
      <w:pPr>
        <w:jc w:val="both"/>
      </w:pPr>
      <w:r>
        <w:t xml:space="preserve">The focus of this presentation is to call attention to </w:t>
      </w:r>
      <w:r w:rsidR="005A6B0F">
        <w:t>what I call Archetypal Energies</w:t>
      </w:r>
      <w:r w:rsidR="000B599A">
        <w:t xml:space="preserve"> in my award-winning</w:t>
      </w:r>
      <w:r>
        <w:t xml:space="preserve"> book, </w:t>
      </w:r>
      <w:r>
        <w:rPr>
          <w:i/>
        </w:rPr>
        <w:t>Evolving The Human Race Game</w:t>
      </w:r>
      <w:r>
        <w:t xml:space="preserve">, and to discuss how they can be used as a </w:t>
      </w:r>
      <w:r w:rsidR="000B599A">
        <w:t>humanistic framework for optimal human relations individually and collectively</w:t>
      </w:r>
      <w:r>
        <w:t xml:space="preserve">.  </w:t>
      </w:r>
      <w:r w:rsidR="004A43D6">
        <w:t xml:space="preserve">The book received the 2016 Living Now Evergreen Best Book Bronze Medal Award for Spiritual Leadership.  </w:t>
      </w:r>
      <w:r w:rsidR="006F5928">
        <w:rPr>
          <w:rFonts w:ascii="Times New Roman" w:hAnsi="Times New Roman" w:cs="Times New Roman"/>
        </w:rPr>
        <w:t>In the book, Archetypal Energies</w:t>
      </w:r>
      <w:r w:rsidR="00A528C8">
        <w:rPr>
          <w:rFonts w:ascii="Times New Roman" w:hAnsi="Times New Roman" w:cs="Times New Roman"/>
        </w:rPr>
        <w:t>, transcending all cultures,</w:t>
      </w:r>
      <w:r w:rsidR="006F5928">
        <w:rPr>
          <w:rFonts w:ascii="Times New Roman" w:hAnsi="Times New Roman" w:cs="Times New Roman"/>
        </w:rPr>
        <w:t xml:space="preserve"> are defined as Higher Vibrational Energies that operate deep within our psyches, at both individual and collective levels.  We tend to experience them as “creative urges” to move us toward our optimal selves and optimal realities.  </w:t>
      </w:r>
      <w:r w:rsidR="00A528C8">
        <w:rPr>
          <w:rFonts w:ascii="Times New Roman" w:hAnsi="Times New Roman" w:cs="Times New Roman"/>
        </w:rPr>
        <w:t>Easily recognized terms are used to evoke a common sense of these Archetypal Energies (e.g., Trust, Love, Acceptance, Harmony, Inclusion, Patience, Wisdom, Courage, Truth). There are</w:t>
      </w:r>
      <w:r w:rsidR="00293A7E">
        <w:rPr>
          <w:rFonts w:ascii="Times New Roman" w:hAnsi="Times New Roman" w:cs="Times New Roman"/>
        </w:rPr>
        <w:t xml:space="preserve"> three types of</w:t>
      </w:r>
      <w:r w:rsidR="00B23A58">
        <w:rPr>
          <w:rFonts w:ascii="Times New Roman" w:hAnsi="Times New Roman" w:cs="Times New Roman"/>
        </w:rPr>
        <w:t xml:space="preserve"> Arc</w:t>
      </w:r>
      <w:r w:rsidR="00B40D3E">
        <w:rPr>
          <w:rFonts w:ascii="Times New Roman" w:hAnsi="Times New Roman" w:cs="Times New Roman"/>
        </w:rPr>
        <w:t>he</w:t>
      </w:r>
      <w:r w:rsidR="00293A7E">
        <w:rPr>
          <w:rFonts w:ascii="Times New Roman" w:hAnsi="Times New Roman" w:cs="Times New Roman"/>
        </w:rPr>
        <w:t>typal Energies (overall 25 of them)</w:t>
      </w:r>
      <w:r w:rsidR="00640FDA">
        <w:rPr>
          <w:rFonts w:ascii="Times New Roman" w:hAnsi="Times New Roman" w:cs="Times New Roman"/>
        </w:rPr>
        <w:t xml:space="preserve"> </w:t>
      </w:r>
      <w:r w:rsidR="00B40D3E">
        <w:rPr>
          <w:rFonts w:ascii="Times New Roman" w:hAnsi="Times New Roman" w:cs="Times New Roman"/>
        </w:rPr>
        <w:t>that establish a healthy dispositio</w:t>
      </w:r>
      <w:r w:rsidR="000B599A">
        <w:rPr>
          <w:rFonts w:ascii="Times New Roman" w:hAnsi="Times New Roman" w:cs="Times New Roman"/>
        </w:rPr>
        <w:t>n for human relations</w:t>
      </w:r>
      <w:r w:rsidR="009A08CE">
        <w:rPr>
          <w:rFonts w:ascii="Times New Roman" w:hAnsi="Times New Roman" w:cs="Times New Roman"/>
        </w:rPr>
        <w:t xml:space="preserve">. </w:t>
      </w:r>
      <w:proofErr w:type="gramStart"/>
      <w:r w:rsidR="009A08CE">
        <w:rPr>
          <w:rFonts w:ascii="Times New Roman" w:hAnsi="Times New Roman" w:cs="Times New Roman"/>
        </w:rPr>
        <w:t>Each Archetypal Energy</w:t>
      </w:r>
      <w:proofErr w:type="gramEnd"/>
      <w:r w:rsidR="009A08CE">
        <w:rPr>
          <w:rFonts w:ascii="Times New Roman" w:hAnsi="Times New Roman" w:cs="Times New Roman"/>
        </w:rPr>
        <w:t xml:space="preserve"> has its</w:t>
      </w:r>
      <w:r w:rsidR="006F5928">
        <w:rPr>
          <w:rFonts w:ascii="Times New Roman" w:hAnsi="Times New Roman" w:cs="Times New Roman"/>
        </w:rPr>
        <w:t xml:space="preserve"> own transcendent value, purpose</w:t>
      </w:r>
      <w:r w:rsidR="009A08CE">
        <w:rPr>
          <w:rFonts w:ascii="Times New Roman" w:hAnsi="Times New Roman" w:cs="Times New Roman"/>
        </w:rPr>
        <w:t>, quality</w:t>
      </w:r>
      <w:r w:rsidR="006F5928">
        <w:rPr>
          <w:rFonts w:ascii="Times New Roman" w:hAnsi="Times New Roman" w:cs="Times New Roman"/>
        </w:rPr>
        <w:t xml:space="preserve">, and “voice” unique to the individual.  </w:t>
      </w:r>
      <w:r w:rsidR="009907EA">
        <w:rPr>
          <w:rFonts w:eastAsia="Times New Roman" w:cs="Times New Roman"/>
        </w:rPr>
        <w:t xml:space="preserve">To </w:t>
      </w:r>
      <w:r>
        <w:t>illustrate</w:t>
      </w:r>
      <w:r w:rsidR="009907EA">
        <w:t xml:space="preserve"> the links among</w:t>
      </w:r>
      <w:r w:rsidR="00122A54">
        <w:t xml:space="preserve"> Archetypal Energies and optimal human relations</w:t>
      </w:r>
      <w:r w:rsidR="009907EA">
        <w:t>,</w:t>
      </w:r>
      <w:r w:rsidR="00122A54">
        <w:t xml:space="preserve"> I will discuss seven ty</w:t>
      </w:r>
      <w:r w:rsidR="00435A60">
        <w:t xml:space="preserve">pes of human race games we play, three of which have kept us stuck in unhealthy human relations and </w:t>
      </w:r>
      <w:r w:rsidR="005B5C3D">
        <w:t>how we</w:t>
      </w:r>
      <w:r w:rsidR="00435A60">
        <w:t xml:space="preserve"> might transform </w:t>
      </w:r>
      <w:r w:rsidR="00122A54">
        <w:t>them</w:t>
      </w:r>
      <w:r w:rsidR="00FD7FB0">
        <w:t xml:space="preserve"> toward </w:t>
      </w:r>
      <w:r w:rsidR="00435A60">
        <w:t>more optimal human relations</w:t>
      </w:r>
      <w:r w:rsidR="009907EA">
        <w:t>.</w:t>
      </w:r>
      <w:r w:rsidR="007C2E07">
        <w:t xml:space="preserve">  </w:t>
      </w:r>
      <w:r w:rsidR="0029525A">
        <w:t>To assist</w:t>
      </w:r>
      <w:r w:rsidR="00FD7FB0">
        <w:t xml:space="preserve"> in understanding a transition toward optimal human relations,</w:t>
      </w:r>
      <w:r w:rsidR="0029525A">
        <w:t xml:space="preserve"> </w:t>
      </w:r>
      <w:r w:rsidR="005B5C3D">
        <w:t xml:space="preserve">humanistic </w:t>
      </w:r>
      <w:r w:rsidR="00FB7271">
        <w:t>themes and research f</w:t>
      </w:r>
      <w:r w:rsidR="002E5011">
        <w:t>indings</w:t>
      </w:r>
      <w:r w:rsidR="0024466E">
        <w:t xml:space="preserve"> will be drawn</w:t>
      </w:r>
      <w:r w:rsidR="0052576E">
        <w:t xml:space="preserve"> from</w:t>
      </w:r>
      <w:r w:rsidR="009A08CE">
        <w:t>: (a)</w:t>
      </w:r>
      <w:r w:rsidR="0052576E">
        <w:t xml:space="preserve"> </w:t>
      </w:r>
      <w:r w:rsidR="005D0D65">
        <w:t xml:space="preserve">psycho-historical information </w:t>
      </w:r>
      <w:r w:rsidR="0024466E">
        <w:t>and original essays in</w:t>
      </w:r>
      <w:r w:rsidR="005D0D65">
        <w:t xml:space="preserve"> my book, </w:t>
      </w:r>
      <w:r w:rsidR="005D0D65" w:rsidRPr="00FC269F">
        <w:rPr>
          <w:i/>
        </w:rPr>
        <w:t>Transitions in Consciousness from an African Am</w:t>
      </w:r>
      <w:r w:rsidR="00FC269F">
        <w:rPr>
          <w:i/>
        </w:rPr>
        <w:t>erican Perspective</w:t>
      </w:r>
      <w:r w:rsidR="0024466E">
        <w:t xml:space="preserve"> (e.g., Chapter 2, “Toward A Psychology of Black Mental Health”)</w:t>
      </w:r>
      <w:r w:rsidR="00FD7FB0">
        <w:t xml:space="preserve"> </w:t>
      </w:r>
      <w:r w:rsidR="009E669E">
        <w:t>and</w:t>
      </w:r>
      <w:r w:rsidR="00FD7FB0">
        <w:t xml:space="preserve"> (b</w:t>
      </w:r>
      <w:r w:rsidR="009A08CE">
        <w:t>)</w:t>
      </w:r>
      <w:r w:rsidR="0052576E">
        <w:t xml:space="preserve"> </w:t>
      </w:r>
      <w:r w:rsidR="009E669E">
        <w:t xml:space="preserve">my other writings related to choice </w:t>
      </w:r>
      <w:r w:rsidR="00014ED1">
        <w:t xml:space="preserve">(e.g., </w:t>
      </w:r>
      <w:r w:rsidR="00CF18B5">
        <w:t>“The Power of ‘Yes’ and ‘No’: The Relation To Consciousness, Probable Realities, and ‘E</w:t>
      </w:r>
      <w:r w:rsidR="00B33B8D">
        <w:t xml:space="preserve">-motions’”) </w:t>
      </w:r>
      <w:r w:rsidR="009E669E">
        <w:t>and healing wounds in the psyche</w:t>
      </w:r>
      <w:r w:rsidR="00014ED1">
        <w:t xml:space="preserve"> (e.g., “Healing Our Race-Linked Wounds”)</w:t>
      </w:r>
      <w:r w:rsidR="00B40D3E">
        <w:t>.</w:t>
      </w:r>
      <w:r w:rsidR="00DA401C">
        <w:t xml:space="preserve">  Relevant</w:t>
      </w:r>
      <w:r w:rsidR="00C008D9">
        <w:t xml:space="preserve"> </w:t>
      </w:r>
      <w:r w:rsidR="00EC3532">
        <w:t xml:space="preserve">tools and </w:t>
      </w:r>
      <w:r w:rsidR="00DA401C">
        <w:t xml:space="preserve">strategies </w:t>
      </w:r>
      <w:r w:rsidR="00C008D9">
        <w:t xml:space="preserve">for accessing Archetypal Energies </w:t>
      </w:r>
      <w:r w:rsidR="00DA401C">
        <w:t>will also be identified.</w:t>
      </w:r>
    </w:p>
    <w:p w14:paraId="290B23A4" w14:textId="77777777" w:rsidR="00DA1607" w:rsidRDefault="00DA1607" w:rsidP="005C7FBE">
      <w:pPr>
        <w:jc w:val="both"/>
      </w:pPr>
    </w:p>
    <w:p w14:paraId="0A715B8A" w14:textId="77777777" w:rsidR="00D81252" w:rsidRDefault="00D81252" w:rsidP="005C7FBE">
      <w:pPr>
        <w:jc w:val="both"/>
      </w:pPr>
    </w:p>
    <w:p w14:paraId="6BC1C898" w14:textId="41A17EB1" w:rsidR="00F838A0" w:rsidRDefault="00944AD1" w:rsidP="005C7FBE">
      <w:pPr>
        <w:jc w:val="both"/>
        <w:rPr>
          <w:b/>
        </w:rPr>
      </w:pPr>
      <w:r>
        <w:rPr>
          <w:b/>
        </w:rPr>
        <w:lastRenderedPageBreak/>
        <w:t>Publications</w:t>
      </w:r>
    </w:p>
    <w:p w14:paraId="04396383" w14:textId="77777777" w:rsidR="00F838A0" w:rsidRDefault="00F838A0" w:rsidP="005C7FBE">
      <w:pPr>
        <w:jc w:val="both"/>
        <w:rPr>
          <w:b/>
        </w:rPr>
      </w:pPr>
    </w:p>
    <w:p w14:paraId="4BBD9F59" w14:textId="77777777" w:rsidR="00014515" w:rsidRPr="00014515" w:rsidRDefault="00014515" w:rsidP="00014515">
      <w:pPr>
        <w:widowControl w:val="0"/>
        <w:numPr>
          <w:ilvl w:val="0"/>
          <w:numId w:val="1"/>
        </w:numPr>
        <w:ind w:left="0" w:firstLine="0"/>
        <w:jc w:val="both"/>
        <w:outlineLvl w:val="0"/>
        <w:rPr>
          <w:rFonts w:ascii="Times New Roman" w:hAnsi="Times New Roman"/>
        </w:rPr>
      </w:pPr>
      <w:r w:rsidRPr="00014515">
        <w:rPr>
          <w:rFonts w:ascii="Times New Roman" w:hAnsi="Times New Roman"/>
        </w:rPr>
        <w:t xml:space="preserve">Ferguson, Carroy (December 2016).  Archetypal Energies As The Creative Urges Behind The Evolution Of Humanistic Psychology And Positive Psychology, </w:t>
      </w:r>
      <w:r w:rsidRPr="00014515">
        <w:rPr>
          <w:rFonts w:ascii="Times New Roman" w:hAnsi="Times New Roman"/>
          <w:i/>
        </w:rPr>
        <w:t>Journal of Psychology and Cognition.</w:t>
      </w:r>
      <w:r w:rsidRPr="00014515">
        <w:rPr>
          <w:rFonts w:ascii="Times New Roman" w:hAnsi="Times New Roman"/>
        </w:rPr>
        <w:t xml:space="preserve">  London, United Kingdom: Allied Academies</w:t>
      </w:r>
      <w:r w:rsidRPr="00014515">
        <w:rPr>
          <w:rFonts w:ascii="Times New Roman" w:hAnsi="Times New Roman"/>
          <w:i/>
        </w:rPr>
        <w:t xml:space="preserve"> </w:t>
      </w:r>
    </w:p>
    <w:p w14:paraId="05E8B6E8" w14:textId="77777777" w:rsidR="00014515" w:rsidRDefault="00014515" w:rsidP="005C7FBE">
      <w:pPr>
        <w:jc w:val="both"/>
        <w:rPr>
          <w:b/>
        </w:rPr>
      </w:pPr>
    </w:p>
    <w:p w14:paraId="54A28393" w14:textId="77777777" w:rsidR="00F838A0" w:rsidRPr="00F838A0" w:rsidRDefault="00F838A0" w:rsidP="00F838A0">
      <w:pPr>
        <w:widowControl w:val="0"/>
        <w:numPr>
          <w:ilvl w:val="0"/>
          <w:numId w:val="1"/>
        </w:numPr>
        <w:ind w:left="0" w:firstLine="0"/>
        <w:jc w:val="both"/>
        <w:outlineLvl w:val="0"/>
      </w:pPr>
      <w:r w:rsidRPr="00F838A0">
        <w:t>Ferguson, Carroy (May 2015).  Healing Our Race-Linked Wounds</w:t>
      </w:r>
      <w:r w:rsidRPr="00F838A0">
        <w:rPr>
          <w:i/>
        </w:rPr>
        <w:t>.</w:t>
      </w:r>
      <w:r w:rsidRPr="00F838A0">
        <w:t xml:space="preserve"> </w:t>
      </w:r>
      <w:r w:rsidRPr="00F838A0">
        <w:rPr>
          <w:i/>
        </w:rPr>
        <w:t xml:space="preserve">Anchor Magazine </w:t>
      </w:r>
      <w:r w:rsidRPr="00F838A0">
        <w:t>(Issue 3, Spring),</w:t>
      </w:r>
      <w:r w:rsidRPr="00F838A0">
        <w:rPr>
          <w:i/>
        </w:rPr>
        <w:t xml:space="preserve"> </w:t>
      </w:r>
      <w:r w:rsidRPr="00F838A0">
        <w:t>South Boston, MA: Still Harbor.</w:t>
      </w:r>
    </w:p>
    <w:p w14:paraId="6D64F738" w14:textId="77777777" w:rsidR="00F838A0" w:rsidRDefault="00F838A0" w:rsidP="005C7FBE">
      <w:pPr>
        <w:jc w:val="both"/>
        <w:rPr>
          <w:b/>
        </w:rPr>
      </w:pPr>
    </w:p>
    <w:p w14:paraId="4E08000E" w14:textId="2C83586F" w:rsidR="00F838A0" w:rsidRDefault="00F838A0" w:rsidP="005C7FBE">
      <w:pPr>
        <w:widowControl w:val="0"/>
        <w:numPr>
          <w:ilvl w:val="0"/>
          <w:numId w:val="1"/>
        </w:numPr>
        <w:ind w:left="0" w:firstLine="0"/>
        <w:jc w:val="both"/>
        <w:outlineLvl w:val="0"/>
      </w:pPr>
      <w:r w:rsidRPr="00F838A0">
        <w:t>Ferguson, Carroy (2014</w:t>
      </w:r>
      <w:r w:rsidR="00435A60">
        <w:t>; republished, 2017</w:t>
      </w:r>
      <w:r w:rsidRPr="00F838A0">
        <w:t xml:space="preserve">).  </w:t>
      </w:r>
      <w:r w:rsidRPr="00F838A0">
        <w:rPr>
          <w:i/>
        </w:rPr>
        <w:t>Evolving The Human Race Game: A Spiritual and Soul-Centered Perspective</w:t>
      </w:r>
      <w:r w:rsidR="00435A60">
        <w:t xml:space="preserve">. </w:t>
      </w:r>
      <w:r w:rsidR="00AF3089">
        <w:t xml:space="preserve"> Tulsa, OK: Yorkshire Publishing.</w:t>
      </w:r>
      <w:r w:rsidR="00435A60">
        <w:t xml:space="preserve"> </w:t>
      </w:r>
    </w:p>
    <w:p w14:paraId="1D23B787" w14:textId="77777777" w:rsidR="00435A60" w:rsidRPr="00435A60" w:rsidRDefault="00435A60" w:rsidP="00435A60">
      <w:pPr>
        <w:widowControl w:val="0"/>
        <w:jc w:val="both"/>
        <w:outlineLvl w:val="0"/>
      </w:pPr>
    </w:p>
    <w:p w14:paraId="4B6E9503" w14:textId="040D4726" w:rsidR="00CC098E" w:rsidRDefault="00F838A0" w:rsidP="001F2013">
      <w:pPr>
        <w:widowControl w:val="0"/>
        <w:numPr>
          <w:ilvl w:val="0"/>
          <w:numId w:val="1"/>
        </w:numPr>
        <w:ind w:left="0" w:firstLine="0"/>
        <w:jc w:val="both"/>
        <w:outlineLvl w:val="0"/>
      </w:pPr>
      <w:r w:rsidRPr="00F838A0">
        <w:t xml:space="preserve">Ferguson, Carroy (March 2014).  The Power of “Yes” and “No”:  The Relationship To Consciousness, Probable Realities, and “E-motions.”  </w:t>
      </w:r>
      <w:r w:rsidRPr="00F838A0">
        <w:rPr>
          <w:i/>
        </w:rPr>
        <w:t>AHP Perspective.</w:t>
      </w:r>
      <w:r w:rsidRPr="00F838A0">
        <w:t xml:space="preserve"> Los Angeles, CA: Association for Humanistic Psycholog</w:t>
      </w:r>
      <w:r w:rsidR="001F2013">
        <w:t>y.</w:t>
      </w:r>
    </w:p>
    <w:p w14:paraId="1B08F6EB" w14:textId="77777777" w:rsidR="001B5F20" w:rsidRDefault="001B5F20" w:rsidP="001B5F20">
      <w:pPr>
        <w:widowControl w:val="0"/>
        <w:jc w:val="both"/>
        <w:outlineLvl w:val="0"/>
      </w:pPr>
    </w:p>
    <w:p w14:paraId="20C0AF12" w14:textId="351456C7" w:rsidR="001B5F20" w:rsidRPr="001B5F20" w:rsidRDefault="001B5F20" w:rsidP="001B5F20">
      <w:pPr>
        <w:widowControl w:val="0"/>
        <w:numPr>
          <w:ilvl w:val="0"/>
          <w:numId w:val="1"/>
        </w:numPr>
        <w:ind w:left="0" w:firstLine="0"/>
        <w:jc w:val="both"/>
        <w:rPr>
          <w:bCs/>
        </w:rPr>
      </w:pPr>
      <w:r w:rsidRPr="001B5F20">
        <w:t xml:space="preserve">Ferguson, Carroy (2004).  </w:t>
      </w:r>
      <w:r w:rsidRPr="001B5F20">
        <w:rPr>
          <w:i/>
        </w:rPr>
        <w:t>Transitions in Consciousness from an African American Perspective:  Original Essays in Psycho-Historical Context</w:t>
      </w:r>
      <w:r w:rsidRPr="001B5F20">
        <w:t xml:space="preserve">.  Lanham, Maryland:  University Press of America. </w:t>
      </w:r>
    </w:p>
    <w:p w14:paraId="0E6B9099" w14:textId="77777777" w:rsidR="00F838A0" w:rsidRDefault="00F838A0" w:rsidP="005C7FBE">
      <w:pPr>
        <w:jc w:val="both"/>
        <w:rPr>
          <w:b/>
        </w:rPr>
      </w:pPr>
    </w:p>
    <w:p w14:paraId="4F96EAFD" w14:textId="77777777" w:rsidR="00F838A0" w:rsidRDefault="00F838A0" w:rsidP="005C7FBE">
      <w:pPr>
        <w:jc w:val="both"/>
        <w:rPr>
          <w:b/>
        </w:rPr>
      </w:pPr>
    </w:p>
    <w:p w14:paraId="0EC91F43" w14:textId="54C0F49A" w:rsidR="00DA1607" w:rsidRDefault="00DA1607" w:rsidP="005C7FBE">
      <w:pPr>
        <w:jc w:val="both"/>
        <w:rPr>
          <w:b/>
        </w:rPr>
      </w:pPr>
      <w:r>
        <w:rPr>
          <w:b/>
        </w:rPr>
        <w:t>Biography</w:t>
      </w:r>
    </w:p>
    <w:p w14:paraId="097498AE" w14:textId="77777777" w:rsidR="00DA1607" w:rsidRPr="00DA1607" w:rsidRDefault="00DA1607" w:rsidP="005C7FBE">
      <w:pPr>
        <w:jc w:val="both"/>
        <w:rPr>
          <w:b/>
        </w:rPr>
      </w:pPr>
    </w:p>
    <w:p w14:paraId="144DFBFF" w14:textId="619766A3" w:rsidR="00DA1607" w:rsidRDefault="00DA1607" w:rsidP="00DA1607">
      <w:pPr>
        <w:jc w:val="both"/>
        <w:rPr>
          <w:rFonts w:ascii="Times New Roman" w:hAnsi="Times New Roman" w:cs="Times New Roman"/>
        </w:rPr>
      </w:pPr>
      <w:r>
        <w:rPr>
          <w:rFonts w:ascii="Times New Roman" w:hAnsi="Times New Roman" w:cs="Times New Roman"/>
        </w:rPr>
        <w:t>Dr. Carroy (</w:t>
      </w:r>
      <w:proofErr w:type="spellStart"/>
      <w:r>
        <w:rPr>
          <w:rFonts w:ascii="Times New Roman" w:hAnsi="Times New Roman" w:cs="Times New Roman"/>
        </w:rPr>
        <w:t>Cuf</w:t>
      </w:r>
      <w:proofErr w:type="spellEnd"/>
      <w:r>
        <w:rPr>
          <w:rFonts w:ascii="Times New Roman" w:hAnsi="Times New Roman" w:cs="Times New Roman"/>
        </w:rPr>
        <w:t xml:space="preserve">) Ferguson has a PhD in Psychology from Boston College.  He is a tenured </w:t>
      </w:r>
      <w:r w:rsidR="00435A60">
        <w:rPr>
          <w:rFonts w:ascii="Times New Roman" w:hAnsi="Times New Roman" w:cs="Times New Roman"/>
        </w:rPr>
        <w:t xml:space="preserve">full </w:t>
      </w:r>
      <w:r>
        <w:rPr>
          <w:rFonts w:ascii="Times New Roman" w:hAnsi="Times New Roman" w:cs="Times New Roman"/>
        </w:rPr>
        <w:t xml:space="preserve">professor, former dean, and currently </w:t>
      </w:r>
      <w:r w:rsidR="00435A60">
        <w:rPr>
          <w:rFonts w:ascii="Times New Roman" w:hAnsi="Times New Roman" w:cs="Times New Roman"/>
        </w:rPr>
        <w:t xml:space="preserve">human service program director and </w:t>
      </w:r>
      <w:r>
        <w:rPr>
          <w:rFonts w:ascii="Times New Roman" w:hAnsi="Times New Roman" w:cs="Times New Roman"/>
        </w:rPr>
        <w:t xml:space="preserve">human service internship coordinator at University of Massachusetts-Boston.  In 2006, he made history by becoming the first African American president of the Association for Humanistic Psychology, and is currently in that role again.  He is an author of books and articles; a clinical practitioner; Associate Editor, </w:t>
      </w:r>
      <w:r w:rsidRPr="00B84839">
        <w:rPr>
          <w:rFonts w:ascii="Times New Roman" w:hAnsi="Times New Roman" w:cs="Times New Roman"/>
          <w:i/>
        </w:rPr>
        <w:t>Journal of Humanistic Psychology</w:t>
      </w:r>
      <w:r>
        <w:rPr>
          <w:rFonts w:ascii="Times New Roman" w:hAnsi="Times New Roman" w:cs="Times New Roman"/>
        </w:rPr>
        <w:t xml:space="preserve">; and co-founder of two visionary organizations (Associates in Human Understanding; </w:t>
      </w:r>
      <w:proofErr w:type="spellStart"/>
      <w:r>
        <w:rPr>
          <w:rFonts w:ascii="Times New Roman" w:hAnsi="Times New Roman" w:cs="Times New Roman"/>
        </w:rPr>
        <w:t>Interculture</w:t>
      </w:r>
      <w:proofErr w:type="spellEnd"/>
      <w:r>
        <w:rPr>
          <w:rFonts w:ascii="Times New Roman" w:hAnsi="Times New Roman" w:cs="Times New Roman"/>
        </w:rPr>
        <w:t xml:space="preserve">, </w:t>
      </w:r>
      <w:proofErr w:type="spellStart"/>
      <w:r>
        <w:rPr>
          <w:rFonts w:ascii="Times New Roman" w:hAnsi="Times New Roman" w:cs="Times New Roman"/>
        </w:rPr>
        <w:t>Inc</w:t>
      </w:r>
      <w:proofErr w:type="spellEnd"/>
      <w:r>
        <w:rPr>
          <w:rFonts w:ascii="Times New Roman" w:hAnsi="Times New Roman" w:cs="Times New Roman"/>
        </w:rPr>
        <w:t>).</w:t>
      </w:r>
      <w:r w:rsidR="000D1F7F">
        <w:rPr>
          <w:rFonts w:ascii="Times New Roman" w:hAnsi="Times New Roman" w:cs="Times New Roman"/>
        </w:rPr>
        <w:t xml:space="preserve">  His forthcoming book is titled, </w:t>
      </w:r>
      <w:r w:rsidR="000D1F7F">
        <w:rPr>
          <w:rFonts w:ascii="Times New Roman" w:hAnsi="Times New Roman" w:cs="Times New Roman"/>
          <w:i/>
        </w:rPr>
        <w:t>Living In Synchronicity: A Prequel To Evolving The Human Race Game</w:t>
      </w:r>
      <w:r w:rsidR="000D1F7F">
        <w:rPr>
          <w:rFonts w:ascii="Times New Roman" w:hAnsi="Times New Roman" w:cs="Times New Roman"/>
        </w:rPr>
        <w:t>.</w:t>
      </w:r>
    </w:p>
    <w:p w14:paraId="74D785A1" w14:textId="77777777" w:rsidR="00EE5707" w:rsidRDefault="00EE5707" w:rsidP="00DA1607">
      <w:pPr>
        <w:jc w:val="both"/>
        <w:rPr>
          <w:rFonts w:ascii="Times New Roman" w:hAnsi="Times New Roman" w:cs="Times New Roman"/>
        </w:rPr>
      </w:pPr>
    </w:p>
    <w:p w14:paraId="5239A5A6" w14:textId="77777777" w:rsidR="00EE5707" w:rsidRDefault="00EE5707" w:rsidP="00EE5707">
      <w:pPr>
        <w:rPr>
          <w:rFonts w:ascii="Times New Roman" w:hAnsi="Times New Roman" w:cs="Times New Roman"/>
        </w:rPr>
      </w:pPr>
    </w:p>
    <w:p w14:paraId="0B2E5BF7" w14:textId="099DD13F" w:rsidR="00EE5707" w:rsidRDefault="00EE5707" w:rsidP="00EE5707">
      <w:pPr>
        <w:rPr>
          <w:rFonts w:ascii="Times New Roman" w:hAnsi="Times New Roman" w:cs="Times New Roman"/>
        </w:rPr>
      </w:pPr>
      <w:r>
        <w:rPr>
          <w:rFonts w:ascii="Times New Roman" w:hAnsi="Times New Roman" w:cs="Times New Roman"/>
        </w:rPr>
        <w:t xml:space="preserve">Email: </w:t>
      </w:r>
      <w:hyperlink r:id="rId7" w:history="1">
        <w:r w:rsidRPr="009E18B5">
          <w:rPr>
            <w:rStyle w:val="Hyperlink"/>
            <w:rFonts w:ascii="Times New Roman" w:hAnsi="Times New Roman" w:cs="Times New Roman"/>
          </w:rPr>
          <w:t>carroy.ferguson@umb.edu</w:t>
        </w:r>
      </w:hyperlink>
    </w:p>
    <w:p w14:paraId="0894A6E0" w14:textId="1B98B61B" w:rsidR="00EE5707" w:rsidRDefault="00EE5707" w:rsidP="00EE5707">
      <w:pPr>
        <w:rPr>
          <w:rFonts w:ascii="Times New Roman" w:hAnsi="Times New Roman" w:cs="Times New Roman"/>
        </w:rPr>
      </w:pPr>
      <w:r>
        <w:rPr>
          <w:rFonts w:ascii="Times New Roman" w:hAnsi="Times New Roman" w:cs="Times New Roman"/>
        </w:rPr>
        <w:t>Phone Number: 617-287-7232 (office); 857-205-1152 (cell)</w:t>
      </w:r>
    </w:p>
    <w:p w14:paraId="3CBC370D" w14:textId="22782C6A" w:rsidR="00EE5707" w:rsidRDefault="00EE5707" w:rsidP="00EE5707">
      <w:pPr>
        <w:rPr>
          <w:rFonts w:ascii="Times New Roman" w:hAnsi="Times New Roman" w:cs="Times New Roman"/>
        </w:rPr>
      </w:pPr>
      <w:r>
        <w:rPr>
          <w:rFonts w:ascii="Times New Roman" w:hAnsi="Times New Roman" w:cs="Times New Roman"/>
        </w:rPr>
        <w:t>Track Name: Humanistic</w:t>
      </w:r>
    </w:p>
    <w:p w14:paraId="4C8EEF1E" w14:textId="774CA22A" w:rsidR="00EE5707" w:rsidRDefault="00EE5707" w:rsidP="00EE5707">
      <w:pPr>
        <w:rPr>
          <w:rFonts w:ascii="Times New Roman" w:hAnsi="Times New Roman" w:cs="Times New Roman"/>
        </w:rPr>
      </w:pPr>
      <w:r>
        <w:rPr>
          <w:rFonts w:ascii="Times New Roman" w:hAnsi="Times New Roman" w:cs="Times New Roman"/>
        </w:rPr>
        <w:t>Type of Presentation: Oral</w:t>
      </w:r>
      <w:bookmarkStart w:id="0" w:name="_GoBack"/>
      <w:bookmarkEnd w:id="0"/>
    </w:p>
    <w:p w14:paraId="24B8E2C0" w14:textId="5C44B0A6" w:rsidR="00EE5707" w:rsidRDefault="00EE5707" w:rsidP="00EE570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C8ACA8E" w14:textId="77777777" w:rsidR="00EE5707" w:rsidRPr="000D1F7F" w:rsidRDefault="00EE5707" w:rsidP="00EE5707">
      <w:pPr>
        <w:rPr>
          <w:rFonts w:ascii="Times New Roman" w:hAnsi="Times New Roman" w:cs="Times New Roman"/>
        </w:rPr>
      </w:pPr>
    </w:p>
    <w:p w14:paraId="2B631CA0" w14:textId="77777777" w:rsidR="00DA1607" w:rsidRPr="0024466E" w:rsidRDefault="00DA1607" w:rsidP="005C7FBE">
      <w:pPr>
        <w:jc w:val="both"/>
      </w:pPr>
    </w:p>
    <w:p w14:paraId="25E9E1B5" w14:textId="17271EDE" w:rsidR="005C7FBE" w:rsidRPr="005C7FBE" w:rsidRDefault="005C7FBE" w:rsidP="00AC05F8">
      <w:pPr>
        <w:jc w:val="both"/>
        <w:rPr>
          <w:b/>
        </w:rPr>
      </w:pPr>
    </w:p>
    <w:sectPr w:rsidR="005C7FBE" w:rsidRPr="005C7FBE" w:rsidSect="009674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0671C"/>
    <w:multiLevelType w:val="hybridMultilevel"/>
    <w:tmpl w:val="E022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FBE"/>
    <w:rsid w:val="00014515"/>
    <w:rsid w:val="00014ED1"/>
    <w:rsid w:val="000369E1"/>
    <w:rsid w:val="000B599A"/>
    <w:rsid w:val="000D1F7F"/>
    <w:rsid w:val="00122A54"/>
    <w:rsid w:val="001B5F20"/>
    <w:rsid w:val="001F2013"/>
    <w:rsid w:val="0024466E"/>
    <w:rsid w:val="00293A7E"/>
    <w:rsid w:val="0029525A"/>
    <w:rsid w:val="002E5011"/>
    <w:rsid w:val="00435A60"/>
    <w:rsid w:val="004A43D6"/>
    <w:rsid w:val="004D27C4"/>
    <w:rsid w:val="00513942"/>
    <w:rsid w:val="0052576E"/>
    <w:rsid w:val="00535206"/>
    <w:rsid w:val="00567290"/>
    <w:rsid w:val="005A6B0F"/>
    <w:rsid w:val="005B5C3D"/>
    <w:rsid w:val="005C7FBE"/>
    <w:rsid w:val="005D0D65"/>
    <w:rsid w:val="00640FDA"/>
    <w:rsid w:val="006F5928"/>
    <w:rsid w:val="007C2E07"/>
    <w:rsid w:val="00944AD1"/>
    <w:rsid w:val="009563F5"/>
    <w:rsid w:val="00967427"/>
    <w:rsid w:val="00967871"/>
    <w:rsid w:val="009907EA"/>
    <w:rsid w:val="009A08CE"/>
    <w:rsid w:val="009E669E"/>
    <w:rsid w:val="00A528C8"/>
    <w:rsid w:val="00AB7216"/>
    <w:rsid w:val="00AC05F8"/>
    <w:rsid w:val="00AF3089"/>
    <w:rsid w:val="00B23A58"/>
    <w:rsid w:val="00B326C1"/>
    <w:rsid w:val="00B33B8D"/>
    <w:rsid w:val="00B40D3E"/>
    <w:rsid w:val="00B82615"/>
    <w:rsid w:val="00BF1800"/>
    <w:rsid w:val="00C008D9"/>
    <w:rsid w:val="00C3604F"/>
    <w:rsid w:val="00C50FDD"/>
    <w:rsid w:val="00CA69B4"/>
    <w:rsid w:val="00CC098E"/>
    <w:rsid w:val="00CF18B5"/>
    <w:rsid w:val="00CF754F"/>
    <w:rsid w:val="00D81252"/>
    <w:rsid w:val="00DA1607"/>
    <w:rsid w:val="00DA401C"/>
    <w:rsid w:val="00EC3532"/>
    <w:rsid w:val="00EE5707"/>
    <w:rsid w:val="00F838A0"/>
    <w:rsid w:val="00FB7271"/>
    <w:rsid w:val="00FC269F"/>
    <w:rsid w:val="00FD7FB0"/>
    <w:rsid w:val="00FF3265"/>
    <w:rsid w:val="00FF51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43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2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5206"/>
    <w:rPr>
      <w:rFonts w:ascii="Lucida Grande" w:hAnsi="Lucida Grande" w:cs="Lucida Grande"/>
      <w:sz w:val="18"/>
      <w:szCs w:val="18"/>
    </w:rPr>
  </w:style>
  <w:style w:type="character" w:styleId="Hyperlink">
    <w:name w:val="Hyperlink"/>
    <w:basedOn w:val="DefaultParagraphFont"/>
    <w:uiPriority w:val="99"/>
    <w:unhideWhenUsed/>
    <w:rsid w:val="00EE570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2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5206"/>
    <w:rPr>
      <w:rFonts w:ascii="Lucida Grande" w:hAnsi="Lucida Grande" w:cs="Lucida Grande"/>
      <w:sz w:val="18"/>
      <w:szCs w:val="18"/>
    </w:rPr>
  </w:style>
  <w:style w:type="character" w:styleId="Hyperlink">
    <w:name w:val="Hyperlink"/>
    <w:basedOn w:val="DefaultParagraphFont"/>
    <w:uiPriority w:val="99"/>
    <w:unhideWhenUsed/>
    <w:rsid w:val="00EE57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carroy.ferguson@umb.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2</Pages>
  <Words>601</Words>
  <Characters>3428</Characters>
  <Application>Microsoft Macintosh Word</Application>
  <DocSecurity>0</DocSecurity>
  <Lines>28</Lines>
  <Paragraphs>8</Paragraphs>
  <ScaleCrop>false</ScaleCrop>
  <Company>umass-boston</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carroy ferguson</dc:creator>
  <cp:keywords/>
  <dc:description/>
  <cp:lastModifiedBy>carroy ferguson</cp:lastModifiedBy>
  <cp:revision>43</cp:revision>
  <dcterms:created xsi:type="dcterms:W3CDTF">2016-11-22T02:06:00Z</dcterms:created>
  <dcterms:modified xsi:type="dcterms:W3CDTF">2018-06-01T17:29:00Z</dcterms:modified>
</cp:coreProperties>
</file>