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25C8A" w14:textId="77777777" w:rsidR="00305E96" w:rsidRPr="001F66DA" w:rsidRDefault="00DA42DB" w:rsidP="00F626C4">
      <w:pPr>
        <w:spacing w:after="0"/>
        <w:jc w:val="center"/>
        <w:rPr>
          <w:b/>
        </w:rPr>
      </w:pPr>
      <w:r w:rsidRPr="001F66DA">
        <w:rPr>
          <w:b/>
        </w:rPr>
        <w:t xml:space="preserve">Renegade Children: </w:t>
      </w:r>
    </w:p>
    <w:p w14:paraId="0FC71DA4" w14:textId="4882F6B8" w:rsidR="00DA42DB" w:rsidRPr="001F66DA" w:rsidRDefault="00DA42DB" w:rsidP="00F626C4">
      <w:pPr>
        <w:spacing w:after="0"/>
        <w:jc w:val="center"/>
        <w:rPr>
          <w:b/>
        </w:rPr>
      </w:pPr>
      <w:r w:rsidRPr="001F66DA">
        <w:rPr>
          <w:b/>
        </w:rPr>
        <w:t>Identity Negotiations of Three</w:t>
      </w:r>
      <w:r w:rsidR="00305E96" w:rsidRPr="001F66DA">
        <w:rPr>
          <w:b/>
        </w:rPr>
        <w:t xml:space="preserve"> Christian</w:t>
      </w:r>
      <w:r w:rsidRPr="001F66DA">
        <w:rPr>
          <w:b/>
        </w:rPr>
        <w:t xml:space="preserve"> Lesbians</w:t>
      </w:r>
      <w:r w:rsidR="00305E96" w:rsidRPr="001F66DA">
        <w:rPr>
          <w:b/>
        </w:rPr>
        <w:t xml:space="preserve"> from the American South</w:t>
      </w:r>
    </w:p>
    <w:p w14:paraId="5FAE8DF9" w14:textId="65CDBB75" w:rsidR="00C307F4" w:rsidRPr="00305E96" w:rsidRDefault="00305E96" w:rsidP="00F626C4">
      <w:pPr>
        <w:spacing w:after="0"/>
        <w:jc w:val="center"/>
        <w:rPr>
          <w:color w:val="000000"/>
          <w:shd w:val="clear" w:color="auto" w:fill="FFFFFF"/>
        </w:rPr>
      </w:pPr>
      <w:r w:rsidRPr="00305E96">
        <w:t xml:space="preserve">By </w:t>
      </w:r>
      <w:r w:rsidR="00FE5067" w:rsidRPr="00305E96">
        <w:t xml:space="preserve">Lauren Quesenberry, </w:t>
      </w:r>
      <w:r w:rsidR="00FE5067" w:rsidRPr="00305E96">
        <w:rPr>
          <w:color w:val="000000"/>
          <w:shd w:val="clear" w:color="auto" w:fill="FFFFFF"/>
        </w:rPr>
        <w:t>M.A.</w:t>
      </w:r>
    </w:p>
    <w:p w14:paraId="20BB8B81" w14:textId="5FDF6361" w:rsidR="00305E96" w:rsidRPr="00305E96" w:rsidRDefault="00305E96" w:rsidP="00F626C4">
      <w:pPr>
        <w:spacing w:after="0"/>
        <w:jc w:val="center"/>
        <w:rPr>
          <w:color w:val="000000"/>
          <w:shd w:val="clear" w:color="auto" w:fill="FFFFFF"/>
        </w:rPr>
      </w:pPr>
      <w:r w:rsidRPr="00305E96">
        <w:rPr>
          <w:color w:val="000000"/>
          <w:shd w:val="clear" w:color="auto" w:fill="FFFFFF"/>
        </w:rPr>
        <w:t>Courtland C. Lee, PhD., Advisor</w:t>
      </w:r>
    </w:p>
    <w:p w14:paraId="64C8E88E" w14:textId="39E6A0AB" w:rsidR="00FE5067" w:rsidRPr="00305E96" w:rsidRDefault="00FE5067" w:rsidP="00F626C4">
      <w:pPr>
        <w:spacing w:after="0"/>
        <w:jc w:val="center"/>
        <w:rPr>
          <w:color w:val="000000"/>
          <w:shd w:val="clear" w:color="auto" w:fill="FFFFFF"/>
        </w:rPr>
      </w:pPr>
      <w:r w:rsidRPr="00305E96">
        <w:rPr>
          <w:color w:val="000000"/>
          <w:shd w:val="clear" w:color="auto" w:fill="FFFFFF"/>
        </w:rPr>
        <w:t>The Chicago School of Professional Psychology, Washington D.C.</w:t>
      </w:r>
    </w:p>
    <w:p w14:paraId="2D185F88" w14:textId="77777777" w:rsidR="00F626C4" w:rsidRDefault="00F626C4" w:rsidP="00F626C4">
      <w:pPr>
        <w:spacing w:after="0"/>
        <w:rPr>
          <w:b/>
          <w:color w:val="000000"/>
          <w:shd w:val="clear" w:color="auto" w:fill="FFFFFF"/>
        </w:rPr>
        <w:sectPr w:rsidR="00F626C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8E7079" w14:textId="6E14C00B" w:rsidR="00FE5067" w:rsidRPr="00FE5067" w:rsidRDefault="00FE5067" w:rsidP="00F626C4">
      <w:pPr>
        <w:spacing w:after="0" w:line="240" w:lineRule="auto"/>
        <w:rPr>
          <w:b/>
          <w:sz w:val="28"/>
          <w:szCs w:val="28"/>
        </w:rPr>
      </w:pPr>
      <w:r w:rsidRPr="00FE5067">
        <w:rPr>
          <w:b/>
          <w:color w:val="000000"/>
          <w:shd w:val="clear" w:color="auto" w:fill="FFFFFF"/>
        </w:rPr>
        <w:t>Abstract</w:t>
      </w:r>
    </w:p>
    <w:p w14:paraId="157D801E" w14:textId="1E8D0455" w:rsidR="00DA42DB" w:rsidRDefault="00DA42DB" w:rsidP="00F626C4">
      <w:pPr>
        <w:spacing w:after="0" w:line="240" w:lineRule="auto"/>
        <w:ind w:firstLine="720"/>
      </w:pPr>
      <w:r w:rsidRPr="00BF3CB2">
        <w:t>This poster session focuses on</w:t>
      </w:r>
      <w:r>
        <w:t xml:space="preserve"> a study of</w:t>
      </w:r>
      <w:r w:rsidRPr="00BF3CB2">
        <w:t xml:space="preserve"> the identity formation of three specific lesbian</w:t>
      </w:r>
      <w:r>
        <w:t xml:space="preserve">/bisexual women who were raised in the Southeast region of the United States characterized by a strong Christian fundamentalist/evangelical influence. Narrowing in on the </w:t>
      </w:r>
      <w:r w:rsidRPr="0005008E">
        <w:rPr>
          <w:i/>
        </w:rPr>
        <w:t>intersection</w:t>
      </w:r>
      <w:r>
        <w:t xml:space="preserve"> between religion, sexual orientation, geographic region and/or culture (amidst a variety of other factors having to do with the personal lives of these three participants), this poster will highlight therapeutic implications for counselors and psychologists</w:t>
      </w:r>
      <w:r w:rsidR="00C307F4">
        <w:t>.</w:t>
      </w:r>
    </w:p>
    <w:p w14:paraId="0AA8AE2F" w14:textId="7D1926D3" w:rsidR="00DA42DB" w:rsidRDefault="00DA42DB" w:rsidP="00F626C4">
      <w:pPr>
        <w:spacing w:after="0" w:line="240" w:lineRule="auto"/>
        <w:ind w:firstLine="720"/>
      </w:pPr>
      <w:r>
        <w:t>Beginning with the basics of identity politics and theory</w:t>
      </w:r>
      <w:r w:rsidR="00627220">
        <w:t>,</w:t>
      </w:r>
      <w:r>
        <w:t xml:space="preserve"> “</w:t>
      </w:r>
      <w:r w:rsidR="004F3C15">
        <w:t>i</w:t>
      </w:r>
      <w:r>
        <w:t>ntersectionality” is a concept coined by Crenshaw (</w:t>
      </w:r>
      <w:r w:rsidR="004F3C15">
        <w:t>1989</w:t>
      </w:r>
      <w:r>
        <w:t>) to describe the way that issues like racism, sexism etc. seem to overlap and create multiple levels of social injustice</w:t>
      </w:r>
      <w:r w:rsidR="004F3C15">
        <w:t>s</w:t>
      </w:r>
      <w:r>
        <w:t xml:space="preserve">. Research </w:t>
      </w:r>
      <w:r w:rsidRPr="00190239">
        <w:t>findings</w:t>
      </w:r>
      <w:r>
        <w:t xml:space="preserve"> suggest that each minority class a person possesses compounds and interacts, thereby increasing threats of discrimination. This conceptualization of identity formation challenges the hierarchal nature of power within society and provides the following </w:t>
      </w:r>
      <w:r w:rsidRPr="00190239">
        <w:t>implications</w:t>
      </w:r>
      <w:r>
        <w:t xml:space="preserve"> for psychological practitioners:</w:t>
      </w:r>
    </w:p>
    <w:p w14:paraId="042EE5CB" w14:textId="77777777" w:rsidR="00DA42DB" w:rsidRDefault="00DA42DB" w:rsidP="00F626C4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>Practitioner cultural competence is a dire necessity.</w:t>
      </w:r>
    </w:p>
    <w:p w14:paraId="16325060" w14:textId="5B9664E8" w:rsidR="00DA42DB" w:rsidRDefault="00DA42DB" w:rsidP="00F626C4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>When working with persons who are participants in one or more minority classes, the following frameworks must be integral to the counseling process: feminist theory, multicultural counseling theory, relational-cultural theory etc. (</w:t>
      </w:r>
      <w:proofErr w:type="spellStart"/>
      <w:r>
        <w:t>ie</w:t>
      </w:r>
      <w:proofErr w:type="spellEnd"/>
      <w:r>
        <w:t xml:space="preserve">. </w:t>
      </w:r>
      <w:r w:rsidR="00305E96">
        <w:t>e</w:t>
      </w:r>
      <w:r>
        <w:t>mpowerment modalit</w:t>
      </w:r>
      <w:r w:rsidR="004F3C15">
        <w:t>y</w:t>
      </w:r>
      <w:r>
        <w:t xml:space="preserve"> used to </w:t>
      </w:r>
      <w:r w:rsidR="004F3C15">
        <w:t>dismantle</w:t>
      </w:r>
      <w:r>
        <w:t xml:space="preserve"> the ways in which an individual has been silenced or blamed for his/her sexual orientation as “choice,” etc.).</w:t>
      </w:r>
    </w:p>
    <w:p w14:paraId="23422C1F" w14:textId="03DA2D79" w:rsidR="00DA42DB" w:rsidRDefault="00DA42DB" w:rsidP="00F626C4">
      <w:pPr>
        <w:pStyle w:val="ListParagraph"/>
        <w:numPr>
          <w:ilvl w:val="0"/>
          <w:numId w:val="1"/>
        </w:numPr>
        <w:spacing w:after="0" w:line="240" w:lineRule="auto"/>
        <w:ind w:left="720"/>
      </w:pPr>
      <w:r>
        <w:t xml:space="preserve">Understand the dangers of prioritizing culture over other factors/identities (sexuality, SES, etc.) which may </w:t>
      </w:r>
      <w:r w:rsidR="00C307F4">
        <w:t>reinstate</w:t>
      </w:r>
      <w:r>
        <w:t xml:space="preserve"> powerlessness (</w:t>
      </w:r>
      <w:proofErr w:type="spellStart"/>
      <w:r w:rsidR="00305E96">
        <w:t>ie</w:t>
      </w:r>
      <w:proofErr w:type="spellEnd"/>
      <w:r w:rsidR="00305E96">
        <w:t xml:space="preserve">. </w:t>
      </w:r>
      <w:r>
        <w:t>lack of access to services, problems within that culture).</w:t>
      </w:r>
    </w:p>
    <w:p w14:paraId="7C736E06" w14:textId="77777777" w:rsidR="00F626C4" w:rsidRDefault="00F626C4" w:rsidP="00F626C4">
      <w:pPr>
        <w:pStyle w:val="ListParagraph"/>
        <w:spacing w:after="0" w:line="240" w:lineRule="auto"/>
        <w:ind w:left="0"/>
        <w:jc w:val="center"/>
        <w:rPr>
          <w:b/>
        </w:rPr>
      </w:pPr>
    </w:p>
    <w:p w14:paraId="6568F51E" w14:textId="362D21B8" w:rsidR="00FE5067" w:rsidRPr="00FE5067" w:rsidRDefault="00FE5067" w:rsidP="00F626C4">
      <w:pPr>
        <w:pStyle w:val="ListParagraph"/>
        <w:spacing w:after="0" w:line="240" w:lineRule="auto"/>
        <w:ind w:left="0"/>
        <w:jc w:val="center"/>
        <w:rPr>
          <w:b/>
        </w:rPr>
      </w:pPr>
      <w:r w:rsidRPr="00FE5067">
        <w:rPr>
          <w:b/>
        </w:rPr>
        <w:t>References</w:t>
      </w:r>
    </w:p>
    <w:p w14:paraId="6D649B96" w14:textId="058701B5" w:rsidR="00FE5067" w:rsidRPr="00C307F4" w:rsidRDefault="00FE5067" w:rsidP="00F626C4">
      <w:pPr>
        <w:spacing w:after="0" w:line="240" w:lineRule="auto"/>
        <w:ind w:left="720" w:hanging="720"/>
      </w:pPr>
      <w:r w:rsidRPr="00043EEA">
        <w:rPr>
          <w:color w:val="000000"/>
        </w:rPr>
        <w:t>Cass, V. C. (1979</w:t>
      </w:r>
      <w:r w:rsidRPr="00C307F4">
        <w:t xml:space="preserve">). Homosexuality identity formation: A theoretical model. </w:t>
      </w:r>
      <w:r w:rsidRPr="00043EEA">
        <w:rPr>
          <w:i/>
        </w:rPr>
        <w:t>Journal of homosexuality, 4(3),</w:t>
      </w:r>
      <w:r w:rsidRPr="00C307F4">
        <w:t xml:space="preserve"> 219-25.</w:t>
      </w:r>
    </w:p>
    <w:p w14:paraId="0671B302" w14:textId="429FE2E5" w:rsidR="00FE5067" w:rsidRPr="00043EEA" w:rsidRDefault="00FE5067" w:rsidP="00F626C4">
      <w:pPr>
        <w:spacing w:after="0" w:line="240" w:lineRule="auto"/>
        <w:ind w:left="720" w:hanging="720"/>
        <w:rPr>
          <w:rStyle w:val="Hyperlink"/>
          <w:color w:val="auto"/>
        </w:rPr>
      </w:pPr>
      <w:r w:rsidRPr="00C307F4">
        <w:t xml:space="preserve">Crenshaw, </w:t>
      </w:r>
      <w:proofErr w:type="spellStart"/>
      <w:r w:rsidRPr="00C307F4">
        <w:t>Kimberlé</w:t>
      </w:r>
      <w:proofErr w:type="spellEnd"/>
      <w:r w:rsidRPr="00C307F4">
        <w:t xml:space="preserve">. </w:t>
      </w:r>
      <w:r w:rsidR="00305E96">
        <w:t>(</w:t>
      </w:r>
      <w:r w:rsidRPr="00C307F4">
        <w:t>2016</w:t>
      </w:r>
      <w:r w:rsidR="00305E96">
        <w:t>)</w:t>
      </w:r>
      <w:r w:rsidRPr="00C307F4">
        <w:t xml:space="preserve">. The urgency of intersectionality. </w:t>
      </w:r>
      <w:proofErr w:type="spellStart"/>
      <w:r w:rsidRPr="00C307F4">
        <w:t>TedX</w:t>
      </w:r>
      <w:proofErr w:type="spellEnd"/>
      <w:r w:rsidRPr="00C307F4">
        <w:t xml:space="preserve">. </w:t>
      </w:r>
      <w:hyperlink r:id="rId6" w:history="1">
        <w:r w:rsidRPr="00043EEA">
          <w:rPr>
            <w:rStyle w:val="Hyperlink"/>
            <w:color w:val="auto"/>
          </w:rPr>
          <w:t>www.ted.com/talks/kimberle_crenshaw_the_urgency_of_intersectionality</w:t>
        </w:r>
      </w:hyperlink>
    </w:p>
    <w:p w14:paraId="68825B59" w14:textId="22EC03E7" w:rsidR="00FE5067" w:rsidRPr="00043EEA" w:rsidRDefault="00FE5067" w:rsidP="00F626C4">
      <w:pPr>
        <w:pStyle w:val="ListParagraph"/>
        <w:spacing w:after="0" w:line="240" w:lineRule="auto"/>
        <w:ind w:hanging="720"/>
        <w:rPr>
          <w:color w:val="000000"/>
          <w:shd w:val="clear" w:color="auto" w:fill="FFFFFF"/>
        </w:rPr>
      </w:pPr>
      <w:r w:rsidRPr="00C307F4">
        <w:t xml:space="preserve"> </w:t>
      </w:r>
      <w:r w:rsidRPr="00043EEA">
        <w:rPr>
          <w:color w:val="000000"/>
          <w:shd w:val="clear" w:color="auto" w:fill="FFFFFF"/>
        </w:rPr>
        <w:t xml:space="preserve">Dahl, A. L., &amp; </w:t>
      </w:r>
      <w:proofErr w:type="spellStart"/>
      <w:r w:rsidRPr="00043EEA">
        <w:rPr>
          <w:color w:val="000000"/>
          <w:shd w:val="clear" w:color="auto" w:fill="FFFFFF"/>
        </w:rPr>
        <w:t>Galliher</w:t>
      </w:r>
      <w:proofErr w:type="spellEnd"/>
      <w:r w:rsidRPr="00043EEA">
        <w:rPr>
          <w:color w:val="000000"/>
          <w:shd w:val="clear" w:color="auto" w:fill="FFFFFF"/>
        </w:rPr>
        <w:t xml:space="preserve">, R. V. (2009). LGBQQ Young Adult Experiences of Religious and Sexual Identity Integration. </w:t>
      </w:r>
      <w:r w:rsidRPr="00043EEA">
        <w:rPr>
          <w:i/>
          <w:color w:val="000000"/>
          <w:shd w:val="clear" w:color="auto" w:fill="FFFFFF"/>
        </w:rPr>
        <w:t>Journal of LGBT Issues in Counseling, 3, 2</w:t>
      </w:r>
      <w:r w:rsidRPr="00043EEA">
        <w:rPr>
          <w:color w:val="000000"/>
          <w:shd w:val="clear" w:color="auto" w:fill="FFFFFF"/>
        </w:rPr>
        <w:t>, 92-112.</w:t>
      </w:r>
    </w:p>
    <w:p w14:paraId="09AF1099" w14:textId="535E7249" w:rsidR="00FE5067" w:rsidRPr="00043EEA" w:rsidRDefault="00FE5067" w:rsidP="00F626C4">
      <w:pPr>
        <w:pStyle w:val="ListParagraph"/>
        <w:spacing w:after="0" w:line="240" w:lineRule="auto"/>
        <w:ind w:hanging="720"/>
        <w:rPr>
          <w:color w:val="000000"/>
          <w:shd w:val="clear" w:color="auto" w:fill="FFFFFF"/>
        </w:rPr>
      </w:pPr>
      <w:r w:rsidRPr="00FE5067">
        <w:rPr>
          <w:color w:val="000000"/>
          <w:shd w:val="clear" w:color="auto" w:fill="FFFFFF"/>
        </w:rPr>
        <w:t xml:space="preserve"> </w:t>
      </w:r>
      <w:r w:rsidRPr="00043EEA">
        <w:rPr>
          <w:color w:val="000000"/>
          <w:shd w:val="clear" w:color="auto" w:fill="FFFFFF"/>
        </w:rPr>
        <w:t xml:space="preserve">Lee, C.C. &amp; Ali, S. (In Press). "Intersectionality: Understanding the Complexity of Identity in Counseling across Cultures." In C.C. Lee, (Ed.). </w:t>
      </w:r>
      <w:r w:rsidRPr="00043EEA">
        <w:rPr>
          <w:i/>
          <w:color w:val="000000"/>
          <w:shd w:val="clear" w:color="auto" w:fill="FFFFFF"/>
        </w:rPr>
        <w:t>Multicultural issues in counseling: New approaches to diversity (5th Ed.).</w:t>
      </w:r>
      <w:r w:rsidRPr="00043EEA">
        <w:rPr>
          <w:color w:val="000000"/>
          <w:shd w:val="clear" w:color="auto" w:fill="FFFFFF"/>
        </w:rPr>
        <w:t xml:space="preserve"> Alexandria, VA: American Counseling Association.</w:t>
      </w:r>
    </w:p>
    <w:p w14:paraId="0852B356" w14:textId="77777777" w:rsidR="00FE5067" w:rsidRPr="00FE5067" w:rsidRDefault="00FE5067" w:rsidP="00F626C4">
      <w:pPr>
        <w:spacing w:after="0" w:line="240" w:lineRule="auto"/>
        <w:ind w:left="720" w:hanging="720"/>
      </w:pPr>
      <w:r w:rsidRPr="00043EEA">
        <w:rPr>
          <w:color w:val="000000"/>
          <w:shd w:val="clear" w:color="auto" w:fill="FFFFFF"/>
        </w:rPr>
        <w:t xml:space="preserve">Parker, K. (2013).  The Hell Train: A Journey from Holy Roller to Feminist Lesbian. In Whitlock, R. U. (2013). Queer south rising: Voices of a contested place. eBook. </w:t>
      </w:r>
    </w:p>
    <w:p w14:paraId="6188C7A3" w14:textId="77777777" w:rsidR="00FE5067" w:rsidRPr="00043EEA" w:rsidRDefault="00FE5067" w:rsidP="00F626C4">
      <w:pPr>
        <w:spacing w:after="0" w:line="240" w:lineRule="auto"/>
        <w:ind w:left="720" w:hanging="720"/>
        <w:rPr>
          <w:color w:val="000000"/>
          <w:shd w:val="clear" w:color="auto" w:fill="FFFFFF"/>
        </w:rPr>
      </w:pPr>
      <w:r w:rsidRPr="00043EEA">
        <w:rPr>
          <w:color w:val="000000"/>
          <w:shd w:val="clear" w:color="auto" w:fill="FFFFFF"/>
        </w:rPr>
        <w:t>Palmer, P.</w:t>
      </w:r>
      <w:r w:rsidR="000A374B" w:rsidRPr="00043EEA">
        <w:rPr>
          <w:color w:val="000000"/>
          <w:shd w:val="clear" w:color="auto" w:fill="FFFFFF"/>
        </w:rPr>
        <w:t xml:space="preserve"> </w:t>
      </w:r>
      <w:r w:rsidRPr="00043EEA">
        <w:rPr>
          <w:color w:val="000000"/>
          <w:shd w:val="clear" w:color="auto" w:fill="FFFFFF"/>
        </w:rPr>
        <w:t xml:space="preserve">(2004). </w:t>
      </w:r>
      <w:r w:rsidRPr="00043EEA">
        <w:rPr>
          <w:i/>
          <w:color w:val="000000"/>
          <w:shd w:val="clear" w:color="auto" w:fill="FFFFFF"/>
        </w:rPr>
        <w:t xml:space="preserve">A hidden wholeness: The journey toward an undivided life. </w:t>
      </w:r>
      <w:r w:rsidRPr="00043EEA">
        <w:rPr>
          <w:color w:val="000000"/>
          <w:shd w:val="clear" w:color="auto" w:fill="FFFFFF"/>
        </w:rPr>
        <w:t>San Francisco, Ca: Jossey-Bass.</w:t>
      </w:r>
    </w:p>
    <w:p w14:paraId="0C66C73D" w14:textId="77777777" w:rsidR="00FE5067" w:rsidRPr="005D2747" w:rsidRDefault="00FE5067" w:rsidP="00F626C4">
      <w:pPr>
        <w:spacing w:after="0" w:line="240" w:lineRule="auto"/>
        <w:ind w:left="720" w:hanging="720"/>
      </w:pPr>
      <w:r w:rsidRPr="00043EEA">
        <w:rPr>
          <w:color w:val="000000"/>
          <w:shd w:val="clear" w:color="auto" w:fill="FFFFFF"/>
        </w:rPr>
        <w:t xml:space="preserve">Szymanski, D. M. (September 06, 2005). Heterosexism and Sexism as Correlates of Psychological Distress in Lesbians. </w:t>
      </w:r>
      <w:r w:rsidRPr="00043EEA">
        <w:rPr>
          <w:i/>
          <w:color w:val="000000"/>
          <w:shd w:val="clear" w:color="auto" w:fill="FFFFFF"/>
        </w:rPr>
        <w:t>Journal of Counseling and Development, 83, 3</w:t>
      </w:r>
      <w:r w:rsidRPr="00043EEA">
        <w:rPr>
          <w:color w:val="000000"/>
          <w:shd w:val="clear" w:color="auto" w:fill="FFFFFF"/>
        </w:rPr>
        <w:t>, 355.</w:t>
      </w:r>
    </w:p>
    <w:p w14:paraId="2A086164" w14:textId="77777777" w:rsidR="00F626C4" w:rsidRDefault="00F626C4" w:rsidP="00F626C4">
      <w:pPr>
        <w:spacing w:after="0" w:line="240" w:lineRule="auto"/>
        <w:sectPr w:rsidR="00F626C4" w:rsidSect="00F626C4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F065004" w14:textId="4F80C4F4" w:rsidR="00DA42DB" w:rsidRPr="000A374B" w:rsidRDefault="00F626C4" w:rsidP="00DA42DB">
      <w:pPr>
        <w:pStyle w:val="ListParagraph"/>
        <w:spacing w:after="0" w:line="480" w:lineRule="auto"/>
        <w:ind w:left="0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6E6BB15" wp14:editId="1DF886D6">
            <wp:simplePos x="0" y="0"/>
            <wp:positionH relativeFrom="margin">
              <wp:align>left</wp:align>
            </wp:positionH>
            <wp:positionV relativeFrom="paragraph">
              <wp:posOffset>6997</wp:posOffset>
            </wp:positionV>
            <wp:extent cx="863600" cy="1537335"/>
            <wp:effectExtent l="0" t="0" r="0" b="5715"/>
            <wp:wrapTight wrapText="bothSides">
              <wp:wrapPolygon edited="0">
                <wp:start x="0" y="0"/>
                <wp:lineTo x="0" y="21413"/>
                <wp:lineTo x="20965" y="21413"/>
                <wp:lineTo x="2096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64" cy="154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2DB" w:rsidRPr="000A374B">
        <w:rPr>
          <w:b/>
        </w:rPr>
        <w:t>Biography</w:t>
      </w:r>
    </w:p>
    <w:p w14:paraId="50387308" w14:textId="326A55A8" w:rsidR="00DA42DB" w:rsidRPr="00DA42DB" w:rsidRDefault="00DA42DB" w:rsidP="00DA42DB">
      <w:pPr>
        <w:spacing w:after="0" w:line="240" w:lineRule="auto"/>
      </w:pPr>
      <w:r w:rsidRPr="00DA42DB">
        <w:rPr>
          <w:b/>
          <w:bCs/>
          <w:color w:val="000000"/>
          <w:shd w:val="clear" w:color="auto" w:fill="FFFFFF"/>
        </w:rPr>
        <w:t>Lauren Quesenberry</w:t>
      </w:r>
      <w:r w:rsidRPr="00DA42DB">
        <w:rPr>
          <w:color w:val="000000"/>
          <w:shd w:val="clear" w:color="auto" w:fill="FFFFFF"/>
        </w:rPr>
        <w:t>, M.A., is a second-year</w:t>
      </w:r>
      <w:r>
        <w:rPr>
          <w:color w:val="000000"/>
          <w:shd w:val="clear" w:color="auto" w:fill="FFFFFF"/>
        </w:rPr>
        <w:t xml:space="preserve"> </w:t>
      </w:r>
      <w:r w:rsidRPr="00DA42DB">
        <w:rPr>
          <w:color w:val="000000"/>
          <w:shd w:val="clear" w:color="auto" w:fill="FFFFFF"/>
        </w:rPr>
        <w:t xml:space="preserve">student </w:t>
      </w:r>
      <w:r>
        <w:rPr>
          <w:color w:val="000000"/>
          <w:shd w:val="clear" w:color="auto" w:fill="FFFFFF"/>
        </w:rPr>
        <w:t xml:space="preserve">in the Clinical Mental Health Counseling Program </w:t>
      </w:r>
      <w:r w:rsidRPr="00DA42DB">
        <w:rPr>
          <w:color w:val="000000"/>
          <w:shd w:val="clear" w:color="auto" w:fill="FFFFFF"/>
        </w:rPr>
        <w:t xml:space="preserve">at The Chicago School of Professional Psychology, Washington D.C. She obtained a </w:t>
      </w:r>
      <w:proofErr w:type="gramStart"/>
      <w:r w:rsidRPr="00DA42DB">
        <w:rPr>
          <w:color w:val="000000"/>
          <w:shd w:val="clear" w:color="auto" w:fill="FFFFFF"/>
        </w:rPr>
        <w:t>master of arts</w:t>
      </w:r>
      <w:proofErr w:type="gramEnd"/>
      <w:r w:rsidRPr="00DA42DB">
        <w:rPr>
          <w:color w:val="000000"/>
          <w:shd w:val="clear" w:color="auto" w:fill="FFFFFF"/>
        </w:rPr>
        <w:t xml:space="preserve"> in Women’s Studies Gender Studies from Loyola University Chicago in 2011 and a bachelor of arts in English and minor in Psychology from Gardner-Webb University in 2009. Lauren’s areas of professional and academic focus include women’s trauma/recovery and LGBTQ populations.</w:t>
      </w:r>
    </w:p>
    <w:p w14:paraId="20A1E1FC" w14:textId="74A3EB24" w:rsidR="00DA42DB" w:rsidRDefault="00DA42DB" w:rsidP="00DA42DB">
      <w:pPr>
        <w:pStyle w:val="ListParagraph"/>
        <w:spacing w:after="0" w:line="480" w:lineRule="auto"/>
        <w:ind w:left="0"/>
      </w:pPr>
    </w:p>
    <w:p w14:paraId="7D673F7C" w14:textId="48751E65" w:rsidR="000A374B" w:rsidRPr="00C307F4" w:rsidRDefault="000A374B" w:rsidP="000A374B">
      <w:pPr>
        <w:pStyle w:val="ListParagraph"/>
        <w:spacing w:after="0" w:line="480" w:lineRule="auto"/>
        <w:ind w:left="0"/>
        <w:jc w:val="center"/>
      </w:pPr>
      <w:r w:rsidRPr="00C307F4">
        <w:t>Email:</w:t>
      </w:r>
      <w:r w:rsidR="00C307F4" w:rsidRPr="00C307F4">
        <w:t xml:space="preserve"> lquesenberry@ego.thechicagoschool.edu</w:t>
      </w:r>
      <w:bookmarkStart w:id="0" w:name="_GoBack"/>
      <w:bookmarkEnd w:id="0"/>
    </w:p>
    <w:p w14:paraId="7CFB6810" w14:textId="10BB2663" w:rsidR="000A374B" w:rsidRPr="00C307F4" w:rsidRDefault="000A374B" w:rsidP="000A374B">
      <w:pPr>
        <w:pStyle w:val="ListParagraph"/>
        <w:spacing w:after="0" w:line="480" w:lineRule="auto"/>
        <w:ind w:left="0"/>
        <w:jc w:val="center"/>
      </w:pPr>
      <w:r w:rsidRPr="00C307F4">
        <w:t>Phone Number:</w:t>
      </w:r>
      <w:r w:rsidR="00C307F4" w:rsidRPr="00C307F4">
        <w:t xml:space="preserve"> 704-466-0570</w:t>
      </w:r>
    </w:p>
    <w:p w14:paraId="53D41CEE" w14:textId="77777777" w:rsidR="000A374B" w:rsidRDefault="000A374B" w:rsidP="000A374B">
      <w:pPr>
        <w:pStyle w:val="ListParagraph"/>
        <w:spacing w:after="0" w:line="480" w:lineRule="auto"/>
        <w:ind w:left="0"/>
        <w:jc w:val="center"/>
      </w:pPr>
      <w:r>
        <w:t>Track Name:</w:t>
      </w:r>
      <w:r w:rsidR="009041DD">
        <w:t xml:space="preserve"> 16 Psychotherapy</w:t>
      </w:r>
    </w:p>
    <w:p w14:paraId="0B66BEB1" w14:textId="77777777" w:rsidR="000A374B" w:rsidRDefault="000A374B" w:rsidP="000A374B">
      <w:pPr>
        <w:pStyle w:val="ListParagraph"/>
        <w:spacing w:after="0" w:line="480" w:lineRule="auto"/>
        <w:ind w:left="0"/>
        <w:jc w:val="center"/>
      </w:pPr>
      <w:r>
        <w:t>Type of Presentation</w:t>
      </w:r>
      <w:r w:rsidR="009041DD">
        <w:t>: Poster</w:t>
      </w:r>
    </w:p>
    <w:p w14:paraId="7FAE32CF" w14:textId="77777777" w:rsidR="00A32E6B" w:rsidRDefault="00A32E6B" w:rsidP="00DA42DB">
      <w:pPr>
        <w:spacing w:after="0" w:line="480" w:lineRule="auto"/>
      </w:pPr>
    </w:p>
    <w:sectPr w:rsidR="00A32E6B" w:rsidSect="00F626C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D6F35"/>
    <w:multiLevelType w:val="hybridMultilevel"/>
    <w:tmpl w:val="5176AD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461941"/>
    <w:multiLevelType w:val="hybridMultilevel"/>
    <w:tmpl w:val="F29846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DB"/>
    <w:rsid w:val="00043EEA"/>
    <w:rsid w:val="000A374B"/>
    <w:rsid w:val="000D1E87"/>
    <w:rsid w:val="001F66DA"/>
    <w:rsid w:val="00220123"/>
    <w:rsid w:val="00305E96"/>
    <w:rsid w:val="004F3C15"/>
    <w:rsid w:val="00627220"/>
    <w:rsid w:val="009041DD"/>
    <w:rsid w:val="00A32E6B"/>
    <w:rsid w:val="00C307F4"/>
    <w:rsid w:val="00DA42DB"/>
    <w:rsid w:val="00E84AB3"/>
    <w:rsid w:val="00F626C4"/>
    <w:rsid w:val="00FE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D9F48"/>
  <w15:chartTrackingRefBased/>
  <w15:docId w15:val="{DC399BA2-C411-4A2B-BF6E-3EF36B1C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2DB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42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50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d.com/talks/kimberle_crenshaw_the_urgency_of_intersectionali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1D5D0-01CE-4D5E-B921-66EEEA6C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Courtland Lee</dc:creator>
  <cp:keywords/>
  <dc:description/>
  <cp:lastModifiedBy>Lauren Quesenberry</cp:lastModifiedBy>
  <cp:revision>5</cp:revision>
  <dcterms:created xsi:type="dcterms:W3CDTF">2018-01-30T21:22:00Z</dcterms:created>
  <dcterms:modified xsi:type="dcterms:W3CDTF">2018-01-31T03:27:00Z</dcterms:modified>
</cp:coreProperties>
</file>