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039" w:rsidRPr="00147039" w:rsidRDefault="00147039" w:rsidP="00147039">
      <w:pPr>
        <w:jc w:val="center"/>
        <w:rPr>
          <w:rFonts w:ascii="Times New Roman" w:hAnsi="Times New Roman" w:cs="Times New Roman"/>
          <w:b/>
          <w:sz w:val="24"/>
          <w:szCs w:val="24"/>
        </w:rPr>
      </w:pPr>
      <w:r w:rsidRPr="00147039">
        <w:rPr>
          <w:rFonts w:ascii="Times New Roman" w:hAnsi="Times New Roman" w:cs="Times New Roman"/>
          <w:b/>
          <w:sz w:val="24"/>
          <w:szCs w:val="24"/>
          <w:lang w:val="en-IN"/>
        </w:rPr>
        <w:t xml:space="preserve">Abstract Title: </w:t>
      </w:r>
      <w:r w:rsidRPr="00147039">
        <w:rPr>
          <w:rFonts w:ascii="Times New Roman" w:hAnsi="Times New Roman" w:cs="Times New Roman"/>
          <w:b/>
          <w:sz w:val="24"/>
          <w:szCs w:val="24"/>
        </w:rPr>
        <w:t xml:space="preserve">The Role of Surface </w:t>
      </w:r>
      <w:proofErr w:type="spellStart"/>
      <w:r w:rsidRPr="00147039">
        <w:rPr>
          <w:rFonts w:ascii="Times New Roman" w:hAnsi="Times New Roman" w:cs="Times New Roman"/>
          <w:b/>
          <w:sz w:val="24"/>
          <w:szCs w:val="24"/>
        </w:rPr>
        <w:t>Adhesins</w:t>
      </w:r>
      <w:proofErr w:type="spellEnd"/>
      <w:r w:rsidRPr="00147039">
        <w:rPr>
          <w:rFonts w:ascii="Times New Roman" w:hAnsi="Times New Roman" w:cs="Times New Roman"/>
          <w:b/>
          <w:sz w:val="24"/>
          <w:szCs w:val="24"/>
        </w:rPr>
        <w:t xml:space="preserve"> in Clostridium difficile virulence and biofilm formation: Comparison between a Non-Epidemic and an Epidemic Strain</w:t>
      </w:r>
    </w:p>
    <w:p w:rsidR="00147039" w:rsidRPr="00147039" w:rsidRDefault="00147039" w:rsidP="00147039">
      <w:pPr>
        <w:jc w:val="center"/>
        <w:rPr>
          <w:rFonts w:ascii="Times New Roman" w:hAnsi="Times New Roman" w:cs="Times New Roman"/>
          <w:b/>
          <w:sz w:val="24"/>
          <w:szCs w:val="24"/>
        </w:rPr>
      </w:pPr>
    </w:p>
    <w:p w:rsid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color w:val="000000"/>
          <w:sz w:val="24"/>
          <w:szCs w:val="20"/>
          <w:u w:val="single"/>
          <w:lang w:val="en-GB"/>
        </w:rPr>
      </w:pPr>
      <w:r>
        <w:rPr>
          <w:rFonts w:ascii="Times New Roman" w:eastAsia="Arial Unicode MS" w:hAnsi="Times New Roman" w:cs="Times New Roman"/>
          <w:i/>
          <w:iCs/>
          <w:color w:val="000000"/>
          <w:sz w:val="24"/>
          <w:szCs w:val="20"/>
          <w:vertAlign w:val="superscript"/>
          <w:lang w:val="en-GB"/>
        </w:rPr>
        <w:t xml:space="preserve"> </w:t>
      </w:r>
      <w:r w:rsidRPr="00147039">
        <w:rPr>
          <w:rFonts w:ascii="Times New Roman" w:eastAsia="Arial Unicode MS" w:hAnsi="Times New Roman" w:cs="Times New Roman"/>
          <w:i/>
          <w:iCs/>
          <w:color w:val="000000"/>
          <w:sz w:val="24"/>
          <w:szCs w:val="20"/>
          <w:vertAlign w:val="superscript"/>
          <w:lang w:val="en-GB"/>
        </w:rPr>
        <w:t>1</w:t>
      </w:r>
      <w:r>
        <w:rPr>
          <w:rFonts w:ascii="Times New Roman" w:eastAsia="Arial Unicode MS" w:hAnsi="Times New Roman" w:cs="Times New Roman"/>
          <w:i/>
          <w:iCs/>
          <w:color w:val="000000"/>
          <w:sz w:val="24"/>
          <w:szCs w:val="20"/>
          <w:vertAlign w:val="superscript"/>
          <w:lang w:val="en-GB"/>
        </w:rPr>
        <w:t xml:space="preserve"> </w:t>
      </w:r>
      <w:proofErr w:type="spellStart"/>
      <w:r>
        <w:rPr>
          <w:rFonts w:ascii="Times New Roman" w:eastAsia="Arial Unicode MS" w:hAnsi="Times New Roman" w:cs="Times New Roman"/>
          <w:color w:val="000000"/>
          <w:sz w:val="24"/>
          <w:szCs w:val="20"/>
          <w:u w:val="single"/>
          <w:lang w:val="en-GB"/>
        </w:rPr>
        <w:t>Soza</w:t>
      </w:r>
      <w:proofErr w:type="spellEnd"/>
      <w:r>
        <w:rPr>
          <w:rFonts w:ascii="Times New Roman" w:eastAsia="Arial Unicode MS" w:hAnsi="Times New Roman" w:cs="Times New Roman"/>
          <w:color w:val="000000"/>
          <w:sz w:val="24"/>
          <w:szCs w:val="20"/>
          <w:u w:val="single"/>
          <w:lang w:val="en-GB"/>
        </w:rPr>
        <w:t xml:space="preserve"> </w:t>
      </w:r>
      <w:proofErr w:type="spellStart"/>
      <w:r>
        <w:rPr>
          <w:rFonts w:ascii="Times New Roman" w:eastAsia="Arial Unicode MS" w:hAnsi="Times New Roman" w:cs="Times New Roman"/>
          <w:color w:val="000000"/>
          <w:sz w:val="24"/>
          <w:szCs w:val="20"/>
          <w:u w:val="single"/>
          <w:lang w:val="en-GB"/>
        </w:rPr>
        <w:t>Tharwat</w:t>
      </w:r>
      <w:proofErr w:type="spellEnd"/>
      <w:r>
        <w:rPr>
          <w:rFonts w:ascii="Times New Roman" w:eastAsia="Arial Unicode MS" w:hAnsi="Times New Roman" w:cs="Times New Roman"/>
          <w:color w:val="000000"/>
          <w:sz w:val="24"/>
          <w:szCs w:val="20"/>
          <w:u w:val="single"/>
          <w:lang w:val="en-GB"/>
        </w:rPr>
        <w:t xml:space="preserve"> </w:t>
      </w:r>
      <w:proofErr w:type="spellStart"/>
      <w:r w:rsidRPr="00147039">
        <w:rPr>
          <w:rFonts w:ascii="Times New Roman" w:eastAsia="Arial Unicode MS" w:hAnsi="Times New Roman" w:cs="Times New Roman"/>
          <w:color w:val="000000"/>
          <w:sz w:val="24"/>
          <w:szCs w:val="20"/>
          <w:u w:val="single"/>
          <w:lang w:val="en-GB"/>
        </w:rPr>
        <w:t>Baban</w:t>
      </w:r>
      <w:proofErr w:type="spellEnd"/>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i/>
          <w:iCs/>
          <w:color w:val="000000"/>
          <w:sz w:val="24"/>
          <w:szCs w:val="20"/>
          <w:vertAlign w:val="superscript"/>
          <w:lang w:val="en-GB"/>
        </w:rPr>
      </w:pPr>
    </w:p>
    <w:p w:rsid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cs="Times New Roman"/>
          <w:bCs/>
          <w:i/>
          <w:iCs/>
          <w:color w:val="000000"/>
          <w:sz w:val="24"/>
          <w:szCs w:val="20"/>
        </w:rPr>
      </w:pPr>
      <w:r w:rsidRPr="00147039">
        <w:rPr>
          <w:rFonts w:ascii="Times New Roman" w:eastAsia="Arial Unicode MS" w:hAnsi="Times New Roman" w:cs="Times New Roman"/>
          <w:i/>
          <w:iCs/>
          <w:color w:val="000000"/>
          <w:sz w:val="24"/>
          <w:szCs w:val="20"/>
          <w:vertAlign w:val="superscript"/>
          <w:lang w:val="en-GB"/>
        </w:rPr>
        <w:t xml:space="preserve">1 </w:t>
      </w:r>
      <w:r w:rsidRPr="00147039">
        <w:rPr>
          <w:rFonts w:ascii="Times New Roman" w:eastAsia="Arial Unicode MS" w:hAnsi="Times New Roman" w:cs="Times New Roman"/>
          <w:bCs/>
          <w:i/>
          <w:iCs/>
          <w:color w:val="000000"/>
          <w:sz w:val="24"/>
          <w:szCs w:val="20"/>
        </w:rPr>
        <w:t>Center for Biomolecular Sciences, The University of Nottingham, Institute of Infection, Immunity and Inflammation, Nottingham, United Kingdom.</w:t>
      </w: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cs="Times New Roman"/>
          <w:i/>
          <w:iCs/>
          <w:color w:val="000000"/>
          <w:sz w:val="24"/>
          <w:szCs w:val="20"/>
          <w:vertAlign w:val="superscript"/>
          <w:lang w:val="en-GB"/>
        </w:rPr>
      </w:pP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cs="Times New Roman"/>
          <w:i/>
          <w:iCs/>
          <w:color w:val="000000"/>
          <w:sz w:val="24"/>
          <w:szCs w:val="20"/>
          <w:lang w:val="en-GB"/>
        </w:rPr>
      </w:pPr>
    </w:p>
    <w:p w:rsidR="00147039" w:rsidRPr="00147039" w:rsidRDefault="00147039" w:rsidP="00147039">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color w:val="000000"/>
          <w:sz w:val="24"/>
          <w:szCs w:val="20"/>
          <w:lang w:val="en-GB"/>
        </w:rPr>
      </w:pPr>
      <w:r w:rsidRPr="00147039">
        <w:rPr>
          <w:rFonts w:ascii="Times New Roman" w:eastAsia="Arial Unicode MS" w:hAnsi="Times New Roman" w:cs="Times New Roman"/>
          <w:b/>
          <w:color w:val="000000"/>
          <w:sz w:val="24"/>
          <w:szCs w:val="20"/>
          <w:lang w:val="en-GB"/>
        </w:rPr>
        <w:t xml:space="preserve">Abstract </w:t>
      </w:r>
    </w:p>
    <w:p w:rsidR="00147039" w:rsidRPr="00147039" w:rsidRDefault="00147039" w:rsidP="00147039">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color w:val="000000"/>
          <w:sz w:val="24"/>
          <w:szCs w:val="20"/>
          <w:lang w:val="en-GB"/>
        </w:rPr>
      </w:pPr>
    </w:p>
    <w:p w:rsid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bCs/>
          <w:lang w:val="en-IN"/>
        </w:rPr>
      </w:pPr>
      <w:r w:rsidRPr="00E72727">
        <w:rPr>
          <w:rFonts w:asciiTheme="majorHAnsi" w:hAnsiTheme="majorHAnsi"/>
          <w:bCs/>
          <w:i/>
          <w:iCs/>
          <w:lang w:val="en-IN"/>
        </w:rPr>
        <w:t>C. difficile</w:t>
      </w:r>
      <w:r w:rsidRPr="00147039">
        <w:rPr>
          <w:rFonts w:asciiTheme="majorHAnsi" w:hAnsiTheme="majorHAnsi"/>
          <w:bCs/>
          <w:lang w:val="en-IN"/>
        </w:rPr>
        <w:t xml:space="preserve">, the causative agent of severe inflammation of the bowel (pseudomembranous colitis), has become the most significant nosocomial antibiotic-associated diarrhoea (CDAD) reported worldwide. Recurring infections and increasing antibiotic resistance have complicated treatment of </w:t>
      </w:r>
      <w:r w:rsidRPr="00E72727">
        <w:rPr>
          <w:rFonts w:asciiTheme="majorHAnsi" w:hAnsiTheme="majorHAnsi"/>
          <w:bCs/>
          <w:i/>
          <w:iCs/>
          <w:lang w:val="en-IN"/>
        </w:rPr>
        <w:t>C. difficile</w:t>
      </w:r>
      <w:r w:rsidRPr="00147039">
        <w:rPr>
          <w:rFonts w:asciiTheme="majorHAnsi" w:hAnsiTheme="majorHAnsi"/>
          <w:bCs/>
          <w:lang w:val="en-IN"/>
        </w:rPr>
        <w:t xml:space="preserve"> infection (CDI). While there is a growing concern of increased incidence and severity of CDI reported in Europe and North America, it is important to determine the prevalence of CDI, its </w:t>
      </w:r>
      <w:proofErr w:type="spellStart"/>
      <w:r w:rsidRPr="00147039">
        <w:rPr>
          <w:rFonts w:asciiTheme="majorHAnsi" w:hAnsiTheme="majorHAnsi"/>
          <w:bCs/>
          <w:lang w:val="en-IN"/>
        </w:rPr>
        <w:t>toxinotypes</w:t>
      </w:r>
      <w:proofErr w:type="spellEnd"/>
      <w:r w:rsidRPr="00147039">
        <w:rPr>
          <w:rFonts w:asciiTheme="majorHAnsi" w:hAnsiTheme="majorHAnsi"/>
          <w:bCs/>
          <w:lang w:val="en-IN"/>
        </w:rPr>
        <w:t xml:space="preserve"> and antimicrobial resistance pattern in the Middle East. In this study we review important epidemiologic aspects of CDIs in hospitalized patients in this region. Whilst the two major virulence factors, toxins A and B, are widely recognized as essential for </w:t>
      </w:r>
      <w:r w:rsidRPr="00E72727">
        <w:rPr>
          <w:rFonts w:asciiTheme="majorHAnsi" w:hAnsiTheme="majorHAnsi"/>
          <w:bCs/>
          <w:i/>
          <w:iCs/>
          <w:lang w:val="en-IN"/>
        </w:rPr>
        <w:t>C. difficile</w:t>
      </w:r>
      <w:r w:rsidRPr="00147039">
        <w:rPr>
          <w:rFonts w:asciiTheme="majorHAnsi" w:hAnsiTheme="majorHAnsi"/>
          <w:bCs/>
          <w:lang w:val="en-IN"/>
        </w:rPr>
        <w:t xml:space="preserve"> virulence, and spores are important for transmission and persistence of infection, other virulence-associated factors such as intestinal colonization and formation of biofilm in the gut undoubtedly contribute to virulence and persistence, but the mechanisms involved in this process have not been well characterised. This study showed that clinical </w:t>
      </w:r>
      <w:r w:rsidRPr="00E72727">
        <w:rPr>
          <w:rFonts w:asciiTheme="majorHAnsi" w:hAnsiTheme="majorHAnsi"/>
          <w:bCs/>
          <w:i/>
          <w:iCs/>
          <w:lang w:val="en-IN"/>
        </w:rPr>
        <w:t>C. difficile</w:t>
      </w:r>
      <w:r w:rsidRPr="00147039">
        <w:rPr>
          <w:rFonts w:asciiTheme="majorHAnsi" w:hAnsiTheme="majorHAnsi"/>
          <w:bCs/>
          <w:lang w:val="en-IN"/>
        </w:rPr>
        <w:t xml:space="preserve"> strains, in particular a UK-outbreak, PCR-</w:t>
      </w:r>
      <w:proofErr w:type="spellStart"/>
      <w:r w:rsidRPr="00147039">
        <w:rPr>
          <w:rFonts w:asciiTheme="majorHAnsi" w:hAnsiTheme="majorHAnsi"/>
          <w:bCs/>
          <w:lang w:val="en-IN"/>
        </w:rPr>
        <w:t>ribotype</w:t>
      </w:r>
      <w:proofErr w:type="spellEnd"/>
      <w:r w:rsidRPr="00147039">
        <w:rPr>
          <w:rFonts w:asciiTheme="majorHAnsi" w:hAnsiTheme="majorHAnsi"/>
          <w:bCs/>
          <w:lang w:val="en-IN"/>
        </w:rPr>
        <w:t xml:space="preserve"> 027 (B1/NAP1) strain forms complex, structured biofilms in vitro. We then investigated the role of selected virulence-associate </w:t>
      </w:r>
      <w:proofErr w:type="spellStart"/>
      <w:r w:rsidRPr="00147039">
        <w:rPr>
          <w:rFonts w:asciiTheme="majorHAnsi" w:hAnsiTheme="majorHAnsi"/>
          <w:bCs/>
          <w:lang w:val="en-IN"/>
        </w:rPr>
        <w:t>clostridial</w:t>
      </w:r>
      <w:proofErr w:type="spellEnd"/>
      <w:r w:rsidRPr="00147039">
        <w:rPr>
          <w:rFonts w:asciiTheme="majorHAnsi" w:hAnsiTheme="majorHAnsi"/>
          <w:bCs/>
          <w:lang w:val="en-IN"/>
        </w:rPr>
        <w:t xml:space="preserve"> proteins in biofilm development, and find that surface factors such as the flagellum and cwp84, a major cysteine protease that is required for the maturation of the S-layer, are all important for biofilm development. Moreover this study demonstrated that these biofilms formed by this bacterium can resist high concentrations of vancomycin, an antibiotic that is currently used in treatment of </w:t>
      </w:r>
      <w:r w:rsidRPr="00E72727">
        <w:rPr>
          <w:rFonts w:asciiTheme="majorHAnsi" w:hAnsiTheme="majorHAnsi"/>
          <w:bCs/>
          <w:i/>
          <w:iCs/>
          <w:lang w:val="en-IN"/>
        </w:rPr>
        <w:t>C. difficile</w:t>
      </w:r>
      <w:r w:rsidRPr="00147039">
        <w:rPr>
          <w:rFonts w:asciiTheme="majorHAnsi" w:hAnsiTheme="majorHAnsi"/>
          <w:bCs/>
          <w:lang w:val="en-IN"/>
        </w:rPr>
        <w:t xml:space="preserve"> infections. Finally, this study also observed differences between the ability of epidemic </w:t>
      </w:r>
      <w:proofErr w:type="spellStart"/>
      <w:r w:rsidRPr="00147039">
        <w:rPr>
          <w:rFonts w:asciiTheme="majorHAnsi" w:hAnsiTheme="majorHAnsi"/>
          <w:bCs/>
          <w:lang w:val="en-IN"/>
        </w:rPr>
        <w:t>hypervirulent</w:t>
      </w:r>
      <w:proofErr w:type="spellEnd"/>
      <w:r w:rsidRPr="00147039">
        <w:rPr>
          <w:rFonts w:asciiTheme="majorHAnsi" w:hAnsiTheme="majorHAnsi"/>
          <w:bCs/>
          <w:lang w:val="en-IN"/>
        </w:rPr>
        <w:t xml:space="preserve"> and non-epidemic strain in adherence and intestinal colonization. W</w:t>
      </w:r>
      <w:bookmarkStart w:id="0" w:name="_GoBack"/>
      <w:bookmarkEnd w:id="0"/>
      <w:r w:rsidRPr="00147039">
        <w:rPr>
          <w:rFonts w:asciiTheme="majorHAnsi" w:hAnsiTheme="majorHAnsi"/>
          <w:bCs/>
          <w:lang w:val="en-IN"/>
        </w:rPr>
        <w:t xml:space="preserve">e showed that the flagellar proteins of </w:t>
      </w:r>
      <w:proofErr w:type="spellStart"/>
      <w:r w:rsidRPr="00147039">
        <w:rPr>
          <w:rFonts w:asciiTheme="majorHAnsi" w:hAnsiTheme="majorHAnsi"/>
          <w:bCs/>
          <w:lang w:val="en-IN"/>
        </w:rPr>
        <w:t>hypervirulent</w:t>
      </w:r>
      <w:proofErr w:type="spellEnd"/>
      <w:r w:rsidRPr="00147039">
        <w:rPr>
          <w:rFonts w:asciiTheme="majorHAnsi" w:hAnsiTheme="majorHAnsi"/>
          <w:bCs/>
          <w:lang w:val="en-IN"/>
        </w:rPr>
        <w:t xml:space="preserve"> strain function as surface </w:t>
      </w:r>
      <w:proofErr w:type="spellStart"/>
      <w:r w:rsidRPr="00147039">
        <w:rPr>
          <w:rFonts w:asciiTheme="majorHAnsi" w:hAnsiTheme="majorHAnsi"/>
          <w:bCs/>
          <w:lang w:val="en-IN"/>
        </w:rPr>
        <w:t>adhesins</w:t>
      </w:r>
      <w:proofErr w:type="spellEnd"/>
      <w:r w:rsidRPr="00147039">
        <w:rPr>
          <w:rFonts w:asciiTheme="majorHAnsi" w:hAnsiTheme="majorHAnsi"/>
          <w:bCs/>
          <w:lang w:val="en-IN"/>
        </w:rPr>
        <w:t xml:space="preserve"> in mediating attachment to human intestinal cells, the first step in intestinal colonization</w:t>
      </w: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color w:val="000000"/>
          <w:sz w:val="24"/>
          <w:szCs w:val="20"/>
          <w:lang w:val="en-IN"/>
        </w:rPr>
      </w:pP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color w:val="000000"/>
          <w:sz w:val="24"/>
          <w:szCs w:val="20"/>
          <w:lang w:val="en-GB"/>
        </w:rPr>
      </w:pPr>
      <w:r w:rsidRPr="00147039">
        <w:rPr>
          <w:rFonts w:ascii="Times New Roman" w:eastAsia="Arial Unicode MS" w:hAnsi="Times New Roman" w:cs="Times New Roman"/>
          <w:color w:val="000000"/>
          <w:sz w:val="24"/>
          <w:szCs w:val="20"/>
          <w:lang w:val="en-GB"/>
        </w:rPr>
        <w:t>Keywords—</w:t>
      </w:r>
      <w:r>
        <w:rPr>
          <w:rFonts w:ascii="Times New Roman" w:eastAsia="Arial Unicode MS" w:hAnsi="Times New Roman" w:cs="Times New Roman"/>
          <w:i/>
          <w:color w:val="000000"/>
          <w:sz w:val="24"/>
          <w:szCs w:val="20"/>
          <w:lang w:val="en-GB"/>
        </w:rPr>
        <w:t>Clostridium difficile, intestinal colonization, cell adherence, CLOSTRON site-directed mutagenesis, virulence, biofilm formation</w:t>
      </w: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i/>
          <w:iCs/>
          <w:color w:val="000000"/>
          <w:sz w:val="24"/>
          <w:szCs w:val="20"/>
          <w:lang w:val="en-GB"/>
        </w:rPr>
      </w:pP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iCs/>
          <w:color w:val="000000"/>
          <w:sz w:val="24"/>
          <w:szCs w:val="20"/>
          <w:lang w:val="en-GB"/>
        </w:rPr>
      </w:pPr>
      <w:r w:rsidRPr="00147039">
        <w:rPr>
          <w:rFonts w:ascii="Times New Roman" w:eastAsia="Arial Unicode MS" w:hAnsi="Times New Roman" w:cs="Times New Roman"/>
          <w:b/>
          <w:iCs/>
          <w:color w:val="000000"/>
          <w:sz w:val="24"/>
          <w:szCs w:val="20"/>
          <w:lang w:val="en-GB"/>
        </w:rPr>
        <w:t>Professional Biography (100-150 words)</w:t>
      </w: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iCs/>
          <w:color w:val="000000"/>
          <w:sz w:val="24"/>
          <w:szCs w:val="20"/>
          <w:lang w:val="en-GB"/>
        </w:rPr>
      </w:pPr>
    </w:p>
    <w:p w:rsidR="00147039" w:rsidRPr="00147039" w:rsidRDefault="00147039" w:rsidP="00147039">
      <w:pPr>
        <w:spacing w:before="120"/>
        <w:jc w:val="both"/>
        <w:rPr>
          <w:rFonts w:asciiTheme="majorBidi" w:hAnsiTheme="majorBidi" w:cstheme="majorBidi"/>
          <w:sz w:val="24"/>
          <w:szCs w:val="24"/>
          <w:lang w:bidi="ar-IQ"/>
        </w:rPr>
      </w:pPr>
      <w:proofErr w:type="spellStart"/>
      <w:r w:rsidRPr="00147039">
        <w:rPr>
          <w:rFonts w:asciiTheme="majorBidi" w:hAnsiTheme="majorBidi" w:cstheme="majorBidi"/>
          <w:iCs/>
          <w:sz w:val="24"/>
          <w:szCs w:val="24"/>
          <w:lang w:val="en-IN"/>
        </w:rPr>
        <w:t>Dr.</w:t>
      </w:r>
      <w:proofErr w:type="spellEnd"/>
      <w:r w:rsidRPr="00147039">
        <w:rPr>
          <w:rFonts w:asciiTheme="majorBidi" w:hAnsiTheme="majorBidi" w:cstheme="majorBidi"/>
          <w:iCs/>
          <w:sz w:val="24"/>
          <w:szCs w:val="24"/>
          <w:lang w:val="en-IN"/>
        </w:rPr>
        <w:t xml:space="preserve"> </w:t>
      </w:r>
      <w:proofErr w:type="spellStart"/>
      <w:r w:rsidRPr="00147039">
        <w:rPr>
          <w:rFonts w:asciiTheme="majorBidi" w:hAnsiTheme="majorBidi" w:cstheme="majorBidi"/>
          <w:iCs/>
          <w:sz w:val="24"/>
          <w:szCs w:val="24"/>
          <w:lang w:val="en-IN"/>
        </w:rPr>
        <w:t>Soza</w:t>
      </w:r>
      <w:proofErr w:type="spellEnd"/>
      <w:r w:rsidRPr="00147039">
        <w:rPr>
          <w:rFonts w:asciiTheme="majorBidi" w:hAnsiTheme="majorBidi" w:cstheme="majorBidi"/>
          <w:iCs/>
          <w:sz w:val="24"/>
          <w:szCs w:val="24"/>
          <w:lang w:val="en-IN"/>
        </w:rPr>
        <w:t xml:space="preserve"> </w:t>
      </w:r>
      <w:proofErr w:type="spellStart"/>
      <w:r w:rsidRPr="00147039">
        <w:rPr>
          <w:rFonts w:asciiTheme="majorBidi" w:hAnsiTheme="majorBidi" w:cstheme="majorBidi"/>
          <w:iCs/>
          <w:sz w:val="24"/>
          <w:szCs w:val="24"/>
          <w:lang w:val="en-IN"/>
        </w:rPr>
        <w:t>Baban</w:t>
      </w:r>
      <w:proofErr w:type="spellEnd"/>
      <w:r w:rsidRPr="00147039">
        <w:rPr>
          <w:rFonts w:asciiTheme="majorBidi" w:hAnsiTheme="majorBidi" w:cstheme="majorBidi"/>
          <w:iCs/>
          <w:sz w:val="24"/>
          <w:szCs w:val="24"/>
          <w:lang w:val="en-IN"/>
        </w:rPr>
        <w:t xml:space="preserve"> has completed her PhD in molecular medical microbiology at the age of 29 years from The University of Nottingham </w:t>
      </w:r>
      <w:proofErr w:type="spellStart"/>
      <w:r w:rsidRPr="00147039">
        <w:rPr>
          <w:rFonts w:asciiTheme="majorBidi" w:hAnsiTheme="majorBidi" w:cstheme="majorBidi"/>
          <w:iCs/>
          <w:sz w:val="24"/>
          <w:szCs w:val="24"/>
          <w:lang w:val="en-IN"/>
        </w:rPr>
        <w:t>Center</w:t>
      </w:r>
      <w:proofErr w:type="spellEnd"/>
      <w:r w:rsidRPr="00147039">
        <w:rPr>
          <w:rFonts w:asciiTheme="majorBidi" w:hAnsiTheme="majorBidi" w:cstheme="majorBidi"/>
          <w:iCs/>
          <w:sz w:val="24"/>
          <w:szCs w:val="24"/>
          <w:lang w:val="en-IN"/>
        </w:rPr>
        <w:t xml:space="preserve"> for Biomolecular Sciences. She studied </w:t>
      </w:r>
      <w:r w:rsidRPr="00147039">
        <w:rPr>
          <w:rFonts w:asciiTheme="majorBidi" w:hAnsiTheme="majorBidi" w:cstheme="majorBidi"/>
          <w:sz w:val="24"/>
          <w:szCs w:val="24"/>
          <w:lang w:val="en-IN"/>
        </w:rPr>
        <w:t xml:space="preserve">the virulence of the human </w:t>
      </w:r>
      <w:proofErr w:type="spellStart"/>
      <w:r w:rsidRPr="00147039">
        <w:rPr>
          <w:rFonts w:asciiTheme="majorBidi" w:hAnsiTheme="majorBidi" w:cstheme="majorBidi"/>
          <w:sz w:val="24"/>
          <w:szCs w:val="24"/>
          <w:lang w:val="en-IN"/>
        </w:rPr>
        <w:t>hypervirulent</w:t>
      </w:r>
      <w:proofErr w:type="spellEnd"/>
      <w:r w:rsidRPr="00147039">
        <w:rPr>
          <w:rFonts w:asciiTheme="majorBidi" w:hAnsiTheme="majorBidi" w:cstheme="majorBidi"/>
          <w:sz w:val="24"/>
          <w:szCs w:val="24"/>
          <w:lang w:val="en-IN"/>
        </w:rPr>
        <w:t xml:space="preserve"> UK-outbreak hospital strain of </w:t>
      </w:r>
      <w:r w:rsidRPr="00147039">
        <w:rPr>
          <w:rFonts w:asciiTheme="majorBidi" w:hAnsiTheme="majorBidi" w:cstheme="majorBidi"/>
          <w:i/>
          <w:iCs/>
          <w:sz w:val="24"/>
          <w:szCs w:val="24"/>
          <w:lang w:val="en-IN"/>
        </w:rPr>
        <w:t>Clostridium difficile</w:t>
      </w:r>
      <w:r w:rsidRPr="00147039">
        <w:rPr>
          <w:rFonts w:asciiTheme="majorBidi" w:hAnsiTheme="majorBidi" w:cstheme="majorBidi"/>
          <w:sz w:val="24"/>
          <w:szCs w:val="24"/>
          <w:lang w:val="en-IN" w:bidi="ar-IQ"/>
        </w:rPr>
        <w:t xml:space="preserve"> infection in UK under supervision of Professor Nigel Minton, </w:t>
      </w:r>
      <w:proofErr w:type="spellStart"/>
      <w:r w:rsidRPr="00147039">
        <w:rPr>
          <w:rFonts w:asciiTheme="majorBidi" w:hAnsiTheme="majorBidi" w:cstheme="majorBidi"/>
          <w:sz w:val="24"/>
          <w:szCs w:val="24"/>
          <w:lang w:val="en-IN" w:bidi="ar-IQ"/>
        </w:rPr>
        <w:t>Dr.</w:t>
      </w:r>
      <w:proofErr w:type="spellEnd"/>
      <w:r w:rsidRPr="00147039">
        <w:rPr>
          <w:rFonts w:asciiTheme="majorBidi" w:hAnsiTheme="majorBidi" w:cstheme="majorBidi"/>
          <w:sz w:val="24"/>
          <w:szCs w:val="24"/>
          <w:lang w:val="en-IN" w:bidi="ar-IQ"/>
        </w:rPr>
        <w:t xml:space="preserve"> Kim </w:t>
      </w:r>
      <w:proofErr w:type="spellStart"/>
      <w:r w:rsidRPr="00147039">
        <w:rPr>
          <w:rFonts w:asciiTheme="majorBidi" w:hAnsiTheme="majorBidi" w:cstheme="majorBidi"/>
          <w:sz w:val="24"/>
          <w:szCs w:val="24"/>
          <w:lang w:val="en-IN" w:bidi="ar-IQ"/>
        </w:rPr>
        <w:t>Hardie</w:t>
      </w:r>
      <w:proofErr w:type="spellEnd"/>
      <w:r w:rsidRPr="00147039">
        <w:rPr>
          <w:rFonts w:asciiTheme="majorBidi" w:hAnsiTheme="majorBidi" w:cstheme="majorBidi"/>
          <w:sz w:val="24"/>
          <w:szCs w:val="24"/>
          <w:lang w:val="en-IN" w:bidi="ar-IQ"/>
        </w:rPr>
        <w:t xml:space="preserve"> and </w:t>
      </w:r>
      <w:proofErr w:type="spellStart"/>
      <w:r w:rsidRPr="00147039">
        <w:rPr>
          <w:rFonts w:asciiTheme="majorBidi" w:hAnsiTheme="majorBidi" w:cstheme="majorBidi"/>
          <w:sz w:val="24"/>
          <w:szCs w:val="24"/>
          <w:lang w:val="en-IN" w:bidi="ar-IQ"/>
        </w:rPr>
        <w:t>Dr.</w:t>
      </w:r>
      <w:proofErr w:type="spellEnd"/>
      <w:r w:rsidRPr="00147039">
        <w:rPr>
          <w:rFonts w:asciiTheme="majorBidi" w:hAnsiTheme="majorBidi" w:cstheme="majorBidi"/>
          <w:sz w:val="24"/>
          <w:szCs w:val="24"/>
          <w:lang w:val="en-IN" w:bidi="ar-IQ"/>
        </w:rPr>
        <w:t xml:space="preserve"> Sarah </w:t>
      </w:r>
      <w:proofErr w:type="spellStart"/>
      <w:r w:rsidRPr="00147039">
        <w:rPr>
          <w:rFonts w:asciiTheme="majorBidi" w:hAnsiTheme="majorBidi" w:cstheme="majorBidi"/>
          <w:sz w:val="24"/>
          <w:szCs w:val="24"/>
          <w:lang w:val="en-IN" w:bidi="ar-IQ"/>
        </w:rPr>
        <w:t>Kuehne</w:t>
      </w:r>
      <w:proofErr w:type="spellEnd"/>
      <w:r w:rsidRPr="00147039">
        <w:rPr>
          <w:rFonts w:asciiTheme="majorBidi" w:hAnsiTheme="majorBidi" w:cstheme="majorBidi"/>
          <w:sz w:val="24"/>
          <w:szCs w:val="24"/>
          <w:lang w:val="en-IN" w:bidi="ar-IQ"/>
        </w:rPr>
        <w:t xml:space="preserve">. </w:t>
      </w:r>
      <w:r w:rsidRPr="00147039">
        <w:rPr>
          <w:rFonts w:asciiTheme="majorBidi" w:hAnsiTheme="majorBidi" w:cstheme="majorBidi"/>
          <w:sz w:val="24"/>
          <w:szCs w:val="24"/>
          <w:lang w:bidi="ar-IQ"/>
        </w:rPr>
        <w:t xml:space="preserve">She undertook pioneering studies on the virulence of </w:t>
      </w:r>
      <w:r w:rsidRPr="00147039">
        <w:rPr>
          <w:rFonts w:asciiTheme="majorBidi" w:hAnsiTheme="majorBidi" w:cstheme="majorBidi"/>
          <w:i/>
          <w:sz w:val="24"/>
          <w:szCs w:val="24"/>
          <w:lang w:bidi="ar-IQ"/>
        </w:rPr>
        <w:t xml:space="preserve">Clostridium difficile </w:t>
      </w:r>
      <w:r w:rsidRPr="00147039">
        <w:rPr>
          <w:rFonts w:asciiTheme="majorBidi" w:hAnsiTheme="majorBidi" w:cstheme="majorBidi"/>
          <w:iCs/>
          <w:sz w:val="24"/>
          <w:szCs w:val="24"/>
          <w:lang w:bidi="ar-IQ"/>
        </w:rPr>
        <w:t>infection</w:t>
      </w:r>
      <w:r w:rsidRPr="00147039">
        <w:rPr>
          <w:rFonts w:asciiTheme="majorBidi" w:hAnsiTheme="majorBidi" w:cstheme="majorBidi"/>
          <w:i/>
          <w:sz w:val="24"/>
          <w:szCs w:val="24"/>
          <w:lang w:bidi="ar-IQ"/>
        </w:rPr>
        <w:t xml:space="preserve"> </w:t>
      </w:r>
      <w:r w:rsidRPr="00147039">
        <w:rPr>
          <w:rFonts w:asciiTheme="majorBidi" w:hAnsiTheme="majorBidi" w:cstheme="majorBidi"/>
          <w:sz w:val="24"/>
          <w:szCs w:val="24"/>
          <w:lang w:bidi="ar-IQ"/>
        </w:rPr>
        <w:t xml:space="preserve">as part of a large program of work funded by the UK Medical Research Council (MRC) and </w:t>
      </w:r>
      <w:r w:rsidRPr="00147039">
        <w:rPr>
          <w:rFonts w:asciiTheme="majorBidi" w:hAnsiTheme="majorBidi" w:cstheme="majorBidi"/>
          <w:sz w:val="24"/>
          <w:szCs w:val="24"/>
          <w:lang w:bidi="ar-IQ"/>
        </w:rPr>
        <w:lastRenderedPageBreak/>
        <w:t>the European Union under the 7</w:t>
      </w:r>
      <w:r w:rsidRPr="00147039">
        <w:rPr>
          <w:rFonts w:asciiTheme="majorBidi" w:hAnsiTheme="majorBidi" w:cstheme="majorBidi"/>
          <w:sz w:val="24"/>
          <w:szCs w:val="24"/>
          <w:vertAlign w:val="superscript"/>
          <w:lang w:bidi="ar-IQ"/>
        </w:rPr>
        <w:t>th</w:t>
      </w:r>
      <w:r w:rsidRPr="00147039">
        <w:rPr>
          <w:rFonts w:asciiTheme="majorBidi" w:hAnsiTheme="majorBidi" w:cstheme="majorBidi"/>
          <w:sz w:val="24"/>
          <w:szCs w:val="24"/>
          <w:lang w:bidi="ar-IQ"/>
        </w:rPr>
        <w:t xml:space="preserve"> European Framework </w:t>
      </w:r>
      <w:proofErr w:type="spellStart"/>
      <w:r w:rsidRPr="00147039">
        <w:rPr>
          <w:rFonts w:asciiTheme="majorBidi" w:hAnsiTheme="majorBidi" w:cstheme="majorBidi"/>
          <w:sz w:val="24"/>
          <w:szCs w:val="24"/>
          <w:lang w:bidi="ar-IQ"/>
        </w:rPr>
        <w:t>Hyperdiff</w:t>
      </w:r>
      <w:proofErr w:type="spellEnd"/>
      <w:r w:rsidRPr="00147039">
        <w:rPr>
          <w:rFonts w:asciiTheme="majorBidi" w:hAnsiTheme="majorBidi" w:cstheme="majorBidi"/>
          <w:sz w:val="24"/>
          <w:szCs w:val="24"/>
          <w:lang w:bidi="ar-IQ"/>
        </w:rPr>
        <w:t xml:space="preserve"> Clinical Program and this has resulted in two significant publications. </w:t>
      </w:r>
    </w:p>
    <w:p w:rsidR="00147039" w:rsidRPr="00147039" w:rsidRDefault="00147039" w:rsidP="00147039">
      <w:pPr>
        <w:spacing w:before="120"/>
        <w:jc w:val="both"/>
        <w:rPr>
          <w:rFonts w:asciiTheme="majorBidi" w:hAnsiTheme="majorBidi" w:cstheme="majorBidi"/>
          <w:sz w:val="24"/>
          <w:szCs w:val="24"/>
          <w:lang w:val="en-IN"/>
        </w:rPr>
      </w:pPr>
      <w:r w:rsidRPr="00147039">
        <w:rPr>
          <w:rFonts w:asciiTheme="majorBidi" w:hAnsiTheme="majorBidi" w:cstheme="majorBidi"/>
          <w:sz w:val="24"/>
          <w:szCs w:val="24"/>
          <w:lang w:val="en-IN"/>
        </w:rPr>
        <w:t xml:space="preserve">Before this, she successfully obtained her MSc degree in Molecular Clinical Microbiology at the University of Nottingham in 2007 where her main research focus was on dissecting the genetic basis of swarming motility and biofilm formation in Pseudomonas aeruginosa using novel mutagenesis techniques under supervision of Professor </w:t>
      </w:r>
      <w:proofErr w:type="spellStart"/>
      <w:r w:rsidRPr="00147039">
        <w:rPr>
          <w:rFonts w:asciiTheme="majorBidi" w:hAnsiTheme="majorBidi" w:cstheme="majorBidi"/>
          <w:sz w:val="24"/>
          <w:szCs w:val="24"/>
          <w:lang w:val="en-IN"/>
        </w:rPr>
        <w:t>Migel</w:t>
      </w:r>
      <w:proofErr w:type="spellEnd"/>
      <w:r w:rsidRPr="00147039">
        <w:rPr>
          <w:rFonts w:asciiTheme="majorBidi" w:hAnsiTheme="majorBidi" w:cstheme="majorBidi"/>
          <w:sz w:val="24"/>
          <w:szCs w:val="24"/>
          <w:lang w:val="en-IN"/>
        </w:rPr>
        <w:t xml:space="preserve"> </w:t>
      </w:r>
      <w:proofErr w:type="spellStart"/>
      <w:r w:rsidRPr="00147039">
        <w:rPr>
          <w:rFonts w:asciiTheme="majorBidi" w:hAnsiTheme="majorBidi" w:cstheme="majorBidi"/>
          <w:sz w:val="24"/>
          <w:szCs w:val="24"/>
          <w:lang w:val="en-IN"/>
        </w:rPr>
        <w:t>Camara</w:t>
      </w:r>
      <w:proofErr w:type="spellEnd"/>
      <w:r w:rsidRPr="00147039">
        <w:rPr>
          <w:rFonts w:asciiTheme="majorBidi" w:hAnsiTheme="majorBidi" w:cstheme="majorBidi"/>
          <w:sz w:val="24"/>
          <w:szCs w:val="24"/>
          <w:lang w:val="en-IN"/>
        </w:rPr>
        <w:t xml:space="preserve">. </w:t>
      </w:r>
    </w:p>
    <w:p w:rsidR="00147039" w:rsidRPr="00147039" w:rsidRDefault="00147039" w:rsidP="00147039">
      <w:pPr>
        <w:spacing w:before="120"/>
        <w:jc w:val="both"/>
        <w:rPr>
          <w:rFonts w:ascii="Times New Roman" w:hAnsi="Times New Roman" w:cs="Times New Roman"/>
          <w:iCs/>
          <w:sz w:val="24"/>
          <w:lang w:val="en-IN"/>
        </w:rPr>
      </w:pPr>
      <w:r w:rsidRPr="00147039">
        <w:rPr>
          <w:rFonts w:asciiTheme="majorBidi" w:hAnsiTheme="majorBidi" w:cstheme="majorBidi"/>
          <w:sz w:val="24"/>
          <w:szCs w:val="24"/>
          <w:lang w:val="en-IN"/>
        </w:rPr>
        <w:t>She is currently the director of infection control and prevention team in surgical</w:t>
      </w:r>
      <w:r w:rsidRPr="00147039">
        <w:rPr>
          <w:rFonts w:ascii="Times New Roman" w:hAnsi="Times New Roman" w:cs="Times New Roman"/>
          <w:iCs/>
          <w:sz w:val="24"/>
          <w:lang w:val="en-IN"/>
        </w:rPr>
        <w:t xml:space="preserve"> speciality hospital – Cardiac </w:t>
      </w:r>
      <w:proofErr w:type="spellStart"/>
      <w:r w:rsidRPr="00147039">
        <w:rPr>
          <w:rFonts w:ascii="Times New Roman" w:hAnsi="Times New Roman" w:cs="Times New Roman"/>
          <w:iCs/>
          <w:sz w:val="24"/>
          <w:lang w:val="en-IN"/>
        </w:rPr>
        <w:t>Center</w:t>
      </w:r>
      <w:proofErr w:type="spellEnd"/>
      <w:r w:rsidRPr="00147039">
        <w:rPr>
          <w:rFonts w:ascii="Times New Roman" w:hAnsi="Times New Roman" w:cs="Times New Roman"/>
          <w:iCs/>
          <w:sz w:val="24"/>
          <w:lang w:val="en-IN"/>
        </w:rPr>
        <w:t xml:space="preserve">, Erbil, Kurdistan Region of Iraq. She is postdoctoral research fellow in medical research centre – </w:t>
      </w:r>
      <w:proofErr w:type="spellStart"/>
      <w:r w:rsidRPr="00147039">
        <w:rPr>
          <w:rFonts w:ascii="Times New Roman" w:hAnsi="Times New Roman" w:cs="Times New Roman"/>
          <w:iCs/>
          <w:sz w:val="24"/>
          <w:lang w:val="en-IN"/>
        </w:rPr>
        <w:t>Hawler</w:t>
      </w:r>
      <w:proofErr w:type="spellEnd"/>
      <w:r w:rsidRPr="00147039">
        <w:rPr>
          <w:rFonts w:ascii="Times New Roman" w:hAnsi="Times New Roman" w:cs="Times New Roman"/>
          <w:iCs/>
          <w:sz w:val="24"/>
          <w:lang w:val="en-IN"/>
        </w:rPr>
        <w:t xml:space="preserve"> Medical University where she studies currently the antimicrobial effect of stem cells on wound infection.  </w:t>
      </w: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iCs/>
          <w:color w:val="000000"/>
          <w:sz w:val="24"/>
          <w:szCs w:val="20"/>
          <w:lang w:val="en-GB"/>
        </w:rPr>
      </w:pP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iCs/>
          <w:color w:val="000000"/>
          <w:sz w:val="24"/>
          <w:szCs w:val="20"/>
          <w:lang w:val="en-GB"/>
        </w:rPr>
      </w:pP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iCs/>
          <w:color w:val="000000"/>
          <w:sz w:val="24"/>
          <w:szCs w:val="20"/>
          <w:lang w:val="en-GB"/>
        </w:rPr>
      </w:pPr>
      <w:r w:rsidRPr="00147039">
        <w:rPr>
          <w:rFonts w:ascii="Times New Roman" w:eastAsia="Arial Unicode MS" w:hAnsi="Times New Roman" w:cs="Times New Roman"/>
          <w:b/>
          <w:iCs/>
          <w:noProof/>
          <w:color w:val="000000"/>
          <w:sz w:val="24"/>
          <w:szCs w:val="20"/>
        </w:rPr>
        <w:drawing>
          <wp:inline distT="0" distB="0" distL="0" distR="0" wp14:anchorId="47668DA6" wp14:editId="4454F265">
            <wp:extent cx="823095" cy="9785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823298" cy="978809"/>
                    </a:xfrm>
                    <a:prstGeom prst="rect">
                      <a:avLst/>
                    </a:prstGeom>
                  </pic:spPr>
                </pic:pic>
              </a:graphicData>
            </a:graphic>
          </wp:inline>
        </w:drawing>
      </w:r>
      <w:r w:rsidRPr="00147039">
        <w:rPr>
          <w:rFonts w:ascii="Times New Roman" w:eastAsia="Arial Unicode MS" w:hAnsi="Times New Roman" w:cs="Times New Roman"/>
          <w:b/>
          <w:iCs/>
          <w:color w:val="000000"/>
          <w:sz w:val="24"/>
          <w:szCs w:val="20"/>
          <w:lang w:val="en-GB"/>
        </w:rPr>
        <w:br/>
      </w: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iCs/>
          <w:color w:val="000000"/>
          <w:sz w:val="24"/>
          <w:szCs w:val="20"/>
          <w:lang w:val="en-GB"/>
        </w:rPr>
      </w:pP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Arial Unicode MS" w:hAnsi="Times New Roman" w:cs="Times New Roman"/>
          <w:iCs/>
          <w:color w:val="000000"/>
          <w:sz w:val="24"/>
          <w:szCs w:val="20"/>
          <w:lang w:val="en-GB"/>
        </w:rPr>
      </w:pPr>
      <w:r w:rsidRPr="00147039">
        <w:rPr>
          <w:rFonts w:ascii="Times New Roman" w:eastAsia="Arial Unicode MS" w:hAnsi="Times New Roman" w:cs="Times New Roman"/>
          <w:iCs/>
          <w:color w:val="000000"/>
          <w:sz w:val="24"/>
          <w:szCs w:val="20"/>
          <w:lang w:val="en-GB"/>
        </w:rPr>
        <w:t xml:space="preserve">Email Id: </w:t>
      </w:r>
      <w:hyperlink r:id="rId8" w:history="1">
        <w:r w:rsidRPr="00147039">
          <w:rPr>
            <w:rFonts w:ascii="Times New Roman" w:eastAsia="Arial Unicode MS" w:hAnsi="Times New Roman" w:cs="Times New Roman"/>
            <w:iCs/>
            <w:color w:val="0000FF" w:themeColor="hyperlink"/>
            <w:sz w:val="24"/>
            <w:szCs w:val="20"/>
            <w:u w:val="single"/>
            <w:lang w:val="en-GB"/>
          </w:rPr>
          <w:t>sozy.baban@gmail.com</w:t>
        </w:r>
      </w:hyperlink>
      <w:r w:rsidRPr="00147039">
        <w:rPr>
          <w:rFonts w:ascii="Times New Roman" w:eastAsia="Arial Unicode MS" w:hAnsi="Times New Roman" w:cs="Times New Roman"/>
          <w:iCs/>
          <w:color w:val="000000"/>
          <w:sz w:val="24"/>
          <w:szCs w:val="20"/>
          <w:lang w:val="en-GB"/>
        </w:rPr>
        <w:t xml:space="preserve"> </w:t>
      </w:r>
    </w:p>
    <w:p w:rsidR="00147039" w:rsidRPr="00147039" w:rsidRDefault="00147039" w:rsidP="0014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Arial Unicode MS" w:hAnsi="Times New Roman" w:cs="Times New Roman"/>
          <w:iCs/>
          <w:color w:val="000000"/>
          <w:sz w:val="24"/>
          <w:szCs w:val="20"/>
          <w:lang w:val="en-GB"/>
        </w:rPr>
      </w:pPr>
      <w:r w:rsidRPr="00147039">
        <w:rPr>
          <w:rFonts w:ascii="Times New Roman" w:eastAsia="Arial Unicode MS" w:hAnsi="Times New Roman" w:cs="Times New Roman"/>
          <w:iCs/>
          <w:color w:val="000000"/>
          <w:sz w:val="24"/>
          <w:szCs w:val="20"/>
          <w:lang w:val="en-GB"/>
        </w:rPr>
        <w:t>Contact Number: 009647515214764</w:t>
      </w:r>
    </w:p>
    <w:p w:rsidR="005D0585" w:rsidRDefault="005D0585"/>
    <w:sectPr w:rsidR="005D058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8DA" w:rsidRDefault="00A548DA">
      <w:pPr>
        <w:spacing w:after="0" w:line="240" w:lineRule="auto"/>
      </w:pPr>
      <w:r>
        <w:separator/>
      </w:r>
    </w:p>
  </w:endnote>
  <w:endnote w:type="continuationSeparator" w:id="0">
    <w:p w:rsidR="00A548DA" w:rsidRDefault="00A54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8DA" w:rsidRDefault="00A548DA">
      <w:pPr>
        <w:spacing w:after="0" w:line="240" w:lineRule="auto"/>
      </w:pPr>
      <w:r>
        <w:separator/>
      </w:r>
    </w:p>
  </w:footnote>
  <w:footnote w:type="continuationSeparator" w:id="0">
    <w:p w:rsidR="00A548DA" w:rsidRDefault="00A548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147039" w:rsidP="00495C76">
    <w:pPr>
      <w:pStyle w:val="Header"/>
      <w:jc w:val="center"/>
    </w:pPr>
    <w:r>
      <w:rPr>
        <w:noProof/>
      </w:rPr>
      <w:drawing>
        <wp:inline distT="0" distB="0" distL="0" distR="0" wp14:anchorId="66D08CF2" wp14:editId="69BC18E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A548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039"/>
    <w:rsid w:val="00147039"/>
    <w:rsid w:val="005D0585"/>
    <w:rsid w:val="00A548DA"/>
    <w:rsid w:val="00E727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47039"/>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147039"/>
  </w:style>
  <w:style w:type="paragraph" w:styleId="BalloonText">
    <w:name w:val="Balloon Text"/>
    <w:basedOn w:val="Normal"/>
    <w:link w:val="BalloonTextChar"/>
    <w:uiPriority w:val="99"/>
    <w:semiHidden/>
    <w:unhideWhenUsed/>
    <w:rsid w:val="00147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0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47039"/>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147039"/>
  </w:style>
  <w:style w:type="paragraph" w:styleId="BalloonText">
    <w:name w:val="Balloon Text"/>
    <w:basedOn w:val="Normal"/>
    <w:link w:val="BalloonTextChar"/>
    <w:uiPriority w:val="99"/>
    <w:semiHidden/>
    <w:unhideWhenUsed/>
    <w:rsid w:val="00147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0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684152">
      <w:bodyDiv w:val="1"/>
      <w:marLeft w:val="0"/>
      <w:marRight w:val="0"/>
      <w:marTop w:val="0"/>
      <w:marBottom w:val="0"/>
      <w:divBdr>
        <w:top w:val="none" w:sz="0" w:space="0" w:color="auto"/>
        <w:left w:val="none" w:sz="0" w:space="0" w:color="auto"/>
        <w:bottom w:val="none" w:sz="0" w:space="0" w:color="auto"/>
        <w:right w:val="none" w:sz="0" w:space="0" w:color="auto"/>
      </w:divBdr>
    </w:div>
    <w:div w:id="116786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zy.baban@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607</Words>
  <Characters>3466</Characters>
  <Application>Microsoft Office Word</Application>
  <DocSecurity>0</DocSecurity>
  <Lines>28</Lines>
  <Paragraphs>8</Paragraphs>
  <ScaleCrop>false</ScaleCrop>
  <Company>SACC - ANAS</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AL.Baraka</dc:creator>
  <cp:lastModifiedBy>AL.Baraka</cp:lastModifiedBy>
  <cp:revision>2</cp:revision>
  <dcterms:created xsi:type="dcterms:W3CDTF">2018-06-26T19:21:00Z</dcterms:created>
  <dcterms:modified xsi:type="dcterms:W3CDTF">2018-06-26T19:33:00Z</dcterms:modified>
</cp:coreProperties>
</file>