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DD" w:rsidRPr="008C28DD" w:rsidRDefault="00B3082B" w:rsidP="008C28D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C28DD" w:rsidRPr="008C28DD">
        <w:rPr>
          <w:rFonts w:ascii="Times New Roman" w:hAnsi="Times New Roman" w:cs="Times New Roman"/>
          <w:b/>
          <w:sz w:val="24"/>
          <w:szCs w:val="24"/>
          <w:lang w:val="en-US"/>
        </w:rPr>
        <w:t>Dissecting the genetic basis of swarming motility in</w:t>
      </w:r>
      <w:r w:rsidR="008C28DD" w:rsidRPr="008C28D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8C28DD" w:rsidRPr="008C28DD">
        <w:rPr>
          <w:rFonts w:ascii="Times New Roman" w:hAnsi="Times New Roman" w:cs="Times New Roman"/>
          <w:b/>
          <w:i/>
          <w:sz w:val="24"/>
          <w:szCs w:val="24"/>
          <w:lang w:val="pt-BR"/>
        </w:rPr>
        <w:t>Pseudomonas aeruginosa</w:t>
      </w:r>
      <w:r w:rsidR="008C28DD" w:rsidRPr="008C28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Transposon Mutagenesis Technique</w:t>
      </w:r>
    </w:p>
    <w:p w:rsidR="00DF04E3" w:rsidRPr="008C28DD" w:rsidRDefault="00DF04E3" w:rsidP="008C28D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04E3" w:rsidRDefault="008C28DD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Soza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Tharwat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Baban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28059F" w:rsidRDefault="00DF04E3" w:rsidP="008C28DD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8C28DD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C28DD" w:rsidRPr="008C28DD">
        <w:rPr>
          <w:rFonts w:ascii="Times New Roman" w:hAnsi="Times New Roman" w:cs="Times New Roman"/>
          <w:bCs/>
          <w:i/>
          <w:iCs/>
          <w:sz w:val="24"/>
          <w:lang w:val="en-US"/>
        </w:rPr>
        <w:t>Center for Biomolecular Sciences, The University of Nottingham, Institute of Infection, Immunity and Inflammation, Nottingham, United Kingdom.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BE25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BE25E3" w:rsidRDefault="00BE25E3" w:rsidP="00BE25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8C28DD" w:rsidRPr="006923CF" w:rsidRDefault="008C28DD" w:rsidP="008C28DD">
      <w:pPr>
        <w:tabs>
          <w:tab w:val="left" w:pos="1440"/>
        </w:tabs>
        <w:jc w:val="both"/>
        <w:rPr>
          <w:rStyle w:val="Emphasis"/>
          <w:rFonts w:asciiTheme="majorHAnsi" w:hAnsiTheme="majorHAnsi"/>
          <w:bCs/>
          <w:i w:val="0"/>
          <w:iCs w:val="0"/>
        </w:rPr>
      </w:pPr>
      <w:r w:rsidRPr="006923CF">
        <w:rPr>
          <w:rFonts w:asciiTheme="majorHAnsi" w:hAnsiTheme="majorHAnsi"/>
          <w:bCs/>
        </w:rPr>
        <w:t xml:space="preserve">Swarming motility plays important roles in the pathogenicity of </w:t>
      </w:r>
      <w:r w:rsidRPr="006923CF">
        <w:rPr>
          <w:rFonts w:asciiTheme="majorHAnsi" w:hAnsiTheme="majorHAnsi"/>
          <w:bCs/>
          <w:i/>
        </w:rPr>
        <w:t>Pseudomonas aeruginosa</w:t>
      </w:r>
      <w:r w:rsidRPr="006923CF">
        <w:rPr>
          <w:rFonts w:asciiTheme="majorHAnsi" w:hAnsiTheme="majorHAnsi"/>
          <w:bCs/>
        </w:rPr>
        <w:t xml:space="preserve">, a frequent opportunistic human pathogen. Bacterial swarming is coordinated by quorum sensing, a cell-to-cell communication mechanism which regulates virulence gene expression depending on cell population density. The global post-transcriptional regulator </w:t>
      </w:r>
      <w:proofErr w:type="spellStart"/>
      <w:r w:rsidRPr="006923CF">
        <w:rPr>
          <w:rFonts w:asciiTheme="majorHAnsi" w:hAnsiTheme="majorHAnsi"/>
          <w:bCs/>
        </w:rPr>
        <w:t>RsmA</w:t>
      </w:r>
      <w:proofErr w:type="spellEnd"/>
      <w:r w:rsidRPr="006923CF">
        <w:rPr>
          <w:rFonts w:asciiTheme="majorHAnsi" w:hAnsiTheme="majorHAnsi"/>
          <w:bCs/>
        </w:rPr>
        <w:t xml:space="preserve"> is essential for this phenotype. Intracellular levels of the signal molecule c-di-GMP appear to modulate motility and attachment phenotypes, as expressing c-di-GMP </w:t>
      </w:r>
      <w:proofErr w:type="spellStart"/>
      <w:r w:rsidRPr="006923CF">
        <w:rPr>
          <w:rFonts w:asciiTheme="majorHAnsi" w:hAnsiTheme="majorHAnsi"/>
          <w:bCs/>
        </w:rPr>
        <w:t>phosphodiesterases</w:t>
      </w:r>
      <w:proofErr w:type="spellEnd"/>
      <w:r w:rsidRPr="006923CF">
        <w:rPr>
          <w:rFonts w:asciiTheme="majorHAnsi" w:hAnsiTheme="majorHAnsi"/>
          <w:bCs/>
        </w:rPr>
        <w:t xml:space="preserve"> can compensate a loss of </w:t>
      </w:r>
      <w:proofErr w:type="spellStart"/>
      <w:r w:rsidRPr="006923CF">
        <w:rPr>
          <w:rFonts w:asciiTheme="majorHAnsi" w:hAnsiTheme="majorHAnsi"/>
          <w:bCs/>
        </w:rPr>
        <w:t>RsmA</w:t>
      </w:r>
      <w:proofErr w:type="spellEnd"/>
      <w:r w:rsidRPr="006923CF">
        <w:rPr>
          <w:rFonts w:asciiTheme="majorHAnsi" w:hAnsiTheme="majorHAnsi"/>
          <w:bCs/>
        </w:rPr>
        <w:t xml:space="preserve"> function. However, the molecular role of this </w:t>
      </w:r>
      <w:proofErr w:type="spellStart"/>
      <w:r w:rsidRPr="006923CF">
        <w:rPr>
          <w:rFonts w:asciiTheme="majorHAnsi" w:hAnsiTheme="majorHAnsi"/>
          <w:bCs/>
        </w:rPr>
        <w:t>signaling</w:t>
      </w:r>
      <w:proofErr w:type="spellEnd"/>
      <w:r w:rsidRPr="006923CF">
        <w:rPr>
          <w:rFonts w:asciiTheme="majorHAnsi" w:hAnsiTheme="majorHAnsi"/>
          <w:bCs/>
        </w:rPr>
        <w:t xml:space="preserve"> molecule and its interaction with </w:t>
      </w:r>
      <w:proofErr w:type="spellStart"/>
      <w:r w:rsidRPr="006923CF">
        <w:rPr>
          <w:rFonts w:asciiTheme="majorHAnsi" w:hAnsiTheme="majorHAnsi"/>
          <w:bCs/>
        </w:rPr>
        <w:t>RsmA</w:t>
      </w:r>
      <w:proofErr w:type="spellEnd"/>
      <w:r w:rsidRPr="006923CF">
        <w:rPr>
          <w:rFonts w:asciiTheme="majorHAnsi" w:hAnsiTheme="majorHAnsi"/>
          <w:bCs/>
        </w:rPr>
        <w:t xml:space="preserve"> and quorum sensing system is not yet well understood. It is hypothesized that elevated level of c-di-GMP inhibits swarming in </w:t>
      </w:r>
      <w:proofErr w:type="spellStart"/>
      <w:r w:rsidRPr="006923CF">
        <w:rPr>
          <w:rFonts w:asciiTheme="majorHAnsi" w:hAnsiTheme="majorHAnsi"/>
          <w:bCs/>
          <w:i/>
        </w:rPr>
        <w:t>rsmA</w:t>
      </w:r>
      <w:proofErr w:type="spellEnd"/>
      <w:r w:rsidRPr="006923CF">
        <w:rPr>
          <w:rFonts w:asciiTheme="majorHAnsi" w:hAnsiTheme="majorHAnsi"/>
          <w:bCs/>
          <w:i/>
        </w:rPr>
        <w:t xml:space="preserve"> </w:t>
      </w:r>
      <w:r w:rsidRPr="006923CF">
        <w:rPr>
          <w:rFonts w:asciiTheme="majorHAnsi" w:hAnsiTheme="majorHAnsi"/>
          <w:bCs/>
        </w:rPr>
        <w:t xml:space="preserve">mutants. The major goal of this study was to identify potential c-di-GMP receptors mediating this control. This study identified a set of genes potentially coding for proteins acting as such c-di-GMP receptors by using random transposon mutagenesis technique. Four genes disrupted by transposon insertion were found to restore swarming in an </w:t>
      </w:r>
      <w:proofErr w:type="spellStart"/>
      <w:r w:rsidRPr="006923CF">
        <w:rPr>
          <w:rFonts w:asciiTheme="majorHAnsi" w:hAnsiTheme="majorHAnsi"/>
          <w:bCs/>
          <w:i/>
        </w:rPr>
        <w:t>rsmA</w:t>
      </w:r>
      <w:proofErr w:type="spellEnd"/>
      <w:r w:rsidRPr="006923CF">
        <w:rPr>
          <w:rFonts w:asciiTheme="majorHAnsi" w:hAnsiTheme="majorHAnsi"/>
          <w:bCs/>
        </w:rPr>
        <w:t xml:space="preserve"> mutant: </w:t>
      </w:r>
      <w:proofErr w:type="spellStart"/>
      <w:r w:rsidRPr="006923CF">
        <w:rPr>
          <w:rFonts w:asciiTheme="majorHAnsi" w:hAnsiTheme="majorHAnsi"/>
          <w:bCs/>
          <w:i/>
        </w:rPr>
        <w:t>rhlC</w:t>
      </w:r>
      <w:proofErr w:type="spellEnd"/>
      <w:r w:rsidRPr="006923CF">
        <w:rPr>
          <w:rFonts w:asciiTheme="majorHAnsi" w:hAnsiTheme="majorHAnsi"/>
          <w:bCs/>
        </w:rPr>
        <w:t xml:space="preserve">, encoding for a </w:t>
      </w:r>
      <w:proofErr w:type="spellStart"/>
      <w:r w:rsidRPr="006923CF">
        <w:rPr>
          <w:rFonts w:asciiTheme="majorHAnsi" w:hAnsiTheme="majorHAnsi"/>
          <w:bCs/>
        </w:rPr>
        <w:t>rhamnosyltransferase</w:t>
      </w:r>
      <w:proofErr w:type="spellEnd"/>
      <w:r w:rsidRPr="006923CF">
        <w:rPr>
          <w:rFonts w:asciiTheme="majorHAnsi" w:hAnsiTheme="majorHAnsi"/>
          <w:bCs/>
        </w:rPr>
        <w:t xml:space="preserve"> involved in the production of </w:t>
      </w:r>
      <w:proofErr w:type="spellStart"/>
      <w:r w:rsidRPr="006923CF">
        <w:rPr>
          <w:rFonts w:asciiTheme="majorHAnsi" w:hAnsiTheme="majorHAnsi"/>
          <w:bCs/>
        </w:rPr>
        <w:t>rhamnolipd</w:t>
      </w:r>
      <w:proofErr w:type="spellEnd"/>
      <w:r w:rsidRPr="006923CF">
        <w:rPr>
          <w:rFonts w:asciiTheme="majorHAnsi" w:hAnsiTheme="majorHAnsi"/>
          <w:bCs/>
        </w:rPr>
        <w:t xml:space="preserve"> </w:t>
      </w:r>
      <w:proofErr w:type="spellStart"/>
      <w:r w:rsidRPr="006923CF">
        <w:rPr>
          <w:rFonts w:asciiTheme="majorHAnsi" w:hAnsiTheme="majorHAnsi"/>
          <w:bCs/>
        </w:rPr>
        <w:t>biosurfactants</w:t>
      </w:r>
      <w:proofErr w:type="spellEnd"/>
      <w:r w:rsidRPr="006923CF">
        <w:rPr>
          <w:rFonts w:asciiTheme="majorHAnsi" w:hAnsiTheme="majorHAnsi"/>
          <w:bCs/>
        </w:rPr>
        <w:t xml:space="preserve">; </w:t>
      </w:r>
      <w:proofErr w:type="spellStart"/>
      <w:r w:rsidRPr="006923CF">
        <w:rPr>
          <w:rFonts w:asciiTheme="majorHAnsi" w:hAnsiTheme="majorHAnsi"/>
          <w:bCs/>
          <w:i/>
        </w:rPr>
        <w:t>mexT</w:t>
      </w:r>
      <w:proofErr w:type="spellEnd"/>
      <w:r w:rsidRPr="006923CF">
        <w:rPr>
          <w:rFonts w:asciiTheme="majorHAnsi" w:hAnsiTheme="majorHAnsi"/>
          <w:bCs/>
        </w:rPr>
        <w:t xml:space="preserve">, a transcriptional regulator controlling multi-antibiotic efflux systems, </w:t>
      </w:r>
      <w:r w:rsidRPr="006923CF">
        <w:rPr>
          <w:rFonts w:asciiTheme="majorHAnsi" w:hAnsiTheme="majorHAnsi"/>
          <w:bCs/>
          <w:i/>
        </w:rPr>
        <w:t xml:space="preserve">cupA3 </w:t>
      </w:r>
      <w:r w:rsidRPr="006923CF">
        <w:rPr>
          <w:rFonts w:asciiTheme="majorHAnsi" w:hAnsiTheme="majorHAnsi"/>
          <w:bCs/>
        </w:rPr>
        <w:t xml:space="preserve">encoding a </w:t>
      </w:r>
      <w:proofErr w:type="spellStart"/>
      <w:r w:rsidRPr="006923CF">
        <w:rPr>
          <w:rFonts w:asciiTheme="majorHAnsi" w:hAnsiTheme="majorHAnsi"/>
          <w:bCs/>
        </w:rPr>
        <w:t>fimbrial</w:t>
      </w:r>
      <w:proofErr w:type="spellEnd"/>
      <w:r w:rsidRPr="006923CF">
        <w:rPr>
          <w:rFonts w:asciiTheme="majorHAnsi" w:hAnsiTheme="majorHAnsi"/>
          <w:bCs/>
        </w:rPr>
        <w:t xml:space="preserve"> biogenesis usher protein involved in surface attachment and </w:t>
      </w:r>
      <w:r w:rsidRPr="006923CF">
        <w:rPr>
          <w:rFonts w:asciiTheme="majorHAnsi" w:hAnsiTheme="majorHAnsi"/>
          <w:bCs/>
          <w:i/>
        </w:rPr>
        <w:t>PA3866</w:t>
      </w:r>
      <w:r w:rsidRPr="006923CF">
        <w:rPr>
          <w:rFonts w:asciiTheme="majorHAnsi" w:hAnsiTheme="majorHAnsi"/>
          <w:bCs/>
        </w:rPr>
        <w:t xml:space="preserve"> encoding a </w:t>
      </w:r>
      <w:proofErr w:type="spellStart"/>
      <w:r w:rsidRPr="006923CF">
        <w:rPr>
          <w:rFonts w:asciiTheme="majorHAnsi" w:hAnsiTheme="majorHAnsi"/>
          <w:bCs/>
        </w:rPr>
        <w:t>bacteriocin</w:t>
      </w:r>
      <w:proofErr w:type="spellEnd"/>
      <w:r w:rsidRPr="006923CF">
        <w:rPr>
          <w:rFonts w:asciiTheme="majorHAnsi" w:hAnsiTheme="majorHAnsi"/>
          <w:bCs/>
        </w:rPr>
        <w:t xml:space="preserve">. In addition, the investigation of the roles of a variety quorum sensing </w:t>
      </w:r>
      <w:proofErr w:type="spellStart"/>
      <w:r w:rsidRPr="006923CF">
        <w:rPr>
          <w:rFonts w:asciiTheme="majorHAnsi" w:hAnsiTheme="majorHAnsi"/>
          <w:bCs/>
        </w:rPr>
        <w:t>signaling</w:t>
      </w:r>
      <w:proofErr w:type="spellEnd"/>
      <w:r w:rsidRPr="006923CF">
        <w:rPr>
          <w:rFonts w:asciiTheme="majorHAnsi" w:hAnsiTheme="majorHAnsi"/>
          <w:bCs/>
        </w:rPr>
        <w:t xml:space="preserve"> molecules on the restoration of swarming motility in a signal-less mutant was carried out. It was found that the fatty acid </w:t>
      </w:r>
      <w:r w:rsidRPr="008C28DD">
        <w:rPr>
          <w:rStyle w:val="Emphasis"/>
          <w:rFonts w:asciiTheme="majorHAnsi" w:hAnsiTheme="majorHAnsi"/>
          <w:bCs/>
          <w:i w:val="0"/>
          <w:iCs w:val="0"/>
        </w:rPr>
        <w:t>chain lengths of N-acyl-</w:t>
      </w:r>
      <w:proofErr w:type="spellStart"/>
      <w:r w:rsidRPr="008C28DD">
        <w:rPr>
          <w:rStyle w:val="Emphasis"/>
          <w:rFonts w:asciiTheme="majorHAnsi" w:hAnsiTheme="majorHAnsi"/>
          <w:bCs/>
          <w:i w:val="0"/>
          <w:iCs w:val="0"/>
        </w:rPr>
        <w:t>homoserine</w:t>
      </w:r>
      <w:proofErr w:type="spellEnd"/>
      <w:r w:rsidRPr="008C28DD">
        <w:rPr>
          <w:rStyle w:val="Emphasis"/>
          <w:rFonts w:asciiTheme="majorHAnsi" w:hAnsiTheme="majorHAnsi"/>
          <w:bCs/>
          <w:i w:val="0"/>
          <w:iCs w:val="0"/>
        </w:rPr>
        <w:t xml:space="preserve"> lactones (AHLs) have important roles in controlling the swarming network. AHLs with long </w:t>
      </w:r>
      <w:r w:rsidRPr="008C28DD">
        <w:rPr>
          <w:rFonts w:asciiTheme="majorHAnsi" w:hAnsiTheme="majorHAnsi"/>
          <w:bCs/>
          <w:i/>
          <w:iCs/>
        </w:rPr>
        <w:t xml:space="preserve">fatty acid </w:t>
      </w:r>
      <w:r w:rsidRPr="008C28DD">
        <w:rPr>
          <w:rStyle w:val="Emphasis"/>
          <w:rFonts w:asciiTheme="majorHAnsi" w:hAnsiTheme="majorHAnsi"/>
          <w:bCs/>
          <w:i w:val="0"/>
          <w:iCs w:val="0"/>
        </w:rPr>
        <w:t xml:space="preserve">chain lengths were not found to act as </w:t>
      </w:r>
      <w:proofErr w:type="spellStart"/>
      <w:r w:rsidRPr="008C28DD">
        <w:rPr>
          <w:rStyle w:val="Emphasis"/>
          <w:rFonts w:asciiTheme="majorHAnsi" w:hAnsiTheme="majorHAnsi"/>
          <w:bCs/>
          <w:i w:val="0"/>
          <w:iCs w:val="0"/>
        </w:rPr>
        <w:t>biosurfactants</w:t>
      </w:r>
      <w:proofErr w:type="spellEnd"/>
      <w:r w:rsidRPr="008C28DD">
        <w:rPr>
          <w:rStyle w:val="Emphasis"/>
          <w:rFonts w:asciiTheme="majorHAnsi" w:hAnsiTheme="majorHAnsi"/>
          <w:bCs/>
          <w:i w:val="0"/>
          <w:iCs w:val="0"/>
        </w:rPr>
        <w:t xml:space="preserve"> during swarming.</w:t>
      </w:r>
    </w:p>
    <w:p w:rsidR="002350BC" w:rsidRPr="008C28DD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28059F" w:rsidRDefault="0028059F" w:rsidP="008C28DD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C28DD">
        <w:rPr>
          <w:rFonts w:ascii="Times New Roman" w:hAnsi="Times New Roman" w:cs="Times New Roman"/>
          <w:i/>
          <w:sz w:val="24"/>
        </w:rPr>
        <w:t xml:space="preserve">Swarming motility, Pseudomonas aeruginosa, post-transcriptional regulator </w:t>
      </w:r>
      <w:proofErr w:type="spellStart"/>
      <w:r w:rsidR="008C28DD">
        <w:rPr>
          <w:rFonts w:ascii="Times New Roman" w:hAnsi="Times New Roman" w:cs="Times New Roman"/>
          <w:i/>
          <w:sz w:val="24"/>
        </w:rPr>
        <w:t>RsmA</w:t>
      </w:r>
      <w:proofErr w:type="spellEnd"/>
      <w:r w:rsidR="008C28DD">
        <w:rPr>
          <w:rFonts w:ascii="Times New Roman" w:hAnsi="Times New Roman" w:cs="Times New Roman"/>
          <w:i/>
          <w:sz w:val="24"/>
        </w:rPr>
        <w:t>, Virulence</w:t>
      </w:r>
      <w:r w:rsidR="00BE25E3">
        <w:rPr>
          <w:rFonts w:ascii="Times New Roman" w:hAnsi="Times New Roman" w:cs="Times New Roman"/>
          <w:i/>
          <w:sz w:val="24"/>
        </w:rPr>
        <w:t>, transposon mutagenesis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1121A" w:rsidRPr="0041121A" w:rsidRDefault="008C28DD" w:rsidP="0041121A">
      <w:pPr>
        <w:spacing w:before="120"/>
        <w:jc w:val="both"/>
        <w:rPr>
          <w:rFonts w:asciiTheme="majorBidi" w:hAnsiTheme="majorBidi" w:cstheme="majorBidi"/>
          <w:sz w:val="24"/>
          <w:szCs w:val="24"/>
          <w:lang w:val="en-US" w:bidi="ar-IQ"/>
        </w:rPr>
      </w:pPr>
      <w:proofErr w:type="spellStart"/>
      <w:r w:rsidRPr="0041121A">
        <w:rPr>
          <w:rFonts w:asciiTheme="majorBidi" w:hAnsiTheme="majorBidi" w:cstheme="majorBidi"/>
          <w:iCs/>
          <w:sz w:val="24"/>
          <w:szCs w:val="24"/>
        </w:rPr>
        <w:t>Dr.</w:t>
      </w:r>
      <w:proofErr w:type="spellEnd"/>
      <w:r w:rsidRPr="0041121A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41121A">
        <w:rPr>
          <w:rFonts w:asciiTheme="majorBidi" w:hAnsiTheme="majorBidi" w:cstheme="majorBidi"/>
          <w:iCs/>
          <w:sz w:val="24"/>
          <w:szCs w:val="24"/>
        </w:rPr>
        <w:t>Soza</w:t>
      </w:r>
      <w:proofErr w:type="spellEnd"/>
      <w:r w:rsidRPr="0041121A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41121A">
        <w:rPr>
          <w:rFonts w:asciiTheme="majorBidi" w:hAnsiTheme="majorBidi" w:cstheme="majorBidi"/>
          <w:iCs/>
          <w:sz w:val="24"/>
          <w:szCs w:val="24"/>
        </w:rPr>
        <w:t>Baban</w:t>
      </w:r>
      <w:proofErr w:type="spellEnd"/>
      <w:r w:rsidR="00DF04E3" w:rsidRPr="0041121A">
        <w:rPr>
          <w:rFonts w:asciiTheme="majorBidi" w:hAnsiTheme="majorBidi" w:cstheme="majorBidi"/>
          <w:iCs/>
          <w:sz w:val="24"/>
          <w:szCs w:val="24"/>
        </w:rPr>
        <w:t xml:space="preserve"> has completed </w:t>
      </w:r>
      <w:r w:rsidRPr="0041121A">
        <w:rPr>
          <w:rFonts w:asciiTheme="majorBidi" w:hAnsiTheme="majorBidi" w:cstheme="majorBidi"/>
          <w:iCs/>
          <w:sz w:val="24"/>
          <w:szCs w:val="24"/>
        </w:rPr>
        <w:t>her</w:t>
      </w:r>
      <w:r w:rsidR="00DF04E3" w:rsidRPr="0041121A">
        <w:rPr>
          <w:rFonts w:asciiTheme="majorBidi" w:hAnsiTheme="majorBidi" w:cstheme="majorBidi"/>
          <w:iCs/>
          <w:sz w:val="24"/>
          <w:szCs w:val="24"/>
        </w:rPr>
        <w:t xml:space="preserve"> PhD </w:t>
      </w:r>
      <w:r w:rsidR="0041121A" w:rsidRPr="0041121A">
        <w:rPr>
          <w:rFonts w:asciiTheme="majorBidi" w:hAnsiTheme="majorBidi" w:cstheme="majorBidi"/>
          <w:iCs/>
          <w:sz w:val="24"/>
          <w:szCs w:val="24"/>
        </w:rPr>
        <w:t xml:space="preserve">in molecular medical microbiology </w:t>
      </w:r>
      <w:r w:rsidR="00DF04E3" w:rsidRPr="0041121A">
        <w:rPr>
          <w:rFonts w:asciiTheme="majorBidi" w:hAnsiTheme="majorBidi" w:cstheme="majorBidi"/>
          <w:iCs/>
          <w:sz w:val="24"/>
          <w:szCs w:val="24"/>
        </w:rPr>
        <w:t xml:space="preserve">at the age of </w:t>
      </w:r>
      <w:r w:rsidRPr="0041121A">
        <w:rPr>
          <w:rFonts w:asciiTheme="majorBidi" w:hAnsiTheme="majorBidi" w:cstheme="majorBidi"/>
          <w:iCs/>
          <w:sz w:val="24"/>
          <w:szCs w:val="24"/>
        </w:rPr>
        <w:t>29</w:t>
      </w:r>
      <w:r w:rsidR="00DF04E3" w:rsidRPr="0041121A">
        <w:rPr>
          <w:rFonts w:asciiTheme="majorBidi" w:hAnsiTheme="majorBidi" w:cstheme="majorBidi"/>
          <w:iCs/>
          <w:sz w:val="24"/>
          <w:szCs w:val="24"/>
        </w:rPr>
        <w:t xml:space="preserve"> years from </w:t>
      </w:r>
      <w:r w:rsidRPr="0041121A">
        <w:rPr>
          <w:rFonts w:asciiTheme="majorBidi" w:hAnsiTheme="majorBidi" w:cstheme="majorBidi"/>
          <w:iCs/>
          <w:sz w:val="24"/>
          <w:szCs w:val="24"/>
        </w:rPr>
        <w:t>The University of Nottingham</w:t>
      </w:r>
      <w:r w:rsidR="0041121A" w:rsidRPr="0041121A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="0041121A" w:rsidRPr="0041121A">
        <w:rPr>
          <w:rFonts w:asciiTheme="majorBidi" w:hAnsiTheme="majorBidi" w:cstheme="majorBidi"/>
          <w:iCs/>
          <w:sz w:val="24"/>
          <w:szCs w:val="24"/>
        </w:rPr>
        <w:t>Center</w:t>
      </w:r>
      <w:proofErr w:type="spellEnd"/>
      <w:r w:rsidR="0041121A" w:rsidRPr="0041121A">
        <w:rPr>
          <w:rFonts w:asciiTheme="majorBidi" w:hAnsiTheme="majorBidi" w:cstheme="majorBidi"/>
          <w:iCs/>
          <w:sz w:val="24"/>
          <w:szCs w:val="24"/>
        </w:rPr>
        <w:t xml:space="preserve"> for Biomolecular Sciences. She studied </w:t>
      </w:r>
      <w:r w:rsidR="0041121A" w:rsidRPr="0041121A">
        <w:rPr>
          <w:rFonts w:asciiTheme="majorBidi" w:hAnsiTheme="majorBidi" w:cstheme="majorBidi"/>
          <w:sz w:val="24"/>
          <w:szCs w:val="24"/>
        </w:rPr>
        <w:t xml:space="preserve">the virulence of the human </w:t>
      </w:r>
      <w:proofErr w:type="spellStart"/>
      <w:r w:rsidR="0041121A" w:rsidRPr="0041121A">
        <w:rPr>
          <w:rFonts w:asciiTheme="majorBidi" w:hAnsiTheme="majorBidi" w:cstheme="majorBidi"/>
          <w:sz w:val="24"/>
          <w:szCs w:val="24"/>
        </w:rPr>
        <w:t>hypervirulent</w:t>
      </w:r>
      <w:proofErr w:type="spellEnd"/>
      <w:r w:rsidR="0041121A" w:rsidRPr="0041121A">
        <w:rPr>
          <w:rFonts w:asciiTheme="majorBidi" w:hAnsiTheme="majorBidi" w:cstheme="majorBidi"/>
          <w:sz w:val="24"/>
          <w:szCs w:val="24"/>
        </w:rPr>
        <w:t xml:space="preserve"> UK-outbreak hospital strain of </w:t>
      </w:r>
      <w:r w:rsidR="0041121A" w:rsidRPr="0041121A">
        <w:rPr>
          <w:rFonts w:asciiTheme="majorBidi" w:hAnsiTheme="majorBidi" w:cstheme="majorBidi"/>
          <w:i/>
          <w:iCs/>
          <w:sz w:val="24"/>
          <w:szCs w:val="24"/>
        </w:rPr>
        <w:t>Clostridium difficile</w:t>
      </w:r>
      <w:r w:rsidR="0041121A" w:rsidRPr="0041121A">
        <w:rPr>
          <w:rFonts w:asciiTheme="majorBidi" w:hAnsiTheme="majorBidi" w:cstheme="majorBidi"/>
          <w:sz w:val="24"/>
          <w:szCs w:val="24"/>
          <w:lang w:bidi="ar-IQ"/>
        </w:rPr>
        <w:t xml:space="preserve"> infection in UK</w:t>
      </w:r>
      <w:r w:rsidR="00F03061">
        <w:rPr>
          <w:rFonts w:asciiTheme="majorBidi" w:hAnsiTheme="majorBidi" w:cstheme="majorBidi"/>
          <w:sz w:val="24"/>
          <w:szCs w:val="24"/>
          <w:lang w:bidi="ar-IQ"/>
        </w:rPr>
        <w:t xml:space="preserve"> under supervision of Professor Nigel Minton, </w:t>
      </w:r>
      <w:proofErr w:type="spellStart"/>
      <w:r w:rsidR="00F03061">
        <w:rPr>
          <w:rFonts w:asciiTheme="majorBidi" w:hAnsiTheme="majorBidi" w:cstheme="majorBidi"/>
          <w:sz w:val="24"/>
          <w:szCs w:val="24"/>
          <w:lang w:bidi="ar-IQ"/>
        </w:rPr>
        <w:t>Dr.</w:t>
      </w:r>
      <w:proofErr w:type="spellEnd"/>
      <w:r w:rsidR="00F03061">
        <w:rPr>
          <w:rFonts w:asciiTheme="majorBidi" w:hAnsiTheme="majorBidi" w:cstheme="majorBidi"/>
          <w:sz w:val="24"/>
          <w:szCs w:val="24"/>
          <w:lang w:bidi="ar-IQ"/>
        </w:rPr>
        <w:t xml:space="preserve"> Kim </w:t>
      </w:r>
      <w:proofErr w:type="spellStart"/>
      <w:r w:rsidR="00F03061">
        <w:rPr>
          <w:rFonts w:asciiTheme="majorBidi" w:hAnsiTheme="majorBidi" w:cstheme="majorBidi"/>
          <w:sz w:val="24"/>
          <w:szCs w:val="24"/>
          <w:lang w:bidi="ar-IQ"/>
        </w:rPr>
        <w:t>Hardie</w:t>
      </w:r>
      <w:proofErr w:type="spellEnd"/>
      <w:r w:rsidR="00F03061">
        <w:rPr>
          <w:rFonts w:asciiTheme="majorBidi" w:hAnsiTheme="majorBidi" w:cstheme="majorBidi"/>
          <w:sz w:val="24"/>
          <w:szCs w:val="24"/>
          <w:lang w:bidi="ar-IQ"/>
        </w:rPr>
        <w:t xml:space="preserve"> and </w:t>
      </w:r>
      <w:proofErr w:type="spellStart"/>
      <w:r w:rsidR="00F03061">
        <w:rPr>
          <w:rFonts w:asciiTheme="majorBidi" w:hAnsiTheme="majorBidi" w:cstheme="majorBidi"/>
          <w:sz w:val="24"/>
          <w:szCs w:val="24"/>
          <w:lang w:bidi="ar-IQ"/>
        </w:rPr>
        <w:t>Dr.</w:t>
      </w:r>
      <w:proofErr w:type="spellEnd"/>
      <w:r w:rsidR="00F03061">
        <w:rPr>
          <w:rFonts w:asciiTheme="majorBidi" w:hAnsiTheme="majorBidi" w:cstheme="majorBidi"/>
          <w:sz w:val="24"/>
          <w:szCs w:val="24"/>
          <w:lang w:bidi="ar-IQ"/>
        </w:rPr>
        <w:t xml:space="preserve"> Sarah </w:t>
      </w:r>
      <w:proofErr w:type="spellStart"/>
      <w:r w:rsidR="00F03061">
        <w:rPr>
          <w:rFonts w:asciiTheme="majorBidi" w:hAnsiTheme="majorBidi" w:cstheme="majorBidi"/>
          <w:sz w:val="24"/>
          <w:szCs w:val="24"/>
          <w:lang w:bidi="ar-IQ"/>
        </w:rPr>
        <w:t>Kuehne</w:t>
      </w:r>
      <w:proofErr w:type="spellEnd"/>
      <w:r w:rsidR="0041121A" w:rsidRPr="0041121A">
        <w:rPr>
          <w:rFonts w:asciiTheme="majorBidi" w:hAnsiTheme="majorBidi" w:cstheme="majorBidi"/>
          <w:sz w:val="24"/>
          <w:szCs w:val="24"/>
          <w:lang w:bidi="ar-IQ"/>
        </w:rPr>
        <w:t xml:space="preserve">. </w:t>
      </w:r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She undertook pioneering </w:t>
      </w:r>
      <w:r w:rsid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studies </w:t>
      </w:r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on the virulence of </w:t>
      </w:r>
      <w:r w:rsidR="0041121A" w:rsidRPr="0041121A">
        <w:rPr>
          <w:rFonts w:asciiTheme="majorBidi" w:hAnsiTheme="majorBidi" w:cstheme="majorBidi"/>
          <w:i/>
          <w:sz w:val="24"/>
          <w:szCs w:val="24"/>
          <w:lang w:val="en-US" w:bidi="ar-IQ"/>
        </w:rPr>
        <w:t xml:space="preserve">Clostridium difficile </w:t>
      </w:r>
      <w:r w:rsidR="0041121A" w:rsidRPr="0041121A">
        <w:rPr>
          <w:rFonts w:asciiTheme="majorBidi" w:hAnsiTheme="majorBidi" w:cstheme="majorBidi"/>
          <w:iCs/>
          <w:sz w:val="24"/>
          <w:szCs w:val="24"/>
          <w:lang w:val="en-US" w:bidi="ar-IQ"/>
        </w:rPr>
        <w:t>infection</w:t>
      </w:r>
      <w:r w:rsidR="0041121A" w:rsidRPr="0041121A">
        <w:rPr>
          <w:rFonts w:asciiTheme="majorBidi" w:hAnsiTheme="majorBidi" w:cstheme="majorBidi"/>
          <w:i/>
          <w:sz w:val="24"/>
          <w:szCs w:val="24"/>
          <w:lang w:val="en-US" w:bidi="ar-IQ"/>
        </w:rPr>
        <w:t xml:space="preserve"> </w:t>
      </w:r>
      <w:r w:rsidR="00BE25E3">
        <w:rPr>
          <w:rFonts w:asciiTheme="majorBidi" w:hAnsiTheme="majorBidi" w:cstheme="majorBidi"/>
          <w:sz w:val="24"/>
          <w:szCs w:val="24"/>
          <w:lang w:val="en-US" w:bidi="ar-IQ"/>
        </w:rPr>
        <w:t>as part of a large program</w:t>
      </w:r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 of work funded by the UK Medical Research Council (MRC) and </w:t>
      </w:r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lastRenderedPageBreak/>
        <w:t>the European Union under the 7</w:t>
      </w:r>
      <w:r w:rsidR="0041121A" w:rsidRPr="0041121A">
        <w:rPr>
          <w:rFonts w:asciiTheme="majorBidi" w:hAnsiTheme="majorBidi" w:cstheme="majorBidi"/>
          <w:sz w:val="24"/>
          <w:szCs w:val="24"/>
          <w:vertAlign w:val="superscript"/>
          <w:lang w:val="en-US" w:bidi="ar-IQ"/>
        </w:rPr>
        <w:t>th</w:t>
      </w:r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 European Framework </w:t>
      </w:r>
      <w:proofErr w:type="spellStart"/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>Hyperdiff</w:t>
      </w:r>
      <w:proofErr w:type="spellEnd"/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 Clinical Program and this has resulted in </w:t>
      </w:r>
      <w:r w:rsidR="00F03061">
        <w:rPr>
          <w:rFonts w:asciiTheme="majorBidi" w:hAnsiTheme="majorBidi" w:cstheme="majorBidi"/>
          <w:sz w:val="24"/>
          <w:szCs w:val="24"/>
          <w:lang w:val="en-US" w:bidi="ar-IQ"/>
        </w:rPr>
        <w:t xml:space="preserve">two </w:t>
      </w:r>
      <w:r w:rsidR="0041121A" w:rsidRPr="0041121A">
        <w:rPr>
          <w:rFonts w:asciiTheme="majorBidi" w:hAnsiTheme="majorBidi" w:cstheme="majorBidi"/>
          <w:sz w:val="24"/>
          <w:szCs w:val="24"/>
          <w:lang w:val="en-US" w:bidi="ar-IQ"/>
        </w:rPr>
        <w:t xml:space="preserve">significant publications. </w:t>
      </w:r>
    </w:p>
    <w:p w:rsidR="0041121A" w:rsidRDefault="0041121A" w:rsidP="00F03061">
      <w:pPr>
        <w:spacing w:before="120"/>
        <w:jc w:val="both"/>
        <w:rPr>
          <w:rFonts w:asciiTheme="majorBidi" w:hAnsiTheme="majorBidi" w:cstheme="majorBidi"/>
          <w:sz w:val="24"/>
          <w:szCs w:val="24"/>
        </w:rPr>
      </w:pPr>
      <w:r w:rsidRPr="0041121A">
        <w:rPr>
          <w:rFonts w:asciiTheme="majorBidi" w:hAnsiTheme="majorBidi" w:cstheme="majorBidi"/>
          <w:sz w:val="24"/>
          <w:szCs w:val="24"/>
        </w:rPr>
        <w:t>Before this, she successfully obtained her MSc degree in Molecular Clinical Microbiology at the University of Nottingham in 2007</w:t>
      </w:r>
      <w:r w:rsidRPr="0041121A">
        <w:rPr>
          <w:rFonts w:asciiTheme="majorBidi" w:hAnsiTheme="majorBidi" w:cstheme="majorBidi"/>
          <w:sz w:val="24"/>
          <w:szCs w:val="24"/>
        </w:rPr>
        <w:t xml:space="preserve"> where her main research focus was on dissecting the genetic basis of swarming motility and biofilm formation in Pseudomonas aeruginosa using novel mutagenesis techniques</w:t>
      </w:r>
      <w:r w:rsidR="00F03061">
        <w:rPr>
          <w:rFonts w:asciiTheme="majorBidi" w:hAnsiTheme="majorBidi" w:cstheme="majorBidi"/>
          <w:sz w:val="24"/>
          <w:szCs w:val="24"/>
        </w:rPr>
        <w:t xml:space="preserve"> under supervision of Professor </w:t>
      </w:r>
      <w:proofErr w:type="spellStart"/>
      <w:r w:rsidR="00F03061">
        <w:rPr>
          <w:rFonts w:asciiTheme="majorBidi" w:hAnsiTheme="majorBidi" w:cstheme="majorBidi"/>
          <w:sz w:val="24"/>
          <w:szCs w:val="24"/>
        </w:rPr>
        <w:t>Migel</w:t>
      </w:r>
      <w:proofErr w:type="spellEnd"/>
      <w:r w:rsidR="00F030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03061">
        <w:rPr>
          <w:rFonts w:asciiTheme="majorBidi" w:hAnsiTheme="majorBidi" w:cstheme="majorBidi"/>
          <w:sz w:val="24"/>
          <w:szCs w:val="24"/>
        </w:rPr>
        <w:t>Camara</w:t>
      </w:r>
      <w:proofErr w:type="spellEnd"/>
      <w:r w:rsidR="00F03061">
        <w:rPr>
          <w:rFonts w:asciiTheme="majorBidi" w:hAnsiTheme="majorBidi" w:cstheme="majorBidi"/>
          <w:sz w:val="24"/>
          <w:szCs w:val="24"/>
        </w:rPr>
        <w:t>.</w:t>
      </w:r>
      <w:r w:rsidRPr="0041121A">
        <w:rPr>
          <w:rFonts w:asciiTheme="majorBidi" w:hAnsiTheme="majorBidi" w:cstheme="majorBidi"/>
          <w:sz w:val="24"/>
          <w:szCs w:val="24"/>
        </w:rPr>
        <w:t xml:space="preserve"> </w:t>
      </w:r>
    </w:p>
    <w:p w:rsidR="00DF04E3" w:rsidRDefault="0041121A" w:rsidP="0058175D">
      <w:pPr>
        <w:spacing w:before="120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She is </w:t>
      </w:r>
      <w:r w:rsidR="00F03061">
        <w:rPr>
          <w:rFonts w:asciiTheme="majorBidi" w:hAnsiTheme="majorBidi" w:cstheme="majorBidi"/>
          <w:sz w:val="24"/>
          <w:szCs w:val="24"/>
        </w:rPr>
        <w:t xml:space="preserve">currently </w:t>
      </w:r>
      <w:r>
        <w:rPr>
          <w:rFonts w:asciiTheme="majorBidi" w:hAnsiTheme="majorBidi" w:cstheme="majorBidi"/>
          <w:sz w:val="24"/>
          <w:szCs w:val="24"/>
        </w:rPr>
        <w:t>the director of infection control and prevention team in surgical</w:t>
      </w:r>
      <w:r w:rsidR="00F03061">
        <w:rPr>
          <w:rFonts w:ascii="Times New Roman" w:hAnsi="Times New Roman" w:cs="Times New Roman"/>
          <w:iCs/>
          <w:sz w:val="24"/>
        </w:rPr>
        <w:t xml:space="preserve"> speciality hospital – Cardiac </w:t>
      </w:r>
      <w:proofErr w:type="spellStart"/>
      <w:r w:rsidR="00F03061">
        <w:rPr>
          <w:rFonts w:ascii="Times New Roman" w:hAnsi="Times New Roman" w:cs="Times New Roman"/>
          <w:iCs/>
          <w:sz w:val="24"/>
        </w:rPr>
        <w:t>Center</w:t>
      </w:r>
      <w:proofErr w:type="spellEnd"/>
      <w:r w:rsidR="00F03061">
        <w:rPr>
          <w:rFonts w:ascii="Times New Roman" w:hAnsi="Times New Roman" w:cs="Times New Roman"/>
          <w:iCs/>
          <w:sz w:val="24"/>
        </w:rPr>
        <w:t>, Erbil, Kurdistan Region of Iraq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58175D">
        <w:rPr>
          <w:rFonts w:ascii="Times New Roman" w:hAnsi="Times New Roman" w:cs="Times New Roman"/>
          <w:iCs/>
          <w:sz w:val="24"/>
        </w:rPr>
        <w:t>S</w:t>
      </w:r>
      <w:r w:rsidR="00F03061">
        <w:rPr>
          <w:rFonts w:ascii="Times New Roman" w:hAnsi="Times New Roman" w:cs="Times New Roman"/>
          <w:iCs/>
          <w:sz w:val="24"/>
        </w:rPr>
        <w:t xml:space="preserve">he is postdoctoral research fellow in medical research </w:t>
      </w:r>
      <w:r w:rsidR="00BE25E3">
        <w:rPr>
          <w:rFonts w:ascii="Times New Roman" w:hAnsi="Times New Roman" w:cs="Times New Roman"/>
          <w:iCs/>
          <w:sz w:val="24"/>
        </w:rPr>
        <w:t>centre</w:t>
      </w:r>
      <w:r w:rsidR="00F03061">
        <w:rPr>
          <w:rFonts w:ascii="Times New Roman" w:hAnsi="Times New Roman" w:cs="Times New Roman"/>
          <w:iCs/>
          <w:sz w:val="24"/>
        </w:rPr>
        <w:t xml:space="preserve"> – </w:t>
      </w:r>
      <w:proofErr w:type="spellStart"/>
      <w:r w:rsidR="00F03061">
        <w:rPr>
          <w:rFonts w:ascii="Times New Roman" w:hAnsi="Times New Roman" w:cs="Times New Roman"/>
          <w:iCs/>
          <w:sz w:val="24"/>
        </w:rPr>
        <w:t>Hawler</w:t>
      </w:r>
      <w:proofErr w:type="spellEnd"/>
      <w:r w:rsidR="00F03061">
        <w:rPr>
          <w:rFonts w:ascii="Times New Roman" w:hAnsi="Times New Roman" w:cs="Times New Roman"/>
          <w:iCs/>
          <w:sz w:val="24"/>
        </w:rPr>
        <w:t xml:space="preserve"> Medical </w:t>
      </w:r>
      <w:r w:rsidR="00BE25E3">
        <w:rPr>
          <w:rFonts w:ascii="Times New Roman" w:hAnsi="Times New Roman" w:cs="Times New Roman"/>
          <w:iCs/>
          <w:sz w:val="24"/>
        </w:rPr>
        <w:t>University</w:t>
      </w:r>
      <w:r w:rsidR="00F03061">
        <w:rPr>
          <w:rFonts w:ascii="Times New Roman" w:hAnsi="Times New Roman" w:cs="Times New Roman"/>
          <w:iCs/>
          <w:sz w:val="24"/>
        </w:rPr>
        <w:t xml:space="preserve"> where she studies currently the antimicrobial effect of stem cells on wound infection</w:t>
      </w:r>
      <w:r w:rsidR="0058175D">
        <w:rPr>
          <w:rFonts w:ascii="Times New Roman" w:hAnsi="Times New Roman" w:cs="Times New Roman"/>
          <w:iCs/>
          <w:sz w:val="24"/>
        </w:rPr>
        <w:t>.</w:t>
      </w:r>
      <w:bookmarkStart w:id="0" w:name="_GoBack"/>
      <w:bookmarkEnd w:id="0"/>
      <w:r w:rsidR="0058175D">
        <w:rPr>
          <w:rFonts w:ascii="Times New Roman" w:hAnsi="Times New Roman" w:cs="Times New Roman"/>
          <w:iCs/>
          <w:sz w:val="24"/>
        </w:rPr>
        <w:t xml:space="preserve"> </w:t>
      </w:r>
      <w:r w:rsidR="00F03061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E25E3" w:rsidP="00BE25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E25E3">
        <w:rPr>
          <w:rFonts w:ascii="Times New Roman" w:hAnsi="Times New Roman" w:cs="Times New Roman"/>
          <w:b/>
          <w:iCs/>
          <w:sz w:val="24"/>
        </w:rPr>
        <w:drawing>
          <wp:inline distT="0" distB="0" distL="0" distR="0" wp14:anchorId="08CAEECB" wp14:editId="6C37A913">
            <wp:extent cx="823095" cy="9785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3298" cy="97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F03061" w:rsidRPr="00736A52">
          <w:rPr>
            <w:rStyle w:val="Hyperlink"/>
            <w:rFonts w:ascii="Times New Roman" w:hAnsi="Times New Roman" w:cs="Times New Roman"/>
            <w:iCs/>
            <w:sz w:val="24"/>
          </w:rPr>
          <w:t>sozy.baban@gmail.com</w:t>
        </w:r>
      </w:hyperlink>
      <w:r w:rsidR="00F03061">
        <w:rPr>
          <w:rFonts w:ascii="Times New Roman" w:hAnsi="Times New Roman" w:cs="Times New Roman"/>
          <w:iCs/>
          <w:sz w:val="24"/>
        </w:rPr>
        <w:t xml:space="preserve"> </w:t>
      </w:r>
    </w:p>
    <w:p w:rsidR="00B85C50" w:rsidRPr="00DF04E3" w:rsidRDefault="00B85C50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  <w:r w:rsidR="00F03061">
        <w:rPr>
          <w:rFonts w:ascii="Times New Roman" w:hAnsi="Times New Roman" w:cs="Times New Roman"/>
          <w:iCs/>
          <w:sz w:val="24"/>
        </w:rPr>
        <w:t xml:space="preserve"> 009647515214764</w:t>
      </w:r>
    </w:p>
    <w:sectPr w:rsidR="00B85C50" w:rsidRPr="00DF04E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33" w:rsidRDefault="00BF7E33" w:rsidP="00495C76">
      <w:pPr>
        <w:spacing w:after="0" w:line="240" w:lineRule="auto"/>
      </w:pPr>
      <w:r>
        <w:separator/>
      </w:r>
    </w:p>
  </w:endnote>
  <w:endnote w:type="continuationSeparator" w:id="0">
    <w:p w:rsidR="00BF7E33" w:rsidRDefault="00BF7E3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33" w:rsidRDefault="00BF7E33" w:rsidP="00495C76">
      <w:pPr>
        <w:spacing w:after="0" w:line="240" w:lineRule="auto"/>
      </w:pPr>
      <w:r>
        <w:separator/>
      </w:r>
    </w:p>
  </w:footnote>
  <w:footnote w:type="continuationSeparator" w:id="0">
    <w:p w:rsidR="00BF7E33" w:rsidRDefault="00BF7E3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774BF152" wp14:editId="3775C336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1121A"/>
    <w:rsid w:val="00435234"/>
    <w:rsid w:val="00495C76"/>
    <w:rsid w:val="0058175D"/>
    <w:rsid w:val="00627419"/>
    <w:rsid w:val="006C057D"/>
    <w:rsid w:val="008C28DD"/>
    <w:rsid w:val="00B3082B"/>
    <w:rsid w:val="00B6703B"/>
    <w:rsid w:val="00B85C50"/>
    <w:rsid w:val="00BA654F"/>
    <w:rsid w:val="00BE25E3"/>
    <w:rsid w:val="00BF7E33"/>
    <w:rsid w:val="00CE511D"/>
    <w:rsid w:val="00DF04E3"/>
    <w:rsid w:val="00EC2CCD"/>
    <w:rsid w:val="00F03061"/>
    <w:rsid w:val="00F52F9F"/>
    <w:rsid w:val="00F8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Emphasis">
    <w:name w:val="Emphasis"/>
    <w:basedOn w:val="DefaultParagraphFont"/>
    <w:qFormat/>
    <w:rsid w:val="008C28DD"/>
    <w:rPr>
      <w:i/>
      <w:iCs/>
    </w:rPr>
  </w:style>
  <w:style w:type="character" w:styleId="Hyperlink">
    <w:name w:val="Hyperlink"/>
    <w:basedOn w:val="DefaultParagraphFont"/>
    <w:uiPriority w:val="99"/>
    <w:unhideWhenUsed/>
    <w:rsid w:val="00F03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Emphasis">
    <w:name w:val="Emphasis"/>
    <w:basedOn w:val="DefaultParagraphFont"/>
    <w:qFormat/>
    <w:rsid w:val="008C28DD"/>
    <w:rPr>
      <w:i/>
      <w:iCs/>
    </w:rPr>
  </w:style>
  <w:style w:type="character" w:styleId="Hyperlink">
    <w:name w:val="Hyperlink"/>
    <w:basedOn w:val="DefaultParagraphFont"/>
    <w:uiPriority w:val="99"/>
    <w:unhideWhenUsed/>
    <w:rsid w:val="00F03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zy.baba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1CA3E-9E04-4733-8BB9-FB48C0B9E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AL.Baraka</cp:lastModifiedBy>
  <cp:revision>2</cp:revision>
  <dcterms:created xsi:type="dcterms:W3CDTF">2018-06-26T19:16:00Z</dcterms:created>
  <dcterms:modified xsi:type="dcterms:W3CDTF">2018-06-26T19:16:00Z</dcterms:modified>
</cp:coreProperties>
</file>