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E5B76" w14:textId="2EFFDE8C" w:rsidR="00D21EA2" w:rsidRPr="00AB6694" w:rsidRDefault="00AB6694" w:rsidP="00AB6694">
      <w:pPr>
        <w:pStyle w:val="HTMLconformatoprevio"/>
        <w:shd w:val="clear" w:color="auto" w:fill="FFFFFF"/>
        <w:jc w:val="center"/>
        <w:rPr>
          <w:rFonts w:ascii="Minion Pro" w:hAnsi="Minion Pro"/>
          <w:color w:val="212121"/>
          <w:sz w:val="36"/>
          <w:szCs w:val="36"/>
          <w:lang w:val="en-US"/>
        </w:rPr>
      </w:pPr>
      <w:r w:rsidRPr="00AB6694">
        <w:rPr>
          <w:rFonts w:ascii="Minion Pro" w:hAnsi="Minion Pro"/>
          <w:color w:val="212121"/>
          <w:sz w:val="36"/>
          <w:szCs w:val="36"/>
          <w:lang w:val="en"/>
        </w:rPr>
        <w:t>NAUSEA AND POSTOPERATIVE VOMIT</w:t>
      </w:r>
      <w:r>
        <w:rPr>
          <w:rFonts w:ascii="Minion Pro" w:hAnsi="Minion Pro"/>
          <w:color w:val="212121"/>
          <w:sz w:val="36"/>
          <w:szCs w:val="36"/>
          <w:lang w:val="en"/>
        </w:rPr>
        <w:t>ING IN PATIENTS SUBMITTED TO BREAST</w:t>
      </w:r>
      <w:r w:rsidRPr="00AB6694">
        <w:rPr>
          <w:rFonts w:ascii="Minion Pro" w:hAnsi="Minion Pro"/>
          <w:color w:val="212121"/>
          <w:sz w:val="36"/>
          <w:szCs w:val="36"/>
          <w:lang w:val="en"/>
        </w:rPr>
        <w:t xml:space="preserve"> SURGERY AT THE AMBULATORY SURGERY UNIT OF THE NATIONAL INSTITUTE OF CANCEROLOGY.</w:t>
      </w:r>
    </w:p>
    <w:p w14:paraId="24D138E2" w14:textId="17E9F548" w:rsidR="00D21EA2" w:rsidRPr="00993E95" w:rsidRDefault="00993E95" w:rsidP="00D21EA2">
      <w:pPr>
        <w:jc w:val="both"/>
        <w:rPr>
          <w:rFonts w:eastAsia="MS PGothic" w:hAnsi="Arial"/>
          <w:color w:val="000000"/>
          <w:lang w:val="es-ES"/>
        </w:rPr>
      </w:pPr>
      <w:r w:rsidRPr="00993E95">
        <w:rPr>
          <w:rFonts w:eastAsia="MS PGothic" w:hAnsi="Arial"/>
          <w:color w:val="000000"/>
          <w:lang w:val="es-ES"/>
        </w:rPr>
        <w:t>Dr. Giancarlo Ferretiz L</w:t>
      </w:r>
      <w:r w:rsidRPr="00993E95">
        <w:rPr>
          <w:rFonts w:eastAsia="MS PGothic" w:hAnsi="Arial"/>
          <w:color w:val="000000"/>
          <w:lang w:val="es-ES"/>
        </w:rPr>
        <w:t>ó</w:t>
      </w:r>
      <w:r w:rsidRPr="00993E95">
        <w:rPr>
          <w:rFonts w:eastAsia="MS PGothic" w:hAnsi="Arial"/>
          <w:color w:val="000000"/>
          <w:lang w:val="es-ES"/>
        </w:rPr>
        <w:t>pez.</w:t>
      </w:r>
    </w:p>
    <w:p w14:paraId="09800B39" w14:textId="3DD9BE1D" w:rsidR="00D21EA2" w:rsidRPr="00993E95" w:rsidRDefault="00993E95" w:rsidP="00D21EA2">
      <w:pPr>
        <w:jc w:val="both"/>
        <w:rPr>
          <w:rFonts w:eastAsia="MS PGothic" w:hAnsi="Arial"/>
          <w:color w:val="000000"/>
          <w:lang w:val="es-ES"/>
        </w:rPr>
      </w:pPr>
      <w:r w:rsidRPr="00993E95">
        <w:rPr>
          <w:rFonts w:eastAsia="MS PGothic" w:hAnsi="Arial"/>
          <w:color w:val="000000"/>
          <w:lang w:val="es-ES"/>
        </w:rPr>
        <w:t xml:space="preserve">Instituto Nacional de </w:t>
      </w:r>
      <w:proofErr w:type="spellStart"/>
      <w:r w:rsidRPr="00993E95">
        <w:rPr>
          <w:rFonts w:eastAsia="MS PGothic" w:hAnsi="Arial"/>
          <w:color w:val="000000"/>
          <w:lang w:val="es-ES"/>
        </w:rPr>
        <w:t>Cancerologia</w:t>
      </w:r>
      <w:proofErr w:type="spellEnd"/>
      <w:r w:rsidRPr="00993E95">
        <w:rPr>
          <w:rFonts w:eastAsia="MS PGothic" w:hAnsi="Arial"/>
          <w:color w:val="000000"/>
          <w:lang w:val="es-ES"/>
        </w:rPr>
        <w:t>, MEX.</w:t>
      </w:r>
    </w:p>
    <w:p w14:paraId="4CC23075" w14:textId="77777777" w:rsidR="00AE3E37" w:rsidRPr="00993E95" w:rsidRDefault="00AE3E37">
      <w:pPr>
        <w:rPr>
          <w:rFonts w:ascii="Arial"/>
          <w:sz w:val="21"/>
          <w:lang w:val="es-ES"/>
        </w:rPr>
        <w:sectPr w:rsidR="00AE3E37" w:rsidRPr="00993E9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4DBB1B5" w14:textId="300A267E" w:rsidR="00D21EA2" w:rsidRPr="009861E7" w:rsidRDefault="00AB6694" w:rsidP="00522E9E">
      <w:pPr>
        <w:pStyle w:val="Ttulo3"/>
        <w:spacing w:before="147"/>
        <w:ind w:left="0"/>
        <w:jc w:val="both"/>
        <w:rPr>
          <w:b w:val="0"/>
        </w:rPr>
      </w:pPr>
      <w:r>
        <w:rPr>
          <w:b w:val="0"/>
          <w:color w:val="BF5A14"/>
        </w:rPr>
        <w:lastRenderedPageBreak/>
        <w:t>Abstract</w:t>
      </w:r>
    </w:p>
    <w:p w14:paraId="57438916" w14:textId="77777777" w:rsidR="00E11B7B" w:rsidRPr="0073386D" w:rsidRDefault="00E11B7B" w:rsidP="00E11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</w:pPr>
      <w:r w:rsidRPr="0073386D">
        <w:rPr>
          <w:rFonts w:ascii="inherit" w:eastAsia="Times New Roman" w:hAnsi="inherit" w:cs="Courier New"/>
          <w:b/>
          <w:color w:val="212121"/>
          <w:sz w:val="20"/>
          <w:szCs w:val="20"/>
          <w:lang w:val="en" w:eastAsia="es-ES"/>
        </w:rPr>
        <w:t>Introduction:</w:t>
      </w:r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 xml:space="preserve"> Postoperative nausea and vomiting (PONV) are a frequent problem in surgical patients, with an incidence of 50% and 30% respectively. In patients with the risk of presenting this complication, the incidence of up to 80% can be increased. PONV can prolong the length of stay in the postoperative recovery unit with the time of surgery. Each episode of vomiting can increase the stay in a postoperative recovery unit by 20 minutes. </w:t>
      </w:r>
      <w:r w:rsidRPr="0073386D">
        <w:rPr>
          <w:rFonts w:ascii="inherit" w:eastAsia="Times New Roman" w:hAnsi="inherit" w:cs="Courier New"/>
          <w:b/>
          <w:color w:val="212121"/>
          <w:sz w:val="20"/>
          <w:szCs w:val="20"/>
          <w:lang w:val="en" w:eastAsia="es-ES"/>
        </w:rPr>
        <w:t>Objective</w:t>
      </w:r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>: Evaluation of the incidence of postoperative nausea and vomiting in the patient in outpatient surgery of the mother in the ambulatory surgery unit of the National Cancer Institute.</w:t>
      </w:r>
    </w:p>
    <w:p w14:paraId="54EEE73C" w14:textId="77777777" w:rsidR="00E11B7B" w:rsidRPr="0073386D" w:rsidRDefault="00E11B7B" w:rsidP="00E11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0"/>
          <w:szCs w:val="20"/>
          <w:lang w:eastAsia="es-ES"/>
        </w:rPr>
      </w:pPr>
      <w:r w:rsidRPr="0073386D">
        <w:rPr>
          <w:rFonts w:ascii="inherit" w:eastAsia="Times New Roman" w:hAnsi="inherit" w:cs="Courier New"/>
          <w:b/>
          <w:color w:val="212121"/>
          <w:sz w:val="20"/>
          <w:szCs w:val="20"/>
          <w:lang w:val="en" w:eastAsia="es-ES"/>
        </w:rPr>
        <w:t>Material and Methods:</w:t>
      </w:r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 xml:space="preserve"> An observational, analytical, cross-sectional and retrospective study was carried out in which the clinical files of the patients of the National Institute of Cancerology were reviewed and a surgical procedure with the diagnosis of breast cancer in the ambulatory surgery a period comprised between May 1 and October 15, 2017. </w:t>
      </w:r>
      <w:r w:rsidRPr="003A70BF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 xml:space="preserve"> </w:t>
      </w:r>
      <w:r w:rsidRPr="0073386D">
        <w:rPr>
          <w:rFonts w:ascii="inherit" w:eastAsia="Times New Roman" w:hAnsi="inherit" w:cs="Courier New"/>
          <w:b/>
          <w:color w:val="212121"/>
          <w:sz w:val="20"/>
          <w:szCs w:val="20"/>
          <w:lang w:val="en" w:eastAsia="es-ES"/>
        </w:rPr>
        <w:t>Results:</w:t>
      </w:r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 xml:space="preserve"> 165 women were included, with an average age of 52.8 ± 11.2 years, 154 were graduated from home (93.4%), the remaining 11 patients (6.7%) required hospitalization for pain (4.2%), pain and hematoma </w:t>
      </w:r>
      <w:proofErr w:type="gramStart"/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>( 1</w:t>
      </w:r>
      <w:proofErr w:type="gramEnd"/>
      <w:r w:rsidRPr="0073386D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>.8%) and re-intervention (0.6%), none for PONV. A history of nausea and vomiting was observed in 21.2%. Only 3 patients presented with postoperative nausea and vomiting (1.8%). The antiemetic treatment is applied in all patients with a combination of any of the drugs (metoclopramide, dexamethasone and ondansetron).</w:t>
      </w:r>
      <w:r w:rsidRPr="003A70BF">
        <w:rPr>
          <w:rFonts w:ascii="inherit" w:eastAsia="Times New Roman" w:hAnsi="inherit" w:cs="Courier New"/>
          <w:color w:val="212121"/>
          <w:sz w:val="20"/>
          <w:szCs w:val="20"/>
          <w:lang w:val="en" w:eastAsia="es-ES"/>
        </w:rPr>
        <w:t xml:space="preserve"> </w:t>
      </w:r>
      <w:r w:rsidRPr="003A70BF">
        <w:rPr>
          <w:rFonts w:ascii="inherit" w:hAnsi="inherit"/>
          <w:b/>
          <w:color w:val="212121"/>
          <w:sz w:val="20"/>
          <w:szCs w:val="20"/>
          <w:lang w:val="en"/>
        </w:rPr>
        <w:t>Conclusion:</w:t>
      </w:r>
      <w:r w:rsidRPr="003A70BF">
        <w:rPr>
          <w:rFonts w:ascii="inherit" w:hAnsi="inherit"/>
          <w:color w:val="212121"/>
          <w:sz w:val="20"/>
          <w:szCs w:val="20"/>
          <w:lang w:val="en"/>
        </w:rPr>
        <w:t xml:space="preserve"> In our study we observed a very low rate of PONV and it was possible to demonstrate that, in an ambulatory surgery unit, the pre-medication prior to the surgical event in patients with breast cancer significantly decreases the presence and control of nausea and vomiting </w:t>
      </w:r>
      <w:proofErr w:type="spellStart"/>
      <w:r w:rsidRPr="003A70BF">
        <w:rPr>
          <w:rFonts w:ascii="inherit" w:hAnsi="inherit"/>
          <w:color w:val="212121"/>
          <w:sz w:val="20"/>
          <w:szCs w:val="20"/>
          <w:lang w:val="en"/>
        </w:rPr>
        <w:t>post operative</w:t>
      </w:r>
      <w:proofErr w:type="spellEnd"/>
      <w:r w:rsidRPr="003A70BF">
        <w:rPr>
          <w:rFonts w:ascii="inherit" w:hAnsi="inherit"/>
          <w:color w:val="212121"/>
          <w:sz w:val="20"/>
          <w:szCs w:val="20"/>
          <w:lang w:val="en"/>
        </w:rPr>
        <w:t xml:space="preserve"> improving comfort during your hospital sta</w:t>
      </w:r>
      <w:r>
        <w:rPr>
          <w:rFonts w:ascii="inherit" w:hAnsi="inherit"/>
          <w:color w:val="212121"/>
          <w:sz w:val="20"/>
          <w:szCs w:val="20"/>
          <w:lang w:val="en"/>
        </w:rPr>
        <w:t>y and your immediate discharge.</w:t>
      </w:r>
    </w:p>
    <w:p w14:paraId="6278655C" w14:textId="77777777" w:rsidR="007D10F8" w:rsidRPr="007D10F8" w:rsidRDefault="007D10F8" w:rsidP="00AB66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eastAsia="es-ES"/>
        </w:rPr>
      </w:pPr>
    </w:p>
    <w:p w14:paraId="6406C38C" w14:textId="70CCDD30" w:rsidR="009861E7" w:rsidRPr="00AB6694" w:rsidRDefault="009861E7" w:rsidP="009861E7">
      <w:pPr>
        <w:rPr>
          <w:lang w:val="en"/>
        </w:rPr>
      </w:pPr>
    </w:p>
    <w:p w14:paraId="6D11359D" w14:textId="36B75B64" w:rsidR="00D21EA2" w:rsidRPr="009861E7" w:rsidRDefault="00B501EC" w:rsidP="00D21EA2">
      <w:pPr>
        <w:pStyle w:val="Ttulo3"/>
        <w:spacing w:before="74"/>
        <w:rPr>
          <w:b w:val="0"/>
        </w:rPr>
      </w:pPr>
      <w:r w:rsidRPr="00FB444C">
        <w:rPr>
          <w:rStyle w:val="Textoennegrita"/>
          <w:rFonts w:ascii="Verdana" w:hAnsi="Verdana"/>
          <w:b/>
          <w:bCs/>
          <w:noProof/>
          <w:lang w:val="es-ES" w:eastAsia="es-ES"/>
        </w:rPr>
        <w:drawing>
          <wp:anchor distT="0" distB="0" distL="114300" distR="114300" simplePos="0" relativeHeight="251663360" behindDoc="1" locked="0" layoutInCell="1" allowOverlap="1" wp14:anchorId="518C1286" wp14:editId="157C3484">
            <wp:simplePos x="0" y="0"/>
            <wp:positionH relativeFrom="column">
              <wp:posOffset>139700</wp:posOffset>
            </wp:positionH>
            <wp:positionV relativeFrom="paragraph">
              <wp:posOffset>398145</wp:posOffset>
            </wp:positionV>
            <wp:extent cx="675640" cy="9144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EA2" w:rsidRPr="009861E7">
        <w:rPr>
          <w:b w:val="0"/>
        </w:rPr>
        <w:br w:type="column"/>
      </w:r>
      <w:r w:rsidR="00D21EA2" w:rsidRPr="009861E7">
        <w:rPr>
          <w:b w:val="0"/>
          <w:color w:val="BF5A14"/>
        </w:rPr>
        <w:lastRenderedPageBreak/>
        <w:t>Image</w:t>
      </w:r>
    </w:p>
    <w:p w14:paraId="4842CA8F" w14:textId="07319718" w:rsidR="00D21EA2" w:rsidRPr="009861E7" w:rsidRDefault="00E11B7B" w:rsidP="00D21EA2">
      <w:pPr>
        <w:pStyle w:val="Textoindependiente"/>
        <w:spacing w:before="2"/>
        <w:rPr>
          <w:rFonts w:ascii="Arial"/>
          <w:sz w:val="16"/>
        </w:rPr>
      </w:pPr>
      <w:r>
        <w:rPr>
          <w:noProof/>
          <w:lang w:val="es-ES" w:eastAsia="es-ES"/>
        </w:rPr>
        <w:drawing>
          <wp:inline distT="0" distB="0" distL="0" distR="0" wp14:anchorId="147E18BC" wp14:editId="570A50E5">
            <wp:extent cx="3104671" cy="2159000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240" t="31496" r="50351" b="23475"/>
                    <a:stretch/>
                  </pic:blipFill>
                  <pic:spPr bwMode="auto">
                    <a:xfrm>
                      <a:off x="0" y="0"/>
                      <a:ext cx="3117660" cy="2168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61B9F9" w14:textId="77777777" w:rsidR="00D21EA2" w:rsidRPr="009861E7" w:rsidRDefault="00D21EA2" w:rsidP="00D21EA2">
      <w:pPr>
        <w:spacing w:line="204" w:lineRule="exact"/>
        <w:rPr>
          <w:rFonts w:ascii="Arial"/>
          <w:sz w:val="20"/>
        </w:rPr>
      </w:pPr>
      <w:r w:rsidRPr="009861E7">
        <w:rPr>
          <w:rFonts w:ascii="Arial"/>
          <w:color w:val="BF5A14"/>
          <w:sz w:val="20"/>
        </w:rPr>
        <w:br/>
        <w:t>Recent Publications</w:t>
      </w:r>
    </w:p>
    <w:p w14:paraId="5128601F" w14:textId="009FCC26" w:rsidR="00D21EA2" w:rsidRPr="009861E7" w:rsidRDefault="00E11B7B" w:rsidP="00D21EA2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11B7B">
        <w:rPr>
          <w:rFonts w:asciiTheme="minorHAnsi" w:hAnsiTheme="minorHAnsi" w:cstheme="minorHAnsi"/>
          <w:noProof/>
          <w:sz w:val="18"/>
          <w:szCs w:val="18"/>
        </w:rPr>
        <w:t>Berger MJ, Ettinger DS, Aston J, Barbour S, Bergsbaken J, Bierman PJ, et al. NCCN Guidelines Insights: Antiemesis, Version 2.2017. J Natl Compr Cancer Netw. 2017;15(7):883–93.</w:t>
      </w:r>
    </w:p>
    <w:p w14:paraId="2F9D0858" w14:textId="785CC00E" w:rsidR="00D21EA2" w:rsidRPr="009861E7" w:rsidRDefault="00E11B7B" w:rsidP="00D21EA2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11B7B">
        <w:rPr>
          <w:rFonts w:asciiTheme="minorHAnsi" w:hAnsiTheme="minorHAnsi" w:cstheme="minorHAnsi"/>
          <w:noProof/>
          <w:sz w:val="18"/>
          <w:szCs w:val="18"/>
        </w:rPr>
        <w:t>Roila F, Molassiotis A, Herrstedt J, Aapro M, Gralla RJ, Bruera E, et al. 2016 MASCC and ESMO guideline update for the prevention of chemotherapy- and radiotherapy-induced nausea and vomiting and of nausea and vomiting in advanced cancer patients. Ann Oncol. 2016;27:v119–33.</w:t>
      </w:r>
      <w:r w:rsidRPr="003D115A">
        <w:rPr>
          <w:rFonts w:ascii="Arial" w:hAnsi="Arial" w:cs="Arial"/>
          <w:noProof/>
          <w:szCs w:val="24"/>
        </w:rPr>
        <w:t xml:space="preserve"> </w:t>
      </w:r>
    </w:p>
    <w:p w14:paraId="651C7D63" w14:textId="429CFD1D" w:rsidR="00E11B7B" w:rsidRDefault="00E11B7B" w:rsidP="00D21EA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B501EC">
        <w:rPr>
          <w:rFonts w:asciiTheme="minorHAnsi" w:hAnsiTheme="minorHAnsi" w:cstheme="minorHAnsi"/>
          <w:noProof/>
          <w:sz w:val="18"/>
          <w:szCs w:val="18"/>
        </w:rPr>
        <w:t>Kaye AD, Cornett EM, Chalabi J, Naim NZ, Novitch MB, Creel JB, et al. Pharmacology of Antiemetics: Update and Current Considerations in Anesthesia Practice. Vol. 35, Anesthesiology Clinics. 2017. p. e41–54</w:t>
      </w:r>
      <w:r w:rsidRPr="003D115A">
        <w:rPr>
          <w:rFonts w:ascii="Arial" w:hAnsi="Arial" w:cs="Arial"/>
          <w:noProof/>
          <w:szCs w:val="24"/>
        </w:rPr>
        <w:t>.</w:t>
      </w:r>
    </w:p>
    <w:p w14:paraId="190AF0CE" w14:textId="051192D0" w:rsidR="00D21EA2" w:rsidRPr="00B501EC" w:rsidRDefault="00B501EC" w:rsidP="00B501EC">
      <w:pPr>
        <w:pStyle w:val="Prrafodelista"/>
        <w:widowControl/>
        <w:numPr>
          <w:ilvl w:val="0"/>
          <w:numId w:val="3"/>
        </w:numPr>
        <w:tabs>
          <w:tab w:val="left" w:pos="384"/>
        </w:tabs>
        <w:spacing w:before="92" w:after="120" w:line="218" w:lineRule="exact"/>
        <w:rPr>
          <w:rFonts w:asciiTheme="minorHAnsi" w:hAnsiTheme="minorHAnsi" w:cstheme="minorHAnsi"/>
          <w:sz w:val="18"/>
          <w:szCs w:val="18"/>
        </w:rPr>
      </w:pPr>
      <w:r w:rsidRPr="00B501EC">
        <w:rPr>
          <w:rFonts w:asciiTheme="minorHAnsi" w:hAnsiTheme="minorHAnsi" w:cstheme="minorHAnsi"/>
          <w:noProof/>
          <w:sz w:val="18"/>
          <w:szCs w:val="18"/>
        </w:rPr>
        <w:t>Hesketh PJ, Bohlke K, Lyman GH, Basch E, Chesney M, Clark-Snow RA, et al. Antiemetics: American Society of Clinical Oncology focused guideline update. J Clin Oncol. 2016;34(4):381–6.</w:t>
      </w:r>
    </w:p>
    <w:p w14:paraId="4292585E" w14:textId="46EB474B" w:rsidR="00D21EA2" w:rsidRPr="009861E7" w:rsidRDefault="00D21EA2" w:rsidP="00B501EC">
      <w:pPr>
        <w:pStyle w:val="Textoindependiente"/>
        <w:spacing w:before="85" w:line="216" w:lineRule="exact"/>
        <w:ind w:left="383" w:right="138" w:hanging="284"/>
        <w:jc w:val="both"/>
      </w:pPr>
      <w:r w:rsidRPr="009861E7">
        <w:rPr>
          <w:rFonts w:ascii="Calibri" w:hAnsi="Calibri"/>
        </w:rPr>
        <w:t>5</w:t>
      </w:r>
      <w:r w:rsidR="00B501EC">
        <w:rPr>
          <w:rFonts w:ascii="Calibri" w:hAnsi="Calibri"/>
        </w:rPr>
        <w:t>.</w:t>
      </w:r>
      <w:r w:rsidR="00B501EC" w:rsidRPr="00B501EC">
        <w:rPr>
          <w:rFonts w:ascii="Arial" w:hAnsi="Arial" w:cs="Arial"/>
          <w:noProof/>
          <w:szCs w:val="24"/>
        </w:rPr>
        <w:t xml:space="preserve"> </w:t>
      </w:r>
      <w:r w:rsidR="00B501EC" w:rsidRPr="00B501EC">
        <w:rPr>
          <w:rFonts w:asciiTheme="minorHAnsi" w:hAnsiTheme="minorHAnsi" w:cstheme="minorHAnsi"/>
          <w:noProof/>
          <w:szCs w:val="24"/>
        </w:rPr>
        <w:t>Chelkeba L, Gidey K, Mamo A, Yohannes B, Matso T, Melaku T. Olanzapine for chemotherapy-induced nausea and vomiting: Systematic review and meta-analysis. Pharm Pract (Granada). 2017;15(1).</w:t>
      </w:r>
      <w:r w:rsidR="00B501EC" w:rsidRPr="009861E7">
        <w:t xml:space="preserve"> </w:t>
      </w:r>
    </w:p>
    <w:p w14:paraId="0354E0CC" w14:textId="39763ABC" w:rsidR="00D21EA2" w:rsidRPr="009861E7" w:rsidRDefault="00D21EA2" w:rsidP="00D21EA2">
      <w:pPr>
        <w:spacing w:line="200" w:lineRule="exact"/>
        <w:jc w:val="both"/>
        <w:rPr>
          <w:rFonts w:ascii="Calibri" w:hAnsi="Calibri"/>
        </w:rPr>
        <w:sectPr w:rsidR="00D21EA2" w:rsidRPr="009861E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861E7">
        <w:rPr>
          <w:rFonts w:ascii="Calibri" w:hAnsi="Calibri"/>
        </w:rPr>
        <w:t xml:space="preserve"> </w:t>
      </w:r>
      <w:r w:rsidR="00B501EC">
        <w:rPr>
          <w:rFonts w:ascii="Calibri" w:hAnsi="Calibri"/>
        </w:rPr>
        <w:t xml:space="preserve"> </w:t>
      </w:r>
    </w:p>
    <w:p w14:paraId="6A40B2FF" w14:textId="3789A623" w:rsidR="00D21EA2" w:rsidRPr="009861E7" w:rsidRDefault="00D21EA2" w:rsidP="00D21EA2">
      <w:pPr>
        <w:pStyle w:val="Textoindependiente"/>
        <w:rPr>
          <w:rFonts w:ascii="Calibri"/>
          <w:sz w:val="20"/>
        </w:rPr>
      </w:pPr>
    </w:p>
    <w:p w14:paraId="4F1FC604" w14:textId="24D786D2" w:rsidR="00D21EA2" w:rsidRPr="009861E7" w:rsidRDefault="00D21EA2" w:rsidP="00D21EA2">
      <w:pPr>
        <w:pStyle w:val="Textoindependiente"/>
        <w:spacing w:line="40" w:lineRule="exact"/>
        <w:ind w:left="2202"/>
        <w:rPr>
          <w:rFonts w:ascii="Calibri"/>
          <w:sz w:val="4"/>
        </w:rPr>
      </w:pPr>
      <w:r w:rsidRPr="009861E7"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2B96D6AB" wp14:editId="1F61DBA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A1C9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0FC6F15" w14:textId="75948504" w:rsidR="00D21EA2" w:rsidRPr="009861E7" w:rsidRDefault="00993E95" w:rsidP="00D21EA2">
      <w:pPr>
        <w:keepNext/>
      </w:pPr>
      <w:r>
        <w:rPr>
          <w:rFonts w:ascii="Times New Roman" w:hAnsi="Times New Roman" w:cs="Times New Roman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6192" behindDoc="1" locked="0" layoutInCell="1" allowOverlap="1" wp14:anchorId="6EC3D945" wp14:editId="7F0CBE28">
            <wp:simplePos x="0" y="0"/>
            <wp:positionH relativeFrom="column">
              <wp:posOffset>5045075</wp:posOffset>
            </wp:positionH>
            <wp:positionV relativeFrom="paragraph">
              <wp:posOffset>63500</wp:posOffset>
            </wp:positionV>
            <wp:extent cx="752475" cy="727075"/>
            <wp:effectExtent l="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scarg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EA2" w:rsidRPr="009861E7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D8ACA2A" wp14:editId="4F51FABB">
                <wp:simplePos x="0" y="0"/>
                <wp:positionH relativeFrom="column">
                  <wp:posOffset>4930775</wp:posOffset>
                </wp:positionH>
                <wp:positionV relativeFrom="paragraph">
                  <wp:posOffset>63500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B466E2" w14:textId="08B18BAD" w:rsidR="00D21EA2" w:rsidRPr="006B44AF" w:rsidRDefault="00D21EA2" w:rsidP="00D21EA2">
                            <w:pPr>
                              <w:pStyle w:val="Sinespaciad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8ACA2A" id="Rounded Rectangle 6" o:spid="_x0000_s1026" style="position:absolute;margin-left:388.25pt;margin-top:5pt;width:74.25pt;height:57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QrqOGeAAAAAKAQAADwAAAGRycy9kb3du&#10;cmV2LnhtbEyPS0/DQAyE70j8h5WRuNFdIvogZFPxUBFQoYoCdzcxSUTWG2U3beDXY05wsz2j8TfZ&#10;cnSt2lMfGs8WzicGFHHhy4YrC2+vq7MFqBCRS2w9k4UvCrDMj48yTEt/4Bfab2OlJIRDihbqGLtU&#10;61DU5DBMfEcs2ofvHUZZ+0qXPR4k3LU6MWamHTYsH2rs6Lam4nM7OAuNwfenVdzgBp+Hx/X64e7m&#10;fvFt7enJeH0FKtIY/8zwiy/okAvTzg9cBtVamM9nU7GKYKSTGC6TqQw7OSQXBnSe6f8V8h8A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QrqOGeAAAAAKAQAADwAAAAAAAAAAAAAAAAAy&#10;BQAAZHJzL2Rvd25yZXYueG1sUEsFBgAAAAAEAAQA8wAAAD8GAAAAAA==&#10;" strokecolor="#9bbb59" strokeweight="2.5pt">
                <v:shadow color="#868686"/>
                <v:textbox>
                  <w:txbxContent>
                    <w:p w14:paraId="05B466E2" w14:textId="08B18BAD" w:rsidR="00D21EA2" w:rsidRPr="006B44AF" w:rsidRDefault="00D21EA2" w:rsidP="00D21EA2">
                      <w:pPr>
                        <w:pStyle w:val="Sinespaciad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1EA2" w:rsidRPr="009861E7">
        <w:rPr>
          <w:noProof/>
        </w:rPr>
        <w:t xml:space="preserve">    </w:t>
      </w:r>
      <w:r w:rsidR="00B501EC" w:rsidRPr="00FB444C">
        <w:rPr>
          <w:rStyle w:val="Textoennegrita"/>
          <w:rFonts w:ascii="Verdana" w:hAnsi="Verdana"/>
          <w:b w:val="0"/>
          <w:bCs w:val="0"/>
          <w:noProof/>
          <w:lang w:val="es-ES" w:eastAsia="es-ES"/>
        </w:rPr>
        <w:drawing>
          <wp:anchor distT="0" distB="0" distL="114300" distR="114300" simplePos="0" relativeHeight="251657216" behindDoc="1" locked="0" layoutInCell="1" allowOverlap="1" wp14:anchorId="68198894" wp14:editId="22496090">
            <wp:simplePos x="0" y="0"/>
            <wp:positionH relativeFrom="column">
              <wp:posOffset>158750</wp:posOffset>
            </wp:positionH>
            <wp:positionV relativeFrom="paragraph">
              <wp:posOffset>-6859905</wp:posOffset>
            </wp:positionV>
            <wp:extent cx="1295400" cy="17526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3E341F" w14:textId="787E280B" w:rsidR="00D21EA2" w:rsidRPr="009861E7" w:rsidRDefault="00D21EA2" w:rsidP="00D21EA2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14:paraId="5DF98A64" w14:textId="77777777" w:rsidR="00B501EC" w:rsidRDefault="00B501EC" w:rsidP="00D21EA2">
      <w:pPr>
        <w:spacing w:before="92"/>
        <w:ind w:right="4234"/>
        <w:rPr>
          <w:rFonts w:ascii="Arial"/>
          <w:color w:val="BF5A14"/>
        </w:rPr>
      </w:pPr>
    </w:p>
    <w:p w14:paraId="516B5869" w14:textId="77777777" w:rsidR="00C6236D" w:rsidRDefault="00C6236D" w:rsidP="00D21EA2">
      <w:pPr>
        <w:spacing w:before="92"/>
        <w:ind w:right="4234"/>
        <w:rPr>
          <w:rFonts w:ascii="Arial"/>
          <w:color w:val="BF5A14"/>
        </w:rPr>
      </w:pPr>
    </w:p>
    <w:p w14:paraId="50626BA4" w14:textId="11CABB24" w:rsidR="00D21EA2" w:rsidRPr="009861E7" w:rsidRDefault="00C6236D" w:rsidP="00D21EA2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  <w:bookmarkStart w:id="0" w:name="_GoBack"/>
      <w:bookmarkEnd w:id="0"/>
    </w:p>
    <w:p w14:paraId="1909EF1E" w14:textId="77777777" w:rsidR="00C6236D" w:rsidRPr="000C3298" w:rsidRDefault="00C6236D" w:rsidP="00C6236D">
      <w:pPr>
        <w:pStyle w:val="HTMLconformatoprevio"/>
        <w:shd w:val="clear" w:color="auto" w:fill="FFFFFF"/>
        <w:jc w:val="both"/>
        <w:rPr>
          <w:rFonts w:asciiTheme="minorHAnsi" w:hAnsiTheme="minorHAnsi" w:cstheme="minorHAnsi"/>
          <w:color w:val="212121"/>
          <w:sz w:val="18"/>
          <w:szCs w:val="18"/>
          <w:lang w:val="en-US"/>
        </w:rPr>
      </w:pPr>
      <w:r w:rsidRPr="000C3298">
        <w:rPr>
          <w:rFonts w:asciiTheme="minorHAnsi" w:hAnsiTheme="minorHAnsi" w:cstheme="minorHAnsi"/>
          <w:color w:val="212121"/>
          <w:sz w:val="18"/>
          <w:szCs w:val="18"/>
          <w:lang w:val="en"/>
        </w:rPr>
        <w:t xml:space="preserve">Medical Anesthesiologist-oncologist and </w:t>
      </w:r>
      <w:r w:rsidRPr="000C3298">
        <w:rPr>
          <w:rFonts w:asciiTheme="minorHAnsi" w:hAnsiTheme="minorHAnsi" w:cstheme="minorHAnsi"/>
          <w:bCs/>
          <w:color w:val="222222"/>
          <w:sz w:val="18"/>
          <w:szCs w:val="18"/>
          <w:shd w:val="clear" w:color="auto" w:fill="FFFFFF"/>
          <w:lang w:val="en-US"/>
        </w:rPr>
        <w:t>Pain management</w:t>
      </w:r>
      <w:r w:rsidRPr="000C3298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  <w:lang w:val="en-US"/>
        </w:rPr>
        <w:t>,</w:t>
      </w:r>
      <w:r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  <w:lang w:val="en-US"/>
        </w:rPr>
        <w:t xml:space="preserve"> </w:t>
      </w:r>
      <w:r w:rsidRPr="000C3298">
        <w:rPr>
          <w:rFonts w:asciiTheme="minorHAnsi" w:hAnsiTheme="minorHAnsi" w:cstheme="minorHAnsi"/>
          <w:color w:val="212121"/>
          <w:sz w:val="18"/>
          <w:szCs w:val="18"/>
          <w:lang w:val="en"/>
        </w:rPr>
        <w:t xml:space="preserve">interested in continuing education to new generations of anesthesiologists on the importance, relevance and new evidence of knowledge and necessary considerations of all oncological patients scheduled to oncological and non-oncological surgery to develop the ideal anesthetic plan to prevent side effects (vomiting nausea or pain in the </w:t>
      </w:r>
      <w:proofErr w:type="spellStart"/>
      <w:r w:rsidRPr="000C3298">
        <w:rPr>
          <w:rFonts w:asciiTheme="minorHAnsi" w:hAnsiTheme="minorHAnsi" w:cstheme="minorHAnsi"/>
          <w:color w:val="212121"/>
          <w:sz w:val="18"/>
          <w:szCs w:val="18"/>
          <w:lang w:val="en"/>
        </w:rPr>
        <w:t>post operative</w:t>
      </w:r>
      <w:proofErr w:type="spellEnd"/>
      <w:r w:rsidRPr="000C3298">
        <w:rPr>
          <w:rFonts w:asciiTheme="minorHAnsi" w:hAnsiTheme="minorHAnsi" w:cstheme="minorHAnsi"/>
          <w:color w:val="212121"/>
          <w:sz w:val="18"/>
          <w:szCs w:val="18"/>
          <w:lang w:val="en"/>
        </w:rPr>
        <w:t xml:space="preserve">) improving its evolution and timely discharge. We will know the methods and procedures performed by the oncology anesthesiology </w:t>
      </w:r>
      <w:r>
        <w:rPr>
          <w:rFonts w:asciiTheme="minorHAnsi" w:hAnsiTheme="minorHAnsi" w:cstheme="minorHAnsi"/>
          <w:color w:val="212121"/>
          <w:sz w:val="18"/>
          <w:szCs w:val="18"/>
          <w:lang w:val="en"/>
        </w:rPr>
        <w:t>service at the National Cancer Institute of M</w:t>
      </w:r>
      <w:r w:rsidRPr="000C3298">
        <w:rPr>
          <w:rFonts w:asciiTheme="minorHAnsi" w:hAnsiTheme="minorHAnsi" w:cstheme="minorHAnsi"/>
          <w:color w:val="212121"/>
          <w:sz w:val="18"/>
          <w:szCs w:val="18"/>
          <w:lang w:val="en"/>
        </w:rPr>
        <w:t>exico.</w:t>
      </w:r>
    </w:p>
    <w:p w14:paraId="2D2710EA" w14:textId="77777777" w:rsidR="00C6236D" w:rsidRPr="00BD41C2" w:rsidRDefault="00C6236D" w:rsidP="00C6236D"/>
    <w:p w14:paraId="2AB5014D" w14:textId="30EB56B5" w:rsidR="00D21EA2" w:rsidRPr="009861E7" w:rsidRDefault="00D21EA2" w:rsidP="00D21EA2">
      <w:pPr>
        <w:spacing w:before="62"/>
        <w:ind w:left="4217" w:right="4235"/>
        <w:jc w:val="center"/>
        <w:rPr>
          <w:rFonts w:ascii="Arial"/>
          <w:sz w:val="14"/>
        </w:rPr>
      </w:pPr>
      <w:r w:rsidRPr="009861E7">
        <w:rPr>
          <w:rFonts w:ascii="Arial"/>
          <w:sz w:val="14"/>
        </w:rPr>
        <w:lastRenderedPageBreak/>
        <w:t xml:space="preserve">Email: </w:t>
      </w:r>
      <w:hyperlink r:id="rId13" w:history="1">
        <w:r w:rsidR="00993E95" w:rsidRPr="00A03A69">
          <w:rPr>
            <w:rStyle w:val="Hipervnculo"/>
            <w:rFonts w:ascii="Arial"/>
            <w:sz w:val="14"/>
          </w:rPr>
          <w:t>dcferretiz@hotmail.com</w:t>
        </w:r>
      </w:hyperlink>
      <w:r w:rsidRPr="009861E7"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1F43461" wp14:editId="208A4B3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DF284" id="Line 3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+4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Ns8&#10;v7g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66A93B6E" w14:textId="3B497A25" w:rsidR="00AE3E37" w:rsidRPr="009861E7" w:rsidRDefault="00AE3E37">
      <w:pPr>
        <w:pStyle w:val="Textoindependiente"/>
        <w:rPr>
          <w:rFonts w:ascii="Arial"/>
          <w:sz w:val="20"/>
        </w:rPr>
      </w:pPr>
    </w:p>
    <w:p w14:paraId="0559DC68" w14:textId="7EB04228" w:rsidR="00AE3E37" w:rsidRPr="009861E7" w:rsidRDefault="00E37B5B" w:rsidP="00E37B5B">
      <w:pPr>
        <w:spacing w:before="39"/>
        <w:rPr>
          <w:rFonts w:ascii="Minion Pro"/>
          <w:sz w:val="20"/>
        </w:rPr>
        <w:sectPr w:rsidR="00AE3E37" w:rsidRPr="009861E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9861E7">
        <w:rPr>
          <w:rFonts w:ascii="Minion Pro"/>
          <w:sz w:val="20"/>
        </w:rPr>
        <w:t>Notes/Commen</w:t>
      </w:r>
      <w:r w:rsidR="005C4C25">
        <w:rPr>
          <w:rFonts w:ascii="Minion Pro"/>
          <w:sz w:val="20"/>
        </w:rPr>
        <w:t>ts:</w:t>
      </w:r>
    </w:p>
    <w:p w14:paraId="63693568" w14:textId="77777777" w:rsidR="00AE3E37" w:rsidRPr="009861E7" w:rsidRDefault="00AE3E37" w:rsidP="005C4C25">
      <w:pPr>
        <w:pStyle w:val="Textoindependiente"/>
        <w:spacing w:before="3"/>
        <w:rPr>
          <w:rFonts w:ascii="Minion Pro"/>
          <w:sz w:val="26"/>
        </w:rPr>
      </w:pPr>
    </w:p>
    <w:sectPr w:rsidR="00AE3E37" w:rsidRPr="009861E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51833" w14:textId="77777777" w:rsidR="0015796D" w:rsidRDefault="0015796D">
      <w:r>
        <w:separator/>
      </w:r>
    </w:p>
  </w:endnote>
  <w:endnote w:type="continuationSeparator" w:id="0">
    <w:p w14:paraId="2D22A0B9" w14:textId="77777777" w:rsidR="0015796D" w:rsidRDefault="0015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C6A7E" w14:textId="24577857" w:rsidR="007F4287" w:rsidRPr="002B0A93" w:rsidRDefault="002B0A93" w:rsidP="007F4287">
    <w:pPr>
      <w:pStyle w:val="Piedepgina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</w:t>
    </w:r>
    <w:r w:rsidR="007F4287">
      <w:rPr>
        <w:rFonts w:ascii="Times New Roman" w:hAnsi="Times New Roman" w:cs="Times New Roman"/>
        <w:sz w:val="28"/>
        <w:szCs w:val="28"/>
        <w:lang w:val="en-IN"/>
      </w:rPr>
      <w:t xml:space="preserve">Clinical Oncology 2019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75102" w14:textId="77777777" w:rsidR="0015796D" w:rsidRDefault="0015796D">
      <w:r>
        <w:separator/>
      </w:r>
    </w:p>
  </w:footnote>
  <w:footnote w:type="continuationSeparator" w:id="0">
    <w:p w14:paraId="00D0FBA1" w14:textId="77777777" w:rsidR="0015796D" w:rsidRDefault="00157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8C174" w14:textId="17A154C8" w:rsidR="00E37B5B" w:rsidRDefault="007F4287">
    <w:pPr>
      <w:pStyle w:val="Encabezado"/>
    </w:pPr>
    <w:r>
      <w:rPr>
        <w:noProof/>
        <w:lang w:val="es-ES" w:eastAsia="es-ES"/>
      </w:rPr>
      <w:drawing>
        <wp:inline distT="0" distB="0" distL="0" distR="0" wp14:anchorId="35DF2AB5" wp14:editId="348471B9">
          <wp:extent cx="6788150" cy="880222"/>
          <wp:effectExtent l="0" t="0" r="0" b="0"/>
          <wp:docPr id="5" name="Picture 5" descr="\\omicswb-111\Ravindra\HARIPRIYA\Clinical Oncology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micswb-111\Ravindra\HARIPRIYA\Clinical Oncology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3077F10"/>
    <w:multiLevelType w:val="hybridMultilevel"/>
    <w:tmpl w:val="8C38BE68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444B"/>
    <w:rsid w:val="000E2911"/>
    <w:rsid w:val="001263DF"/>
    <w:rsid w:val="0015796D"/>
    <w:rsid w:val="001954D0"/>
    <w:rsid w:val="001A3FEC"/>
    <w:rsid w:val="00207946"/>
    <w:rsid w:val="00261ADE"/>
    <w:rsid w:val="00273C63"/>
    <w:rsid w:val="00292ED9"/>
    <w:rsid w:val="002B0A93"/>
    <w:rsid w:val="0036276F"/>
    <w:rsid w:val="003C52B4"/>
    <w:rsid w:val="00404E5B"/>
    <w:rsid w:val="00414F7B"/>
    <w:rsid w:val="0042163B"/>
    <w:rsid w:val="004355DC"/>
    <w:rsid w:val="004749B4"/>
    <w:rsid w:val="00494130"/>
    <w:rsid w:val="004A212B"/>
    <w:rsid w:val="004F3523"/>
    <w:rsid w:val="00522E9E"/>
    <w:rsid w:val="00545DB5"/>
    <w:rsid w:val="00545F01"/>
    <w:rsid w:val="005973B9"/>
    <w:rsid w:val="005B3A56"/>
    <w:rsid w:val="005C4C25"/>
    <w:rsid w:val="005C58A5"/>
    <w:rsid w:val="006060CE"/>
    <w:rsid w:val="006272D5"/>
    <w:rsid w:val="0063497F"/>
    <w:rsid w:val="006641E3"/>
    <w:rsid w:val="006831EB"/>
    <w:rsid w:val="006950B0"/>
    <w:rsid w:val="006B44AF"/>
    <w:rsid w:val="007438BF"/>
    <w:rsid w:val="007D10F8"/>
    <w:rsid w:val="007E6CFB"/>
    <w:rsid w:val="007F4287"/>
    <w:rsid w:val="0080217D"/>
    <w:rsid w:val="0080295F"/>
    <w:rsid w:val="00853E1F"/>
    <w:rsid w:val="00856DEB"/>
    <w:rsid w:val="00873DF0"/>
    <w:rsid w:val="008756E6"/>
    <w:rsid w:val="008D2CF2"/>
    <w:rsid w:val="009861E7"/>
    <w:rsid w:val="00993E95"/>
    <w:rsid w:val="009B2D44"/>
    <w:rsid w:val="00A07E82"/>
    <w:rsid w:val="00A75A89"/>
    <w:rsid w:val="00A76F5A"/>
    <w:rsid w:val="00A9710C"/>
    <w:rsid w:val="00AB105D"/>
    <w:rsid w:val="00AB6694"/>
    <w:rsid w:val="00AE3E37"/>
    <w:rsid w:val="00AF3ED2"/>
    <w:rsid w:val="00B21A57"/>
    <w:rsid w:val="00B501EC"/>
    <w:rsid w:val="00B52666"/>
    <w:rsid w:val="00BD14E6"/>
    <w:rsid w:val="00C33602"/>
    <w:rsid w:val="00C6236D"/>
    <w:rsid w:val="00C80461"/>
    <w:rsid w:val="00CD555D"/>
    <w:rsid w:val="00CD6F55"/>
    <w:rsid w:val="00CE61C2"/>
    <w:rsid w:val="00CF05CD"/>
    <w:rsid w:val="00D21EA2"/>
    <w:rsid w:val="00DE3104"/>
    <w:rsid w:val="00E11B7B"/>
    <w:rsid w:val="00E354CE"/>
    <w:rsid w:val="00E37B5B"/>
    <w:rsid w:val="00F3136D"/>
    <w:rsid w:val="00F72EEA"/>
    <w:rsid w:val="00F84CAE"/>
    <w:rsid w:val="00FF7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1502B"/>
  <w15:docId w15:val="{D19363DD-67D6-47A9-B46E-11A6C61C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inespaciado">
    <w:name w:val="No Spacing"/>
    <w:link w:val="SinespaciadoCar"/>
    <w:uiPriority w:val="1"/>
    <w:qFormat/>
    <w:rsid w:val="006B44AF"/>
    <w:rPr>
      <w:rFonts w:ascii="Tw Cen MT" w:eastAsia="Tw Cen MT" w:hAnsi="Tw Cen MT" w:cs="Tw Cen M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6276F"/>
    <w:rPr>
      <w:color w:val="808080"/>
      <w:shd w:val="clear" w:color="auto" w:fill="E6E6E6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B669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B6694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501EC"/>
    <w:rPr>
      <w:rFonts w:ascii="Tw Cen MT" w:eastAsia="Tw Cen MT" w:hAnsi="Tw Cen MT" w:cs="Tw Cen MT"/>
    </w:rPr>
  </w:style>
  <w:style w:type="character" w:styleId="Textoennegrita">
    <w:name w:val="Strong"/>
    <w:qFormat/>
    <w:rsid w:val="00B501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cferretiz@hot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GIANCARLO FERRETIZ</cp:lastModifiedBy>
  <cp:revision>2</cp:revision>
  <dcterms:created xsi:type="dcterms:W3CDTF">2018-12-19T05:42:00Z</dcterms:created>
  <dcterms:modified xsi:type="dcterms:W3CDTF">2018-12-19T05:42:00Z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