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621" w:rsidRPr="004F2CA4" w:rsidRDefault="008B5621" w:rsidP="008B5621">
      <w:pPr>
        <w:tabs>
          <w:tab w:val="left" w:pos="992"/>
          <w:tab w:val="center" w:pos="4680"/>
        </w:tabs>
        <w:spacing w:line="360" w:lineRule="auto"/>
        <w:jc w:val="center"/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</w:pPr>
      <w:r w:rsidRPr="004F2CA4"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  <w:t xml:space="preserve">Study of Coronary and Renal angiography in patients having Diabetic nephropathy-a study in tribal area of central </w:t>
      </w:r>
      <w:proofErr w:type="spellStart"/>
      <w:proofErr w:type="gramStart"/>
      <w:r w:rsidRPr="004F2CA4"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  <w:t>india</w:t>
      </w:r>
      <w:proofErr w:type="spellEnd"/>
      <w:proofErr w:type="gramEnd"/>
      <w:r w:rsidRPr="004F2CA4"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  <w:t>.</w:t>
      </w:r>
    </w:p>
    <w:p w:rsidR="008B5621" w:rsidRPr="004F2CA4" w:rsidRDefault="008B5621" w:rsidP="008B5621">
      <w:pPr>
        <w:tabs>
          <w:tab w:val="left" w:pos="992"/>
          <w:tab w:val="center" w:pos="4680"/>
        </w:tabs>
        <w:spacing w:line="360" w:lineRule="auto"/>
        <w:jc w:val="center"/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</w:pPr>
      <w:proofErr w:type="spellStart"/>
      <w:r w:rsidRPr="004F2CA4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IN" w:eastAsia="en-IN" w:bidi="kn-IN"/>
        </w:rPr>
        <w:t>Punit</w:t>
      </w:r>
      <w:proofErr w:type="spellEnd"/>
      <w:r w:rsidRPr="004F2CA4">
        <w:rPr>
          <w:rFonts w:ascii="Times New Roman" w:eastAsiaTheme="minorEastAsia" w:hAnsi="Times New Roman" w:cs="Times New Roman"/>
          <w:b/>
          <w:sz w:val="28"/>
          <w:szCs w:val="32"/>
          <w:u w:val="single"/>
          <w:lang w:val="en-IN" w:eastAsia="en-IN" w:bidi="kn-IN"/>
        </w:rPr>
        <w:t xml:space="preserve"> </w:t>
      </w:r>
      <w:r w:rsidRPr="004F2CA4"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  <w:t xml:space="preserve">Gupta, </w:t>
      </w:r>
      <w:r w:rsidR="00FC7486"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  <w:t xml:space="preserve"> </w:t>
      </w:r>
      <w:proofErr w:type="spellStart"/>
      <w:r w:rsidR="00FC7486"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  <w:t>Gurvinder.C,Ayushi.M,Himani.S</w:t>
      </w:r>
      <w:proofErr w:type="spellEnd"/>
      <w:r w:rsidR="00FC7486">
        <w:rPr>
          <w:rFonts w:ascii="Times New Roman" w:eastAsiaTheme="minorEastAsia" w:hAnsi="Times New Roman" w:cs="Times New Roman"/>
          <w:b/>
          <w:u w:val="single"/>
          <w:lang w:val="en-IN" w:eastAsia="en-IN" w:bidi="kn-IN"/>
        </w:rPr>
        <w:t>.</w:t>
      </w:r>
    </w:p>
    <w:p w:rsidR="008B5621" w:rsidRPr="004F2CA4" w:rsidRDefault="008B5621" w:rsidP="008B5621">
      <w:pPr>
        <w:tabs>
          <w:tab w:val="left" w:pos="992"/>
          <w:tab w:val="center" w:pos="4680"/>
        </w:tabs>
        <w:spacing w:line="36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IN" w:eastAsia="en-IN" w:bidi="kn-IN"/>
        </w:rPr>
      </w:pPr>
      <w:r w:rsidRPr="004F2CA4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IN" w:eastAsia="en-IN" w:bidi="kn-IN"/>
        </w:rPr>
        <w:t>PT.J.N.M.MEDICAL COLLEGE &amp;</w:t>
      </w:r>
      <w:proofErr w:type="spellStart"/>
      <w:r w:rsidRPr="004F2CA4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IN" w:eastAsia="en-IN" w:bidi="kn-IN"/>
        </w:rPr>
        <w:t>Dr</w:t>
      </w:r>
      <w:proofErr w:type="gramStart"/>
      <w:r w:rsidRPr="004F2CA4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IN" w:eastAsia="en-IN" w:bidi="kn-IN"/>
        </w:rPr>
        <w:t>,B.R.A.M.Hospital</w:t>
      </w:r>
      <w:proofErr w:type="spellEnd"/>
      <w:proofErr w:type="gramEnd"/>
      <w:r w:rsidRPr="004F2CA4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IN" w:eastAsia="en-IN" w:bidi="kn-IN"/>
        </w:rPr>
        <w:t xml:space="preserve"> Raipur (C.G)</w:t>
      </w:r>
    </w:p>
    <w:p w:rsidR="008B5621" w:rsidRPr="004F2CA4" w:rsidRDefault="008B5621" w:rsidP="008B5621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IN" w:eastAsia="en-IN" w:bidi="kn-IN"/>
        </w:rPr>
      </w:pPr>
      <w:r w:rsidRPr="004F2CA4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IN" w:eastAsia="en-IN" w:bidi="kn-IN"/>
        </w:rPr>
        <w:t>Abstract-</w:t>
      </w:r>
    </w:p>
    <w:p w:rsidR="004F2CA4" w:rsidRPr="00045243" w:rsidRDefault="004F2CA4" w:rsidP="004F2CA4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IN" w:eastAsia="en-IN" w:bidi="kn-IN"/>
        </w:rPr>
        <w:t>INTRODUCTION:</w:t>
      </w:r>
      <w:r w:rsidR="00045243">
        <w:rPr>
          <w:rFonts w:ascii="Times New Roman" w:eastAsiaTheme="minorEastAsia" w:hAnsi="Times New Roman" w:cs="Times New Roman"/>
          <w:b/>
          <w:sz w:val="24"/>
          <w:szCs w:val="24"/>
          <w:lang w:val="en-IN" w:eastAsia="en-IN" w:bidi="kn-IN"/>
        </w:rPr>
        <w:t xml:space="preserve"> </w:t>
      </w:r>
      <w:r w:rsidR="00A93D7C" w:rsidRPr="00A93D7C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Diabetic nephropathy is the most common cause of chronic kidney disease and represents a large and ominous public health problem. </w:t>
      </w:r>
      <w:r w:rsidR="00A93D7C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The excess mortality among patients with diabetes appears to be largely limited to the sub group with kidney disease. </w:t>
      </w:r>
    </w:p>
    <w:p w:rsidR="004F2CA4" w:rsidRDefault="004F2CA4" w:rsidP="004F2CA4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IN" w:eastAsia="en-IN" w:bidi="kn-IN"/>
        </w:rPr>
        <w:t>MATERIAL AND METHODS:</w:t>
      </w: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</w:t>
      </w:r>
      <w:r w:rsidR="008B5621" w:rsidRPr="004F2CA4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The present study was conducted in the </w:t>
      </w:r>
      <w:r w:rsidR="008B5621" w:rsidRPr="004F2C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Nephrology Unit </w:t>
      </w:r>
      <w:r w:rsidR="008B5621" w:rsidRPr="004F2CA4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Department of Medicine, Dr B.R.A.M. Hospital Raipur (C.G.) on 42 patients which included 20 patients of Diabetic Nephropathy as cases and 22 non  diabetic patients as </w:t>
      </w:r>
      <w:proofErr w:type="spellStart"/>
      <w:r w:rsidR="008B5621" w:rsidRPr="004F2CA4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controls.The</w:t>
      </w:r>
      <w:proofErr w:type="spellEnd"/>
      <w:r w:rsidR="008B5621" w:rsidRPr="004F2CA4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results was only a slight predominance of males over females in cases group (11:9).</w:t>
      </w:r>
      <w:r w:rsidR="008B5621" w:rsidRPr="004F2CA4">
        <w:rPr>
          <w:rFonts w:ascii="Times New Roman" w:hAnsi="Times New Roman" w:cs="Times New Roman"/>
          <w:sz w:val="24"/>
          <w:szCs w:val="24"/>
        </w:rPr>
        <w:t>Mean age for 20 cases was 55.05 years.</w:t>
      </w:r>
      <w:r w:rsidR="008B5621" w:rsidRPr="004F2CA4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Maximum no. of patients (45%) were in stage IV Diabetic nephropathy while there were no patients in stage I or II diabetic nephropathy.</w:t>
      </w:r>
    </w:p>
    <w:p w:rsidR="00901308" w:rsidRPr="001F4046" w:rsidRDefault="00901308" w:rsidP="004F2CA4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en-IN" w:eastAsia="en-IN" w:bidi="kn-IN"/>
        </w:rPr>
      </w:pPr>
      <w:r w:rsidRPr="001F4046">
        <w:rPr>
          <w:rFonts w:ascii="Times New Roman" w:eastAsiaTheme="minorEastAsia" w:hAnsi="Times New Roman" w:cs="Times New Roman"/>
          <w:b/>
          <w:sz w:val="24"/>
          <w:szCs w:val="24"/>
          <w:lang w:val="en-IN" w:eastAsia="en-IN" w:bidi="kn-IN"/>
        </w:rPr>
        <w:t>RESULT:</w:t>
      </w:r>
    </w:p>
    <w:p w:rsidR="004F2CA4" w:rsidRPr="00901308" w:rsidRDefault="008B5621" w:rsidP="009013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70% of cases had </w:t>
      </w:r>
      <w:proofErr w:type="spellStart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Hemoglobin</w:t>
      </w:r>
      <w:proofErr w:type="spellEnd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&gt; 11 gm%. Mean haemoglobin was 11.75 ± 2.88 gm%.</w:t>
      </w:r>
    </w:p>
    <w:p w:rsidR="004F2CA4" w:rsidRPr="00901308" w:rsidRDefault="008B5621" w:rsidP="009013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Mean TLC count was 8615 cells/</w:t>
      </w:r>
      <w:proofErr w:type="spellStart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cu.m.m</w:t>
      </w:r>
      <w:proofErr w:type="spellEnd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. 80% of patients of Diabetic Nephropathy had normal TLC counts.</w:t>
      </w:r>
    </w:p>
    <w:p w:rsidR="004F2CA4" w:rsidRPr="00901308" w:rsidRDefault="00901308" w:rsidP="009013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M</w:t>
      </w:r>
      <w:r w:rsidR="0030245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ean </w:t>
      </w:r>
      <w:proofErr w:type="spellStart"/>
      <w:r w:rsidR="0030245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e</w:t>
      </w:r>
      <w:r w:rsidR="008B5621"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GFR</w:t>
      </w:r>
      <w:proofErr w:type="spellEnd"/>
      <w:r w:rsidR="008B5621"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was 68.97 ± 25.75 ml/ min/ 1.73 sq. m in patients of Diabetic nephropathy. Maximum number of cases (45%) had </w:t>
      </w:r>
      <w:proofErr w:type="spellStart"/>
      <w:r w:rsidR="008B5621"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eGFR</w:t>
      </w:r>
      <w:proofErr w:type="spellEnd"/>
      <w:r w:rsidR="008B5621"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between 60-89 ml/ min/ 1.73 sq. m.</w:t>
      </w:r>
    </w:p>
    <w:p w:rsidR="00901308" w:rsidRPr="00901308" w:rsidRDefault="008B5621" w:rsidP="009013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Mean serum </w:t>
      </w:r>
      <w:proofErr w:type="spellStart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creatinine</w:t>
      </w:r>
      <w:proofErr w:type="spellEnd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was 1.23 ± 0.62 in cases &amp; 1.12 ± 0.26 in controls with the difference between t</w:t>
      </w:r>
      <w:r w:rsidR="0030245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wo groups being non significant</w:t>
      </w: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(p&gt;0.05).About one third of patients of Diabetic nephropathy had hypoalbuminemia.</w:t>
      </w:r>
    </w:p>
    <w:p w:rsidR="00901308" w:rsidRPr="00901308" w:rsidRDefault="008B5621" w:rsidP="009013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Hypercholesterolemia was present in about only 15% of cases. Mean serum cholesterol was 163 ± 48.77 </w:t>
      </w:r>
      <w:proofErr w:type="spellStart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mg%.Hypertriglyceridemia</w:t>
      </w:r>
      <w:proofErr w:type="spellEnd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was present in about only 15% of cases.</w:t>
      </w:r>
    </w:p>
    <w:p w:rsidR="00901308" w:rsidRPr="00901308" w:rsidRDefault="008B5621" w:rsidP="009013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Mean Triglycerides was 138.75 ± 78 mg%. </w:t>
      </w:r>
    </w:p>
    <w:p w:rsidR="00901308" w:rsidRPr="00901308" w:rsidRDefault="008B5621" w:rsidP="009013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lastRenderedPageBreak/>
        <w:t xml:space="preserve">All the patients of diabetic nephropathy in our study had some </w:t>
      </w:r>
      <w:proofErr w:type="spellStart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echocardiographic</w:t>
      </w:r>
      <w:proofErr w:type="spellEnd"/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abnormality. </w:t>
      </w:r>
    </w:p>
    <w:p w:rsidR="00901308" w:rsidRPr="00901308" w:rsidRDefault="008B5621" w:rsidP="00901308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Left ventricular diastolic dysfunction (LVDD) was the most common abnormality present in 55% of patients while LV systolic dysfunction was present in 45% of cases.</w:t>
      </w:r>
    </w:p>
    <w:p w:rsidR="008B5621" w:rsidRPr="00C56F83" w:rsidRDefault="008B5621" w:rsidP="00C56F83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901308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Mean EF was 47.67%.Coronary and renal angiography was done in 15 cases and 22 controls. Out of these 60 % cases and 72% controls had significant coronary artery disease</w:t>
      </w:r>
      <w:r w:rsidR="00CA02C3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.</w:t>
      </w:r>
      <w:r w:rsidR="00C56F83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</w:t>
      </w:r>
      <w:r w:rsidRPr="00C56F83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Difference between two groups was </w:t>
      </w:r>
      <w:proofErr w:type="spellStart"/>
      <w:r w:rsidRPr="00C56F83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non</w:t>
      </w:r>
      <w:proofErr w:type="spellEnd"/>
      <w:r w:rsidRPr="00C56F83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significant. (p&gt;0.5, odds ratio= 0.56)</w:t>
      </w:r>
    </w:p>
    <w:p w:rsidR="00CA02C3" w:rsidRPr="008A238E" w:rsidRDefault="00CA02C3" w:rsidP="00CA02C3">
      <w:pPr>
        <w:pStyle w:val="ListParagraph"/>
        <w:numPr>
          <w:ilvl w:val="0"/>
          <w:numId w:val="2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87.5% of males in cases group had coronary artery disease in comparison to 57.14% female patients.</w:t>
      </w:r>
    </w:p>
    <w:p w:rsidR="00CA02C3" w:rsidRPr="008A238E" w:rsidRDefault="00CA02C3" w:rsidP="00CA02C3">
      <w:pPr>
        <w:pStyle w:val="ListParagraph"/>
        <w:numPr>
          <w:ilvl w:val="0"/>
          <w:numId w:val="2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Renal artery </w:t>
      </w:r>
      <w:proofErr w:type="spellStart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stenosis</w:t>
      </w:r>
      <w:proofErr w:type="spellEnd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was found in 26.67% cases and 22.72% controls. This difference was statistically insignificant. (</w:t>
      </w:r>
      <w:proofErr w:type="gramStart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odds</w:t>
      </w:r>
      <w:proofErr w:type="gramEnd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ratio=1.23).</w:t>
      </w:r>
    </w:p>
    <w:p w:rsidR="00CA02C3" w:rsidRPr="008A238E" w:rsidRDefault="00CA02C3" w:rsidP="00CA02C3">
      <w:pPr>
        <w:pStyle w:val="ListParagraph"/>
        <w:numPr>
          <w:ilvl w:val="0"/>
          <w:numId w:val="2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In cases group, 80% of hypertensive patients had significant coronary artery disease as compared to 50% in </w:t>
      </w:r>
      <w:proofErr w:type="spellStart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normotensive</w:t>
      </w:r>
      <w:proofErr w:type="spellEnd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patients.</w:t>
      </w:r>
    </w:p>
    <w:p w:rsidR="00CA02C3" w:rsidRPr="008A238E" w:rsidRDefault="00CA02C3" w:rsidP="00CA02C3">
      <w:pPr>
        <w:pStyle w:val="ListParagraph"/>
        <w:numPr>
          <w:ilvl w:val="0"/>
          <w:numId w:val="2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40% of hypertensive patients had renal artery </w:t>
      </w:r>
      <w:proofErr w:type="spellStart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stenosis</w:t>
      </w:r>
      <w:proofErr w:type="spellEnd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as compared to 20% in </w:t>
      </w:r>
      <w:proofErr w:type="spellStart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normotensive</w:t>
      </w:r>
      <w:proofErr w:type="spellEnd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patients in cases group</w:t>
      </w:r>
    </w:p>
    <w:p w:rsidR="00CA02C3" w:rsidRPr="008A238E" w:rsidRDefault="00CA02C3" w:rsidP="00CA02C3">
      <w:pPr>
        <w:pStyle w:val="ListParagraph"/>
        <w:numPr>
          <w:ilvl w:val="0"/>
          <w:numId w:val="2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.Only 22.22% of patients having significant coronary artery disease had high serum cholesterol.25% of patients having renal artery </w:t>
      </w:r>
      <w:proofErr w:type="spellStart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stenosis</w:t>
      </w:r>
      <w:proofErr w:type="spellEnd"/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had high serum triglycerides.</w:t>
      </w:r>
    </w:p>
    <w:p w:rsidR="00C56F83" w:rsidRDefault="00CA02C3" w:rsidP="00CA02C3">
      <w:pPr>
        <w:pStyle w:val="ListParagraph"/>
        <w:numPr>
          <w:ilvl w:val="0"/>
          <w:numId w:val="2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C56F83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33% of patients from cases group having significant coronary artery disease had hypoalbuminemia </w:t>
      </w:r>
    </w:p>
    <w:p w:rsidR="00CA02C3" w:rsidRPr="008A238E" w:rsidRDefault="00CA02C3" w:rsidP="00CA02C3">
      <w:pPr>
        <w:pStyle w:val="ListParagraph"/>
        <w:numPr>
          <w:ilvl w:val="0"/>
          <w:numId w:val="2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8A238E"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.Out of 9 patients in cases group having significant coronary artery disease none had hypothyroidism while 1 (11.11%) had hyperthyroidism.</w:t>
      </w:r>
    </w:p>
    <w:p w:rsidR="00CA02C3" w:rsidRPr="00260639" w:rsidRDefault="00CA02C3" w:rsidP="0026063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</w:p>
    <w:p w:rsidR="00260639" w:rsidRDefault="004F2CA4" w:rsidP="004F2CA4">
      <w:pPr>
        <w:spacing w:before="240" w:line="384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 w:rsidRPr="004F2CA4">
        <w:rPr>
          <w:rFonts w:ascii="Times New Roman" w:eastAsiaTheme="minorEastAsia" w:hAnsi="Times New Roman" w:cs="Times New Roman"/>
          <w:b/>
          <w:sz w:val="24"/>
          <w:szCs w:val="24"/>
          <w:lang w:val="en-IN" w:eastAsia="en-IN" w:bidi="kn-IN"/>
        </w:rPr>
        <w:t xml:space="preserve"> CONCLUSIONS</w:t>
      </w: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:</w:t>
      </w:r>
    </w:p>
    <w:p w:rsidR="00901308" w:rsidRDefault="00260639" w:rsidP="00260639">
      <w:pPr>
        <w:pStyle w:val="ListParagraph"/>
        <w:numPr>
          <w:ilvl w:val="0"/>
          <w:numId w:val="4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Coronary Artery Disease is the most common abnormality seen.</w:t>
      </w:r>
    </w:p>
    <w:p w:rsidR="00260639" w:rsidRDefault="00260639" w:rsidP="00260639">
      <w:pPr>
        <w:pStyle w:val="ListParagraph"/>
        <w:numPr>
          <w:ilvl w:val="0"/>
          <w:numId w:val="4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Male were most suffered from artery disease as compared to females.</w:t>
      </w:r>
    </w:p>
    <w:p w:rsidR="00260639" w:rsidRDefault="00260639" w:rsidP="00260639">
      <w:pPr>
        <w:pStyle w:val="ListParagraph"/>
        <w:numPr>
          <w:ilvl w:val="0"/>
          <w:numId w:val="4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Renal artery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stenosis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was most common in disease.</w:t>
      </w:r>
    </w:p>
    <w:p w:rsidR="00260639" w:rsidRDefault="00260639" w:rsidP="00260639">
      <w:pPr>
        <w:pStyle w:val="ListParagraph"/>
        <w:numPr>
          <w:ilvl w:val="0"/>
          <w:numId w:val="4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Coronary Artery Disease was common in patients with hypertension.</w:t>
      </w:r>
    </w:p>
    <w:p w:rsidR="00260639" w:rsidRDefault="00260639" w:rsidP="00260639">
      <w:pPr>
        <w:pStyle w:val="ListParagraph"/>
        <w:numPr>
          <w:ilvl w:val="0"/>
          <w:numId w:val="4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Renal artery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stenosis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 xml:space="preserve"> was most commonly associated with higher serum triglycerides.</w:t>
      </w:r>
    </w:p>
    <w:p w:rsidR="00260639" w:rsidRDefault="00260639" w:rsidP="00260639">
      <w:pPr>
        <w:pStyle w:val="ListParagraph"/>
        <w:numPr>
          <w:ilvl w:val="0"/>
          <w:numId w:val="4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t>Hypothyroidism was more common in patients with significant Coronary Artery Disease.</w:t>
      </w:r>
    </w:p>
    <w:p w:rsidR="00260639" w:rsidRDefault="00260639" w:rsidP="00260639">
      <w:pPr>
        <w:pStyle w:val="ListParagraph"/>
        <w:numPr>
          <w:ilvl w:val="0"/>
          <w:numId w:val="4"/>
        </w:numPr>
        <w:spacing w:before="240" w:line="384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IN" w:eastAsia="en-IN" w:bidi="kn-IN"/>
        </w:rPr>
        <w:lastRenderedPageBreak/>
        <w:t>Patients with diabetic nephropathy with geriatric age group had significant Coronary Artery Disease.</w:t>
      </w:r>
    </w:p>
    <w:p w:rsidR="00260639" w:rsidRPr="004F2CA4" w:rsidRDefault="00260639">
      <w:pPr>
        <w:rPr>
          <w:rFonts w:ascii="Times New Roman" w:hAnsi="Times New Roman" w:cs="Times New Roman"/>
        </w:rPr>
      </w:pPr>
    </w:p>
    <w:sectPr w:rsidR="00260639" w:rsidRPr="004F2CA4" w:rsidSect="00EA4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05B9C"/>
    <w:multiLevelType w:val="hybridMultilevel"/>
    <w:tmpl w:val="57A6E1D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4B8B"/>
    <w:multiLevelType w:val="hybridMultilevel"/>
    <w:tmpl w:val="9058FE56"/>
    <w:lvl w:ilvl="0" w:tplc="4009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3B0442D0"/>
    <w:multiLevelType w:val="hybridMultilevel"/>
    <w:tmpl w:val="AFAAB81A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3FDB7A8A"/>
    <w:multiLevelType w:val="hybridMultilevel"/>
    <w:tmpl w:val="B6569AB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8B5621"/>
    <w:rsid w:val="00045243"/>
    <w:rsid w:val="00195C07"/>
    <w:rsid w:val="001F4046"/>
    <w:rsid w:val="00225C38"/>
    <w:rsid w:val="00260639"/>
    <w:rsid w:val="00302458"/>
    <w:rsid w:val="004F2CA4"/>
    <w:rsid w:val="008A238E"/>
    <w:rsid w:val="008B5621"/>
    <w:rsid w:val="00901308"/>
    <w:rsid w:val="009A1976"/>
    <w:rsid w:val="00A93D7C"/>
    <w:rsid w:val="00C56F83"/>
    <w:rsid w:val="00CA02C3"/>
    <w:rsid w:val="00EA495A"/>
    <w:rsid w:val="00FC7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62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3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2018-01-19T11:53:00Z</dcterms:created>
  <dcterms:modified xsi:type="dcterms:W3CDTF">2018-01-20T09:33:00Z</dcterms:modified>
</cp:coreProperties>
</file>