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宋体" w:cs="Times New Roman"/>
          <w:b/>
          <w:sz w:val="30"/>
          <w:szCs w:val="30"/>
        </w:rPr>
      </w:pPr>
      <w:r>
        <w:rPr>
          <w:rFonts w:hint="eastAsia" w:ascii="Times New Roman" w:hAnsi="Times New Roman" w:cs="Times New Roman"/>
          <w:b/>
          <w:sz w:val="30"/>
          <w:szCs w:val="30"/>
        </w:rPr>
        <w:t xml:space="preserve">Modulating </w:t>
      </w:r>
      <w:r>
        <w:rPr>
          <w:rFonts w:hint="eastAsia" w:ascii="Times New Roman" w:hAnsi="Times New Roman" w:eastAsia="宋体" w:cs="Times New Roman"/>
          <w:b/>
          <w:sz w:val="30"/>
          <w:szCs w:val="30"/>
        </w:rPr>
        <w:t>M</w:t>
      </w:r>
      <w:r>
        <w:rPr>
          <w:rFonts w:hint="eastAsia" w:ascii="Times New Roman" w:hAnsi="Times New Roman" w:cs="Times New Roman"/>
          <w:b/>
          <w:sz w:val="30"/>
          <w:szCs w:val="30"/>
        </w:rPr>
        <w:t xml:space="preserve">icrobiota </w:t>
      </w:r>
      <w:r>
        <w:rPr>
          <w:rFonts w:hint="eastAsia" w:ascii="Times New Roman" w:hAnsi="Times New Roman" w:eastAsia="宋体" w:cs="Times New Roman"/>
          <w:b/>
          <w:sz w:val="30"/>
          <w:szCs w:val="30"/>
          <w:lang w:val="en-US" w:eastAsia="zh-CN"/>
        </w:rPr>
        <w:t xml:space="preserve">for </w:t>
      </w:r>
      <w:r>
        <w:rPr>
          <w:rFonts w:hint="eastAsia" w:ascii="Times New Roman" w:hAnsi="Times New Roman" w:cs="Times New Roman"/>
          <w:b/>
          <w:sz w:val="30"/>
          <w:szCs w:val="30"/>
        </w:rPr>
        <w:t xml:space="preserve">IBD </w:t>
      </w:r>
      <w:r>
        <w:rPr>
          <w:rFonts w:hint="eastAsia" w:ascii="Times New Roman" w:hAnsi="Times New Roman" w:eastAsia="宋体" w:cs="Times New Roman"/>
          <w:b/>
          <w:sz w:val="30"/>
          <w:szCs w:val="30"/>
          <w:lang w:val="en-US" w:eastAsia="zh-CN"/>
        </w:rPr>
        <w:t>Control</w:t>
      </w:r>
    </w:p>
    <w:p>
      <w:pPr>
        <w:jc w:val="left"/>
        <w:rPr>
          <w:rFonts w:hint="eastAsia" w:ascii="Times New Roman" w:hAnsi="Times New Roman" w:eastAsia="宋体" w:cs="Times New Roman"/>
          <w:bCs/>
          <w:szCs w:val="21"/>
        </w:rPr>
      </w:pPr>
      <w:r>
        <w:rPr>
          <w:rFonts w:hint="eastAsia" w:ascii="Times New Roman" w:hAnsi="Times New Roman" w:eastAsia="宋体" w:cs="Times New Roman"/>
          <w:bCs/>
          <w:szCs w:val="21"/>
        </w:rPr>
        <w:t xml:space="preserve">Rongrong Ren, Yichao Shi, Zhengpeng Li, Jing Chen,Jianfeng Li, Gang Sun, Lihua Peng and Yunsheng Yang. </w:t>
      </w:r>
    </w:p>
    <w:p>
      <w:pPr>
        <w:jc w:val="left"/>
        <w:rPr>
          <w:rFonts w:ascii="Times New Roman" w:hAnsi="Times New Roman" w:eastAsia="宋体" w:cs="Times New Roman"/>
          <w:bCs/>
          <w:szCs w:val="21"/>
        </w:rPr>
      </w:pPr>
      <w:r>
        <w:rPr>
          <w:rFonts w:hint="eastAsia" w:ascii="Times New Roman" w:hAnsi="Times New Roman" w:eastAsia="宋体" w:cs="Times New Roman"/>
          <w:bCs/>
          <w:szCs w:val="21"/>
        </w:rPr>
        <w:t>Institute of Digestive Diseases, Chinese PLA General Hospital, Beijing China.</w:t>
      </w:r>
    </w:p>
    <w:p>
      <w:pPr>
        <w:jc w:val="left"/>
        <w:rPr>
          <w:rFonts w:ascii="Times New Roman" w:hAnsi="Times New Roman" w:eastAsia="宋体" w:cs="Times New Roman"/>
          <w:bCs/>
          <w:szCs w:val="21"/>
        </w:rPr>
      </w:pPr>
      <w:r>
        <w:rPr>
          <w:rFonts w:hint="eastAsia" w:ascii="Times New Roman" w:hAnsi="Times New Roman" w:eastAsia="宋体" w:cs="Times New Roman"/>
          <w:bCs/>
          <w:szCs w:val="21"/>
        </w:rPr>
        <w:t>Correspondence: Yunsheng Yang</w:t>
      </w:r>
      <w:bookmarkStart w:id="3" w:name="_GoBack"/>
      <w:bookmarkEnd w:id="3"/>
    </w:p>
    <w:p>
      <w:pPr>
        <w:ind w:firstLine="420" w:firstLineChars="200"/>
        <w:rPr>
          <w:rFonts w:ascii="Times New Roman" w:hAnsi="Times New Roman" w:cs="Times New Roman"/>
        </w:rPr>
      </w:pPr>
      <w:r>
        <w:rPr>
          <w:rFonts w:hint="eastAsia" w:ascii="Times New Roman" w:hAnsi="Times New Roman" w:eastAsia="宋体" w:cs="Times New Roman"/>
        </w:rPr>
        <w:t>Introduction</w:t>
      </w:r>
    </w:p>
    <w:p>
      <w:pPr>
        <w:ind w:firstLine="420" w:firstLineChars="200"/>
        <w:rPr>
          <w:rFonts w:ascii="Times New Roman" w:hAnsi="Times New Roman" w:cs="Times New Roman"/>
        </w:rPr>
      </w:pPr>
      <w:r>
        <w:rPr>
          <w:rFonts w:ascii="Times New Roman" w:hAnsi="Times New Roman" w:cs="Times New Roman"/>
        </w:rPr>
        <w:t xml:space="preserve">Prevalence of IBD in Asia is still lower than that in western countries, however it is increasing in recent years. The pathogenesis of IBD remains unclear and more and more evidences reveal intestinal microbiota to play an </w:t>
      </w:r>
      <w:r>
        <w:rPr>
          <w:rFonts w:hint="eastAsia" w:ascii="Times New Roman" w:hAnsi="Times New Roman" w:eastAsia="宋体" w:cs="Times New Roman"/>
        </w:rPr>
        <w:t xml:space="preserve">important </w:t>
      </w:r>
      <w:r>
        <w:rPr>
          <w:rFonts w:ascii="Times New Roman" w:hAnsi="Times New Roman" w:cs="Times New Roman"/>
        </w:rPr>
        <w:t>role in IBD</w:t>
      </w:r>
      <w:r>
        <w:rPr>
          <w:rFonts w:hint="eastAsia" w:ascii="Times New Roman" w:hAnsi="Times New Roman" w:eastAsia="宋体" w:cs="Times New Roman"/>
        </w:rPr>
        <w:t>, especially in ulcerative colitis UC</w:t>
      </w:r>
      <w:r>
        <w:rPr>
          <w:rFonts w:ascii="Times New Roman" w:hAnsi="Times New Roman" w:cs="Times New Roman"/>
        </w:rPr>
        <w:t xml:space="preserve">. </w:t>
      </w:r>
      <w:r>
        <w:rPr>
          <w:rFonts w:hint="eastAsia" w:ascii="Times New Roman" w:hAnsi="Times New Roman" w:eastAsia="宋体" w:cs="Times New Roman"/>
        </w:rPr>
        <w:t xml:space="preserve">Therapies via modulationg gut microbiota have been introduced to IBD, including probiotics, prebiotics and </w:t>
      </w:r>
      <w:r>
        <w:rPr>
          <w:rFonts w:ascii="Times New Roman" w:hAnsi="Times New Roman" w:cs="Times New Roman"/>
        </w:rPr>
        <w:t>Fecal microbiota transplation (FMT)</w:t>
      </w:r>
      <w:r>
        <w:rPr>
          <w:rFonts w:hint="eastAsia" w:ascii="Times New Roman" w:hAnsi="Times New Roman" w:eastAsia="宋体" w:cs="Times New Roman"/>
        </w:rPr>
        <w:t xml:space="preserve">. Gut microbiota reconstruction has been becoming a </w:t>
      </w:r>
      <w:r>
        <w:rPr>
          <w:rFonts w:ascii="Times New Roman" w:hAnsi="Times New Roman" w:cs="Times New Roman"/>
        </w:rPr>
        <w:t xml:space="preserve">trending topic in </w:t>
      </w:r>
      <w:r>
        <w:rPr>
          <w:rFonts w:hint="eastAsia" w:ascii="Times New Roman" w:hAnsi="Times New Roman" w:cs="Times New Roman"/>
        </w:rPr>
        <w:t xml:space="preserve">IBD, </w:t>
      </w:r>
      <w:r>
        <w:rPr>
          <w:rFonts w:ascii="Times New Roman" w:hAnsi="Times New Roman" w:cs="Times New Roman"/>
        </w:rPr>
        <w:t>clinical medicine and life science.</w:t>
      </w:r>
      <w:r>
        <w:rPr>
          <w:rFonts w:hint="eastAsia" w:ascii="Times New Roman" w:hAnsi="Times New Roman" w:eastAsia="宋体" w:cs="Times New Roman"/>
        </w:rPr>
        <w:t xml:space="preserve"> </w:t>
      </w:r>
      <w:r>
        <w:rPr>
          <w:rFonts w:hint="eastAsia" w:ascii="Times New Roman" w:hAnsi="Times New Roman" w:eastAsia="宋体" w:cs="Times New Roman"/>
          <w:bCs/>
        </w:rPr>
        <w:t>The lecture will report our FMT trial to treat IBD and other relavent studies.</w:t>
      </w:r>
    </w:p>
    <w:p>
      <w:pPr>
        <w:ind w:firstLine="420"/>
        <w:rPr>
          <w:rFonts w:hint="eastAsia" w:ascii="Times New Roman" w:hAnsi="Times New Roman" w:cs="Times New Roman"/>
          <w:bCs/>
        </w:rPr>
      </w:pPr>
      <w:r>
        <w:rPr>
          <w:rFonts w:ascii="Times New Roman" w:hAnsi="Times New Roman" w:cs="Times New Roman"/>
          <w:bCs/>
        </w:rPr>
        <w:t>Prebiotics and Probiotics</w:t>
      </w:r>
      <w:r>
        <w:rPr>
          <w:rFonts w:hint="eastAsia" w:ascii="Times New Roman" w:hAnsi="Times New Roman" w:cs="Times New Roman"/>
          <w:bCs/>
        </w:rPr>
        <w:t xml:space="preserve"> to treat IBD</w:t>
      </w:r>
    </w:p>
    <w:p>
      <w:pPr>
        <w:ind w:firstLine="420"/>
        <w:rPr>
          <w:rFonts w:ascii="Times New Roman" w:hAnsi="Times New Roman" w:cs="Times New Roman"/>
        </w:rPr>
      </w:pPr>
      <w:r>
        <w:rPr>
          <w:rFonts w:hint="eastAsia" w:ascii="Times New Roman" w:hAnsi="Times New Roman" w:cs="Times New Roman"/>
        </w:rPr>
        <w:t xml:space="preserve">In clinical investigations, </w:t>
      </w:r>
      <w:r>
        <w:rPr>
          <w:rFonts w:ascii="Times New Roman" w:hAnsi="Times New Roman" w:cs="Times New Roman"/>
          <w:bCs/>
        </w:rPr>
        <w:t>prebiotics</w:t>
      </w:r>
      <w:r>
        <w:rPr>
          <w:rFonts w:hint="eastAsia" w:ascii="Times New Roman" w:hAnsi="Times New Roman" w:cs="Times New Roman"/>
          <w:bCs/>
        </w:rPr>
        <w:t xml:space="preserve"> (such as oligofructose)</w:t>
      </w:r>
      <w:r>
        <w:rPr>
          <w:rFonts w:ascii="Times New Roman" w:hAnsi="Times New Roman" w:cs="Times New Roman"/>
          <w:bCs/>
        </w:rPr>
        <w:t xml:space="preserve"> and probiotics</w:t>
      </w:r>
      <w:r>
        <w:rPr>
          <w:rFonts w:hint="eastAsia" w:ascii="Times New Roman" w:hAnsi="Times New Roman" w:cs="Times New Roman"/>
          <w:bCs/>
        </w:rPr>
        <w:t xml:space="preserve"> </w:t>
      </w:r>
      <w:r>
        <w:rPr>
          <w:rFonts w:ascii="Times New Roman" w:hAnsi="Times New Roman" w:cs="Times New Roman"/>
          <w:bCs/>
        </w:rPr>
        <w:t xml:space="preserve"> </w:t>
      </w:r>
      <w:r>
        <w:rPr>
          <w:rFonts w:hint="eastAsia" w:ascii="Times New Roman" w:hAnsi="Times New Roman" w:cs="Times New Roman"/>
          <w:bCs/>
        </w:rPr>
        <w:t xml:space="preserve">(such as VSL#3, EcN) have been observed to treat </w:t>
      </w:r>
      <w:r>
        <w:rPr>
          <w:rFonts w:ascii="Times New Roman" w:hAnsi="Times New Roman" w:cs="Times New Roman"/>
          <w:bCs/>
        </w:rPr>
        <w:t>active UC patients</w:t>
      </w:r>
      <w:r>
        <w:rPr>
          <w:rFonts w:hint="eastAsia" w:ascii="Times New Roman" w:hAnsi="Times New Roman" w:cs="Times New Roman"/>
          <w:bCs/>
        </w:rPr>
        <w:t>, which showed some of such preparations were able to relieve IBD.</w:t>
      </w:r>
      <w:r>
        <w:rPr>
          <w:rFonts w:ascii="Times New Roman" w:hAnsi="Times New Roman" w:cs="Times New Roman"/>
        </w:rPr>
        <w:t xml:space="preserve">   </w:t>
      </w:r>
    </w:p>
    <w:p>
      <w:pPr>
        <w:ind w:firstLine="420" w:firstLineChars="200"/>
        <w:rPr>
          <w:rFonts w:hint="eastAsia" w:ascii="Times New Roman" w:hAnsi="Times New Roman" w:cs="Times New Roman"/>
          <w:b/>
        </w:rPr>
      </w:pPr>
      <w:r>
        <w:rPr>
          <w:rFonts w:ascii="Times New Roman" w:hAnsi="Times New Roman" w:cs="Times New Roman"/>
        </w:rPr>
        <w:t xml:space="preserve">Fecal </w:t>
      </w:r>
      <w:r>
        <w:rPr>
          <w:rFonts w:hint="eastAsia" w:ascii="Times New Roman" w:hAnsi="Times New Roman" w:cs="Times New Roman"/>
        </w:rPr>
        <w:t>M</w:t>
      </w:r>
      <w:r>
        <w:rPr>
          <w:rFonts w:ascii="Times New Roman" w:hAnsi="Times New Roman" w:cs="Times New Roman"/>
        </w:rPr>
        <w:t xml:space="preserve">icrobiota </w:t>
      </w:r>
      <w:r>
        <w:rPr>
          <w:rFonts w:hint="eastAsia" w:ascii="Times New Roman" w:hAnsi="Times New Roman" w:cs="Times New Roman"/>
        </w:rPr>
        <w:t>T</w:t>
      </w:r>
      <w:r>
        <w:rPr>
          <w:rFonts w:ascii="Times New Roman" w:hAnsi="Times New Roman" w:cs="Times New Roman"/>
        </w:rPr>
        <w:t xml:space="preserve">ransplation </w:t>
      </w:r>
      <w:r>
        <w:rPr>
          <w:rFonts w:hint="eastAsia" w:ascii="Times New Roman" w:hAnsi="Times New Roman" w:cs="Times New Roman"/>
        </w:rPr>
        <w:t>to treat IBD</w:t>
      </w:r>
    </w:p>
    <w:p>
      <w:pPr>
        <w:ind w:firstLine="420" w:firstLineChars="200"/>
        <w:rPr>
          <w:rFonts w:ascii="Times New Roman" w:hAnsi="Times New Roman" w:cs="Times New Roman"/>
        </w:rPr>
      </w:pPr>
      <w:r>
        <w:rPr>
          <w:rFonts w:hint="eastAsia" w:ascii="Times New Roman" w:hAnsi="Times New Roman" w:eastAsia="宋体" w:cs="Times New Roman"/>
          <w:bCs/>
        </w:rPr>
        <w:t xml:space="preserve">We reviewed FMT treatment for IBD and report our </w:t>
      </w:r>
      <w:r>
        <w:rPr>
          <w:rFonts w:hint="eastAsia" w:ascii="Times New Roman" w:hAnsi="Times New Roman" w:cs="Times New Roman"/>
        </w:rPr>
        <w:t xml:space="preserve">clinical trial with </w:t>
      </w:r>
      <w:r>
        <w:rPr>
          <w:rFonts w:hint="eastAsia" w:ascii="Times New Roman" w:hAnsi="Times New Roman" w:eastAsia="宋体" w:cs="Times New Roman"/>
        </w:rPr>
        <w:t>FMT for treating the IBD</w:t>
      </w:r>
      <w:r>
        <w:rPr>
          <w:rFonts w:ascii="Times New Roman" w:hAnsi="Times New Roman" w:cs="Times New Roman"/>
        </w:rPr>
        <w:t xml:space="preserve">. In </w:t>
      </w:r>
      <w:r>
        <w:rPr>
          <w:rFonts w:hint="eastAsia" w:ascii="Times New Roman" w:hAnsi="Times New Roman" w:cs="Times New Roman"/>
        </w:rPr>
        <w:t>a</w:t>
      </w:r>
      <w:r>
        <w:rPr>
          <w:rFonts w:ascii="Times New Roman" w:hAnsi="Times New Roman" w:cs="Times New Roman"/>
        </w:rPr>
        <w:t xml:space="preserve"> pilot study</w:t>
      </w:r>
      <w:r>
        <w:rPr>
          <w:rFonts w:hint="eastAsia" w:ascii="Times New Roman" w:hAnsi="Times New Roman" w:cs="Times New Roman"/>
        </w:rPr>
        <w:t xml:space="preserve"> </w:t>
      </w:r>
      <w:r>
        <w:rPr>
          <w:rFonts w:hint="eastAsia" w:ascii="Times New Roman" w:hAnsi="Times New Roman" w:eastAsia="宋体" w:cs="Times New Roman"/>
        </w:rPr>
        <w:t>for UC patients</w:t>
      </w:r>
      <w:r>
        <w:rPr>
          <w:rFonts w:ascii="Times New Roman" w:hAnsi="Times New Roman" w:cs="Times New Roman"/>
        </w:rPr>
        <w:t xml:space="preserve">, </w:t>
      </w:r>
      <w:r>
        <w:rPr>
          <w:rFonts w:hint="eastAsia" w:ascii="Times New Roman" w:hAnsi="Times New Roman" w:eastAsia="宋体" w:cs="Times New Roman"/>
        </w:rPr>
        <w:t>t</w:t>
      </w:r>
      <w:r>
        <w:rPr>
          <w:rFonts w:ascii="Times New Roman" w:hAnsi="Times New Roman" w:cs="Times New Roman"/>
        </w:rPr>
        <w:t xml:space="preserve">he clinical manifestations and laboratory results improved significantly with an apparent </w:t>
      </w:r>
      <w:bookmarkStart w:id="0" w:name="_Hlk496312764"/>
      <w:r>
        <w:rPr>
          <w:rFonts w:ascii="Times New Roman" w:hAnsi="Times New Roman" w:cs="Times New Roman"/>
        </w:rPr>
        <w:t>reduction of Mayo Scores and Endoscopic Mayo Scores</w:t>
      </w:r>
      <w:bookmarkEnd w:id="0"/>
      <w:r>
        <w:rPr>
          <w:rFonts w:ascii="Times New Roman" w:hAnsi="Times New Roman" w:cs="Times New Roman"/>
        </w:rPr>
        <w:t xml:space="preserve"> in 7 months follow-up. In </w:t>
      </w:r>
      <w:r>
        <w:rPr>
          <w:rFonts w:hint="eastAsia" w:ascii="Times New Roman" w:hAnsi="Times New Roman" w:cs="Times New Roman"/>
        </w:rPr>
        <w:t>a</w:t>
      </w:r>
      <w:r>
        <w:rPr>
          <w:rFonts w:ascii="Times New Roman" w:hAnsi="Times New Roman" w:cs="Times New Roman"/>
        </w:rPr>
        <w:t xml:space="preserve"> </w:t>
      </w:r>
      <w:r>
        <w:rPr>
          <w:rFonts w:hint="eastAsia" w:ascii="Times New Roman" w:hAnsi="Times New Roman" w:cs="Times New Roman"/>
        </w:rPr>
        <w:t xml:space="preserve">consequent </w:t>
      </w:r>
      <w:r>
        <w:rPr>
          <w:rFonts w:ascii="Times New Roman" w:hAnsi="Times New Roman" w:cs="Times New Roman"/>
        </w:rPr>
        <w:t>cohort study, patients</w:t>
      </w:r>
      <w:r>
        <w:rPr>
          <w:rFonts w:ascii="Times New Roman" w:hAnsi="Times New Roman" w:eastAsia="宋体" w:cs="Times New Roman"/>
          <w:szCs w:val="21"/>
        </w:rPr>
        <w:t xml:space="preserve"> </w:t>
      </w:r>
      <w:r>
        <w:rPr>
          <w:rFonts w:ascii="Times New Roman" w:hAnsi="Times New Roman" w:cs="Times New Roman"/>
        </w:rPr>
        <w:t xml:space="preserve">with </w:t>
      </w:r>
      <w:r>
        <w:rPr>
          <w:rFonts w:hint="eastAsia" w:ascii="Times New Roman" w:hAnsi="Times New Roman" w:eastAsia="宋体" w:cs="Times New Roman"/>
        </w:rPr>
        <w:t xml:space="preserve">severe or </w:t>
      </w:r>
      <w:r>
        <w:rPr>
          <w:rFonts w:ascii="Times New Roman" w:hAnsi="Times New Roman" w:cs="Times New Roman"/>
        </w:rPr>
        <w:t xml:space="preserve">refractory UC received FMT. Significant reduction of Mayo Scores and Endoscopic Mayo Scores were </w:t>
      </w:r>
      <w:r>
        <w:rPr>
          <w:rFonts w:hint="eastAsia" w:ascii="Times New Roman" w:hAnsi="Times New Roman" w:cs="Times New Roman"/>
        </w:rPr>
        <w:t>obtained</w:t>
      </w:r>
      <w:r>
        <w:rPr>
          <w:rFonts w:ascii="Times New Roman" w:hAnsi="Times New Roman" w:cs="Times New Roman"/>
        </w:rPr>
        <w:t xml:space="preserve"> after </w:t>
      </w:r>
      <w:r>
        <w:rPr>
          <w:rFonts w:hint="eastAsia" w:ascii="Times New Roman" w:hAnsi="Times New Roman" w:cs="Times New Roman"/>
        </w:rPr>
        <w:t>FMT</w:t>
      </w:r>
      <w:r>
        <w:rPr>
          <w:rFonts w:ascii="Times New Roman" w:hAnsi="Times New Roman" w:cs="Times New Roman"/>
        </w:rPr>
        <w:t xml:space="preserve">. </w:t>
      </w:r>
      <w:bookmarkStart w:id="1" w:name="OLE_LINK1"/>
      <w:bookmarkStart w:id="2" w:name="OLE_LINK2"/>
      <w:r>
        <w:rPr>
          <w:rFonts w:ascii="Times New Roman" w:hAnsi="Times New Roman" w:cs="Times New Roman"/>
        </w:rPr>
        <w:t xml:space="preserve">The clinical remission rate </w:t>
      </w:r>
      <w:r>
        <w:rPr>
          <w:rFonts w:hint="eastAsia" w:ascii="Times New Roman" w:hAnsi="Times New Roman" w:eastAsia="宋体" w:cs="Times New Roman"/>
        </w:rPr>
        <w:t>was</w:t>
      </w:r>
      <w:r>
        <w:rPr>
          <w:rFonts w:ascii="Times New Roman" w:hAnsi="Times New Roman" w:cs="Times New Roman"/>
        </w:rPr>
        <w:t xml:space="preserve"> from 47.1% to 64.7%</w:t>
      </w:r>
      <w:bookmarkEnd w:id="1"/>
      <w:bookmarkEnd w:id="2"/>
      <w:r>
        <w:rPr>
          <w:rFonts w:ascii="Times New Roman" w:hAnsi="Times New Roman" w:cs="Times New Roman"/>
        </w:rPr>
        <w:t xml:space="preserve"> </w:t>
      </w:r>
      <w:r>
        <w:rPr>
          <w:rFonts w:hint="eastAsia" w:ascii="Times New Roman" w:hAnsi="Times New Roman" w:eastAsia="宋体" w:cs="Times New Roman"/>
        </w:rPr>
        <w:t xml:space="preserve">, </w:t>
      </w:r>
      <w:r>
        <w:rPr>
          <w:rFonts w:ascii="Times New Roman" w:hAnsi="Times New Roman" w:cs="Times New Roman"/>
        </w:rPr>
        <w:t xml:space="preserve">and the endoscopic remission rate </w:t>
      </w:r>
      <w:r>
        <w:rPr>
          <w:rFonts w:hint="eastAsia" w:ascii="Times New Roman" w:hAnsi="Times New Roman" w:eastAsia="宋体" w:cs="Times New Roman"/>
        </w:rPr>
        <w:t xml:space="preserve">was </w:t>
      </w:r>
      <w:r>
        <w:rPr>
          <w:rFonts w:ascii="Times New Roman" w:hAnsi="Times New Roman" w:cs="Times New Roman"/>
        </w:rPr>
        <w:t>from 52.9% to 76.5%. Only a few adverse reactions</w:t>
      </w:r>
      <w:r>
        <w:rPr>
          <w:rFonts w:hint="eastAsia" w:ascii="Times New Roman" w:hAnsi="Times New Roman" w:cs="Times New Roman"/>
        </w:rPr>
        <w:t xml:space="preserve"> were observed</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 xml:space="preserve">such as abdominal discomfort and low fever emerged transiently. Microbiome </w:t>
      </w:r>
      <w:r>
        <w:rPr>
          <w:rFonts w:hint="eastAsia" w:ascii="Times New Roman" w:hAnsi="Times New Roman" w:cs="Times New Roman"/>
        </w:rPr>
        <w:t>sequencing</w:t>
      </w:r>
      <w:r>
        <w:rPr>
          <w:rFonts w:ascii="Times New Roman" w:hAnsi="Times New Roman" w:cs="Times New Roman"/>
        </w:rPr>
        <w:t xml:space="preserve"> showed that the diversity of intestinal microbiota </w:t>
      </w:r>
      <w:r>
        <w:rPr>
          <w:rFonts w:hint="eastAsia" w:ascii="Times New Roman" w:hAnsi="Times New Roman" w:cs="Times New Roman"/>
        </w:rPr>
        <w:t xml:space="preserve">of </w:t>
      </w:r>
      <w:r>
        <w:rPr>
          <w:rFonts w:ascii="Times New Roman" w:hAnsi="Times New Roman" w:cs="Times New Roman"/>
        </w:rPr>
        <w:t>UC patients</w:t>
      </w:r>
      <w:r>
        <w:rPr>
          <w:rFonts w:hint="eastAsia" w:ascii="Times New Roman" w:hAnsi="Times New Roman" w:cs="Times New Roman"/>
        </w:rPr>
        <w:t xml:space="preserve"> </w:t>
      </w:r>
      <w:r>
        <w:rPr>
          <w:rFonts w:ascii="Times New Roman" w:hAnsi="Times New Roman" w:cs="Times New Roman"/>
        </w:rPr>
        <w:t xml:space="preserve">was </w:t>
      </w:r>
      <w:r>
        <w:rPr>
          <w:rFonts w:hint="eastAsia" w:ascii="Times New Roman" w:hAnsi="Times New Roman" w:cs="Times New Roman"/>
        </w:rPr>
        <w:t xml:space="preserve">reconstructed and </w:t>
      </w:r>
      <w:r>
        <w:rPr>
          <w:rFonts w:ascii="Times New Roman" w:hAnsi="Times New Roman" w:cs="Times New Roman"/>
        </w:rPr>
        <w:t>transformed to healthy donor’s gradually after FMT.</w:t>
      </w:r>
    </w:p>
    <w:p>
      <w:pPr>
        <w:ind w:firstLine="420"/>
        <w:rPr>
          <w:rFonts w:hint="eastAsia" w:ascii="Arial" w:hAnsi="Arial" w:cs="Arial"/>
          <w:color w:val="000000" w:themeColor="text1"/>
          <w:sz w:val="20"/>
          <w:szCs w:val="20"/>
          <w:shd w:val="clear" w:color="auto" w:fill="F9FBFC"/>
        </w:rPr>
      </w:pPr>
      <w:r>
        <w:rPr>
          <w:rFonts w:hint="eastAsia" w:ascii="Times New Roman" w:hAnsi="Times New Roman" w:eastAsia="宋体" w:cs="Times New Roman"/>
        </w:rPr>
        <w:t>Finally the lecture makes a prospective of IBD treatment through the modulation of gut microbiota with s</w:t>
      </w:r>
      <w:r>
        <w:rPr>
          <w:rFonts w:ascii="Times New Roman" w:hAnsi="Times New Roman" w:cs="Times New Roman"/>
        </w:rPr>
        <w:t>ynthetic microbe</w:t>
      </w:r>
      <w:r>
        <w:rPr>
          <w:rFonts w:hint="eastAsia" w:ascii="Times New Roman" w:hAnsi="Times New Roman" w:cs="Times New Roman"/>
        </w:rPr>
        <w:t>s</w:t>
      </w:r>
      <w:r>
        <w:rPr>
          <w:rFonts w:ascii="Times New Roman" w:hAnsi="Times New Roman" w:cs="Times New Roman"/>
        </w:rPr>
        <w:t xml:space="preserve"> </w:t>
      </w:r>
      <w:r>
        <w:rPr>
          <w:rFonts w:hint="eastAsia" w:ascii="Times New Roman" w:hAnsi="Times New Roman" w:cs="Times New Roman"/>
        </w:rPr>
        <w:t>under development.</w:t>
      </w:r>
    </w:p>
    <w:p>
      <w:pPr>
        <w:ind w:firstLine="420"/>
        <w:rPr>
          <w:rFonts w:hint="eastAsia" w:ascii="Times New Roman" w:hAnsi="Times New Roman" w:cs="Times New Roman"/>
          <w:szCs w:val="21"/>
        </w:rPr>
      </w:pPr>
      <w:r>
        <w:rPr>
          <w:rFonts w:ascii="Times New Roman" w:hAnsi="Times New Roman" w:cs="Times New Roman"/>
          <w:szCs w:val="21"/>
        </w:rPr>
        <w:t>Conclusion</w:t>
      </w:r>
    </w:p>
    <w:p>
      <w:pPr>
        <w:ind w:firstLine="420"/>
        <w:rPr>
          <w:rFonts w:ascii="Times New Roman" w:hAnsi="Times New Roman" w:cs="Times New Roman"/>
        </w:rPr>
      </w:pPr>
      <w:r>
        <w:rPr>
          <w:rFonts w:hint="eastAsia" w:ascii="Times New Roman" w:hAnsi="Times New Roman" w:eastAsia="宋体" w:cs="Times New Roman"/>
          <w:bCs/>
          <w:szCs w:val="21"/>
        </w:rPr>
        <w:t>M</w:t>
      </w:r>
      <w:r>
        <w:rPr>
          <w:rFonts w:ascii="Times New Roman" w:hAnsi="Times New Roman" w:cs="Times New Roman"/>
          <w:bCs/>
        </w:rPr>
        <w:t>ic</w:t>
      </w:r>
      <w:r>
        <w:rPr>
          <w:rFonts w:ascii="Times New Roman" w:hAnsi="Times New Roman" w:cs="Times New Roman"/>
        </w:rPr>
        <w:t>robiota modulat</w:t>
      </w:r>
      <w:r>
        <w:rPr>
          <w:rFonts w:hint="eastAsia" w:ascii="Times New Roman" w:hAnsi="Times New Roman" w:eastAsia="宋体" w:cs="Times New Roman"/>
        </w:rPr>
        <w:t>ion</w:t>
      </w:r>
      <w:r>
        <w:rPr>
          <w:rFonts w:ascii="Times New Roman" w:hAnsi="Times New Roman" w:cs="Times New Roman"/>
        </w:rPr>
        <w:t xml:space="preserve"> </w:t>
      </w:r>
      <w:r>
        <w:rPr>
          <w:rFonts w:hint="eastAsia" w:ascii="Times New Roman" w:hAnsi="Times New Roman" w:cs="Times New Roman"/>
        </w:rPr>
        <w:t>is a</w:t>
      </w:r>
      <w:r>
        <w:rPr>
          <w:rFonts w:ascii="Times New Roman" w:hAnsi="Times New Roman" w:cs="Times New Roman"/>
        </w:rPr>
        <w:t xml:space="preserve"> </w:t>
      </w:r>
      <w:r>
        <w:rPr>
          <w:rFonts w:hint="eastAsia" w:ascii="Times New Roman" w:hAnsi="Times New Roman" w:cs="Times New Roman"/>
        </w:rPr>
        <w:t>promising and</w:t>
      </w:r>
      <w:r>
        <w:rPr>
          <w:rFonts w:ascii="Times New Roman" w:hAnsi="Times New Roman" w:cs="Times New Roman"/>
        </w:rPr>
        <w:t xml:space="preserve"> effective </w:t>
      </w:r>
      <w:r>
        <w:rPr>
          <w:rFonts w:hint="eastAsia" w:ascii="Times New Roman" w:hAnsi="Times New Roman" w:cs="Times New Roman"/>
        </w:rPr>
        <w:t xml:space="preserve">modality </w:t>
      </w:r>
      <w:r>
        <w:rPr>
          <w:rFonts w:ascii="Times New Roman" w:hAnsi="Times New Roman" w:cs="Times New Roman"/>
        </w:rPr>
        <w:t>for</w:t>
      </w:r>
      <w:r>
        <w:rPr>
          <w:rFonts w:hint="eastAsia" w:ascii="Times New Roman" w:hAnsi="Times New Roman" w:cs="Times New Roman"/>
        </w:rPr>
        <w:t xml:space="preserve"> IBD especially</w:t>
      </w:r>
      <w:r>
        <w:rPr>
          <w:rFonts w:ascii="Times New Roman" w:hAnsi="Times New Roman" w:cs="Times New Roman"/>
        </w:rPr>
        <w:t xml:space="preserve"> </w:t>
      </w:r>
      <w:r>
        <w:rPr>
          <w:rFonts w:hint="eastAsia" w:ascii="Times New Roman" w:hAnsi="Times New Roman" w:cs="Times New Roman"/>
        </w:rPr>
        <w:t>ulcerative colitis</w:t>
      </w:r>
      <w:r>
        <w:rPr>
          <w:rFonts w:ascii="Times New Roman" w:hAnsi="Times New Roman" w:cs="Times New Roman"/>
        </w:rPr>
        <w:t xml:space="preserve">. Further studies </w:t>
      </w:r>
      <w:r>
        <w:rPr>
          <w:rFonts w:hint="eastAsia" w:ascii="Times New Roman" w:hAnsi="Times New Roman" w:eastAsia="宋体" w:cs="Times New Roman"/>
        </w:rPr>
        <w:t xml:space="preserve">regarding the clinical RCT, multi-omics and molecular pathways are needed and </w:t>
      </w:r>
      <w:r>
        <w:rPr>
          <w:rFonts w:hint="eastAsia" w:ascii="Times New Roman" w:hAnsi="Times New Roman" w:cs="Times New Roman"/>
        </w:rPr>
        <w:t>will</w:t>
      </w:r>
      <w:r>
        <w:rPr>
          <w:rFonts w:ascii="Times New Roman" w:hAnsi="Times New Roman" w:cs="Times New Roman"/>
        </w:rPr>
        <w:t xml:space="preserve"> help</w:t>
      </w:r>
      <w:r>
        <w:rPr>
          <w:rFonts w:hint="eastAsia" w:ascii="Times New Roman" w:hAnsi="Times New Roman" w:eastAsia="宋体" w:cs="Times New Roman"/>
        </w:rPr>
        <w:t xml:space="preserve"> us </w:t>
      </w:r>
      <w:r>
        <w:rPr>
          <w:rFonts w:ascii="Times New Roman" w:hAnsi="Times New Roman" w:cs="Times New Roman"/>
        </w:rPr>
        <w:t xml:space="preserve">to </w:t>
      </w:r>
      <w:r>
        <w:rPr>
          <w:rFonts w:hint="eastAsia" w:ascii="Times New Roman" w:hAnsi="Times New Roman" w:eastAsia="宋体" w:cs="Times New Roman"/>
        </w:rPr>
        <w:t xml:space="preserve">precisely understand and use </w:t>
      </w:r>
      <w:r>
        <w:rPr>
          <w:rFonts w:ascii="Times New Roman" w:hAnsi="Times New Roman" w:cs="Times New Roman"/>
        </w:rPr>
        <w:t xml:space="preserve">microbiota </w:t>
      </w:r>
      <w:r>
        <w:rPr>
          <w:rFonts w:hint="eastAsia" w:ascii="Times New Roman" w:hAnsi="Times New Roman" w:eastAsia="宋体" w:cs="Times New Roman"/>
        </w:rPr>
        <w:t xml:space="preserve">to IBD.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等线">
    <w:altName w:val="宋体"/>
    <w:panose1 w:val="00000000000000000000"/>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等线 Light">
    <w:altName w:val="宋体"/>
    <w:panose1 w:val="00000000000000000000"/>
    <w:charset w:val="86"/>
    <w:family w:val="auto"/>
    <w:pitch w:val="default"/>
    <w:sig w:usb0="00000000" w:usb1="00000000" w:usb2="00000016" w:usb3="00000000" w:csb0="0004000F" w:csb1="00000000"/>
  </w:font>
  <w:font w:name="等线">
    <w:altName w:val="宋体"/>
    <w:panose1 w:val="00000000000000000000"/>
    <w:charset w:val="86"/>
    <w:family w:val="auto"/>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66DA4"/>
    <w:rsid w:val="00085D6A"/>
    <w:rsid w:val="000C2AC4"/>
    <w:rsid w:val="000D2DFA"/>
    <w:rsid w:val="00146CB5"/>
    <w:rsid w:val="0019609E"/>
    <w:rsid w:val="001F1766"/>
    <w:rsid w:val="00205A14"/>
    <w:rsid w:val="00296618"/>
    <w:rsid w:val="003B42D9"/>
    <w:rsid w:val="0041218A"/>
    <w:rsid w:val="004822AB"/>
    <w:rsid w:val="00546991"/>
    <w:rsid w:val="005E1275"/>
    <w:rsid w:val="006015A9"/>
    <w:rsid w:val="006536F0"/>
    <w:rsid w:val="006A5E84"/>
    <w:rsid w:val="006D5E4F"/>
    <w:rsid w:val="00756FD0"/>
    <w:rsid w:val="007C4277"/>
    <w:rsid w:val="007F5047"/>
    <w:rsid w:val="00966DA4"/>
    <w:rsid w:val="0099145E"/>
    <w:rsid w:val="009E5E8A"/>
    <w:rsid w:val="00A12504"/>
    <w:rsid w:val="00A55C6C"/>
    <w:rsid w:val="00A814E3"/>
    <w:rsid w:val="00B350D9"/>
    <w:rsid w:val="00B74F2F"/>
    <w:rsid w:val="00C277F5"/>
    <w:rsid w:val="00CB4066"/>
    <w:rsid w:val="00D15255"/>
    <w:rsid w:val="00DA27F7"/>
    <w:rsid w:val="00DD0E44"/>
    <w:rsid w:val="00EB7C8E"/>
    <w:rsid w:val="00ED659D"/>
    <w:rsid w:val="00EF2D65"/>
    <w:rsid w:val="00FD2B8C"/>
    <w:rsid w:val="111972EE"/>
    <w:rsid w:val="46310C06"/>
    <w:rsid w:val="6DDE6D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unhideWhenUsed/>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paragraph" w:styleId="2">
    <w:name w:val="Normal (Web)"/>
    <w:basedOn w:val="1"/>
    <w:unhideWhenUsed/>
    <w:qFormat/>
    <w:uiPriority w:val="99"/>
    <w:rPr>
      <w:rFonts w:ascii="Times New Roman" w:hAnsi="Times New Roman" w:cs="Times New Roman"/>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363</Words>
  <Characters>2074</Characters>
  <Lines>17</Lines>
  <Paragraphs>4</Paragraphs>
  <TotalTime>0</TotalTime>
  <ScaleCrop>false</ScaleCrop>
  <LinksUpToDate>false</LinksUpToDate>
  <CharactersWithSpaces>2433</CharactersWithSpaces>
  <Application>WPS Office_10.1.0.6875_F1E327BC-269C-435d-A152-05C5408002CA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2017-10-20T15:49:00Z</dcterms:created>
  <dc:creator>李宗葳</dc:creator>
  <cp:lastModifiedBy>mac</cp:lastModifiedBy>
  <dcterms:modified xsi:type="dcterms:W3CDTF">2017-10-23T15:49:32Z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2052-10.1.0.6875</vt:lpwstr>
  </property>
</Properties>
</file>