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E89" w:rsidRDefault="00E43E89" w:rsidP="00E43E89">
      <w:pPr>
        <w:rPr>
          <w:rFonts w:ascii="AvenirNext-Bold" w:eastAsia="AvenirNext-Bold" w:hAnsi="AvenirNext-Bold" w:cs="AvenirNext-Bold"/>
          <w:b/>
          <w:color w:val="A31A5C"/>
          <w:sz w:val="32"/>
        </w:rPr>
      </w:pPr>
      <w:r>
        <w:rPr>
          <w:rFonts w:ascii="AvenirNext-Bold" w:eastAsia="AvenirNext-Bold" w:hAnsi="AvenirNext-Bold" w:cs="AvenirNext-Bold"/>
          <w:b/>
          <w:color w:val="A31A5C"/>
          <w:sz w:val="32"/>
        </w:rPr>
        <w:t>COMMENTARY ENDOSCOPIC IMAGE</w:t>
      </w:r>
    </w:p>
    <w:p w:rsidR="00E43E89" w:rsidRDefault="00E43E89" w:rsidP="00E43E89">
      <w:pPr>
        <w:spacing w:after="0" w:line="240" w:lineRule="auto"/>
        <w:rPr>
          <w:rFonts w:ascii="TitilliumWeb-Bold" w:eastAsia="TitilliumWeb-Bold" w:hAnsi="TitilliumWeb-Bold" w:cs="TitilliumWeb-Bold"/>
          <w:b/>
          <w:color w:val="A31A5C"/>
          <w:sz w:val="28"/>
        </w:rPr>
      </w:pPr>
      <w:r>
        <w:rPr>
          <w:rFonts w:ascii="TitilliumWeb-Bold" w:eastAsia="TitilliumWeb-Bold" w:hAnsi="TitilliumWeb-Bold" w:cs="TitilliumWeb-Bold"/>
          <w:b/>
          <w:color w:val="A31A5C"/>
          <w:sz w:val="28"/>
        </w:rPr>
        <w:t>FILIFORM POLYPOSIS</w:t>
      </w:r>
    </w:p>
    <w:p w:rsidR="00E43E89" w:rsidRDefault="00E43E89" w:rsidP="00E43E89">
      <w:pPr>
        <w:spacing w:after="0" w:line="240" w:lineRule="auto"/>
        <w:rPr>
          <w:rFonts w:ascii="TitilliumWeb-Bold" w:eastAsia="TitilliumWeb-Bold" w:hAnsi="TitilliumWeb-Bold" w:cs="TitilliumWeb-Bold"/>
          <w:b/>
          <w:color w:val="1D1D1B"/>
          <w:sz w:val="20"/>
        </w:rPr>
      </w:pPr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M A.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Benatta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M.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Rahal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R.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Chihoub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N.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Torchi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K.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Amalou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F. </w:t>
      </w:r>
      <w:proofErr w:type="spellStart"/>
      <w:proofErr w:type="gram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Senouci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 ,</w:t>
      </w:r>
      <w:proofErr w:type="gram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 S.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Guelmami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>,</w:t>
      </w:r>
    </w:p>
    <w:p w:rsidR="00E43E89" w:rsidRDefault="00E43E89" w:rsidP="00E43E89">
      <w:pPr>
        <w:spacing w:after="0" w:line="240" w:lineRule="auto"/>
        <w:rPr>
          <w:rFonts w:ascii="TitilliumWeb-Bold" w:eastAsia="TitilliumWeb-Bold" w:hAnsi="TitilliumWeb-Bold" w:cs="TitilliumWeb-Bold"/>
          <w:b/>
          <w:color w:val="1D1D1B"/>
          <w:sz w:val="20"/>
        </w:rPr>
      </w:pPr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R.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Smadhi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W. </w:t>
      </w:r>
      <w:proofErr w:type="spellStart"/>
      <w:proofErr w:type="gram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Menni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 ,</w:t>
      </w:r>
      <w:proofErr w:type="gram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 K.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Saidani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A.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Soualmia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S.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Bouchemel</w:t>
      </w:r>
      <w:proofErr w:type="spellEnd"/>
      <w:r>
        <w:rPr>
          <w:rFonts w:ascii="TitilliumWeb-Bold" w:eastAsia="TitilliumWeb-Bold" w:hAnsi="TitilliumWeb-Bold" w:cs="TitilliumWeb-Bold"/>
          <w:b/>
          <w:color w:val="1D1D1B"/>
          <w:sz w:val="20"/>
        </w:rPr>
        <w:t xml:space="preserve">, F </w:t>
      </w:r>
      <w:proofErr w:type="spellStart"/>
      <w:r>
        <w:rPr>
          <w:rFonts w:ascii="TitilliumWeb-Bold" w:eastAsia="TitilliumWeb-Bold" w:hAnsi="TitilliumWeb-Bold" w:cs="TitilliumWeb-Bold"/>
          <w:b/>
          <w:color w:val="1D1D1B"/>
          <w:sz w:val="20"/>
        </w:rPr>
        <w:t>Yahiaoui</w:t>
      </w:r>
      <w:proofErr w:type="spellEnd"/>
    </w:p>
    <w:p w:rsidR="00E43E89" w:rsidRDefault="00E43E89" w:rsidP="00E43E89">
      <w:pPr>
        <w:rPr>
          <w:rFonts w:ascii="AvenirNext-Bold" w:eastAsia="AvenirNext-Bold" w:hAnsi="AvenirNext-Bold" w:cs="AvenirNext-Bold"/>
          <w:b/>
          <w:color w:val="A31A5C"/>
          <w:sz w:val="32"/>
        </w:rPr>
      </w:pPr>
      <w:r>
        <w:rPr>
          <w:rFonts w:ascii="TitilliumWeb-Regular" w:eastAsia="TitilliumWeb-Regular" w:hAnsi="TitilliumWeb-Regular" w:cs="TitilliumWeb-Regular"/>
          <w:color w:val="1D1D1B"/>
          <w:sz w:val="16"/>
        </w:rPr>
        <w:t>Service de Gastroentérologie. Hôpital Central de l’</w:t>
      </w:r>
      <w:proofErr w:type="spellStart"/>
      <w:r>
        <w:rPr>
          <w:rFonts w:ascii="TitilliumWeb-Regular" w:eastAsia="TitilliumWeb-Regular" w:hAnsi="TitilliumWeb-Regular" w:cs="TitilliumWeb-Regular"/>
          <w:color w:val="1D1D1B"/>
          <w:sz w:val="16"/>
        </w:rPr>
        <w:t>Armée.algeria</w:t>
      </w:r>
      <w:proofErr w:type="spellEnd"/>
    </w:p>
    <w:p w:rsidR="00E43E89" w:rsidRDefault="00E43E89" w:rsidP="00E43E89">
      <w:pPr>
        <w:spacing w:after="0" w:line="240" w:lineRule="auto"/>
        <w:rPr>
          <w:rFonts w:ascii="TitilliumWeb-Bold" w:eastAsia="TitilliumWeb-Bold" w:hAnsi="TitilliumWeb-Bold" w:cs="TitilliumWeb-Bold"/>
          <w:b/>
          <w:color w:val="1D1D1B"/>
          <w:sz w:val="20"/>
        </w:rPr>
      </w:pPr>
      <w:r>
        <w:rPr>
          <w:rFonts w:ascii="TitilliumWeb-Bold" w:eastAsia="TitilliumWeb-Bold" w:hAnsi="TitilliumWeb-Bold" w:cs="TitilliumWeb-Bold"/>
          <w:b/>
          <w:color w:val="1D1D1B"/>
          <w:sz w:val="20"/>
        </w:rPr>
        <w:t>Abstract</w:t>
      </w:r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Appelman</w:t>
      </w:r>
      <w:proofErr w:type="spell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et al described a radiographic appearance of numerous</w:t>
      </w:r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long</w:t>
      </w:r>
      <w:proofErr w:type="gram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slender worm-like projections in the colon with a</w:t>
      </w:r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normal</w:t>
      </w:r>
      <w:proofErr w:type="gram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haustral</w:t>
      </w:r>
      <w:proofErr w:type="spell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pattern and used the term </w:t>
      </w:r>
      <w:proofErr w:type="spell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(FP) to describe this entity.</w:t>
      </w:r>
      <w:proofErr w:type="gram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The pathogenesis of FP is uncertain.</w:t>
      </w:r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It is mostly asymptomatic and incidentally diagnosed on</w:t>
      </w:r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colonoscopy</w:t>
      </w:r>
      <w:proofErr w:type="gram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in the setting of IBD. At endoscopy </w:t>
      </w:r>
      <w:proofErr w:type="spell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polyps</w:t>
      </w:r>
      <w:proofErr w:type="gram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are multiple finger-like projections located in the</w:t>
      </w:r>
    </w:p>
    <w:p w:rsidR="00E43E89" w:rsidRPr="00436B5A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transverse</w:t>
      </w:r>
      <w:proofErr w:type="gramEnd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and sigmoid colon, amongst </w:t>
      </w:r>
      <w:proofErr w:type="spellStart"/>
      <w:r w:rsidRPr="00436B5A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endoscopically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normal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mucosa. Sigmoid colon is the most common location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of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FP.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are benign; however, in 2014 a first case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of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adenomas and invasive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adenocarcinoma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developed on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was reported. Therefore, biopsies should be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recommended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such cases. We report here the case of a 48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years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old patient with IBD, who presents a FP diagnosed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fortuitously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</w:pPr>
      <w:r w:rsidRPr="00E43E89">
        <w:rPr>
          <w:rFonts w:ascii="TitilliumWeb-BoldItalic" w:eastAsia="TitilliumWeb-BoldItalic" w:hAnsi="TitilliumWeb-BoldItalic" w:cs="TitilliumWeb-BoldItalic"/>
          <w:b/>
          <w:i/>
          <w:color w:val="1D1D1B"/>
          <w:sz w:val="20"/>
          <w:lang w:val="en-US"/>
        </w:rPr>
        <w:t xml:space="preserve">Key words: </w:t>
      </w:r>
      <w:proofErr w:type="spellStart"/>
      <w:r w:rsidRPr="00E43E89"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  <w:t xml:space="preserve"> - inflammatory bowel disease –</w:t>
      </w:r>
    </w:p>
    <w:p w:rsidR="00E43E89" w:rsidRPr="00E43E89" w:rsidRDefault="00E43E89" w:rsidP="00E43E89">
      <w:pPr>
        <w:spacing w:after="0" w:line="240" w:lineRule="auto"/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Italic" w:eastAsia="TitilliumWeb-Italic" w:hAnsi="TitilliumWeb-Italic" w:cs="TitilliumWeb-Italic"/>
          <w:i/>
          <w:color w:val="1D1D1B"/>
          <w:sz w:val="20"/>
          <w:lang w:val="en-US"/>
        </w:rPr>
        <w:t>adenocarcinoma</w:t>
      </w:r>
      <w:proofErr w:type="spellEnd"/>
      <w:proofErr w:type="gramEnd"/>
    </w:p>
    <w:p w:rsidR="00E43E89" w:rsidRPr="00E43E89" w:rsidRDefault="00E43E89" w:rsidP="00E43E89">
      <w:pPr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benattaamine@yahoo.fr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encountered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the colon of patients with a history or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evidence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of inflammatory bowel disease (IBD)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[1]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Appelman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et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al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 xml:space="preserve">[2] 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first described in 1974 a syndrome involving the radiographic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appearance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of numerous long slender worm-like or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defects in the colon with a normal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haustral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pattern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used the term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to describe this entity.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[2]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Other terms, such as post-inflammatory polyps, giant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pseudopolyposis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giant inflammatory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 has been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used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the literature to describe that kind of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[3]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This picture illustrates the case of an asymptomatic and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incidentally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diagnosed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a 48 -year-old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female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patient with a history of ulcerative colitis diagnosed 12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years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earlier and referred to our center for endoscopic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follow-up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She was treated with long term oral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aminosalicylates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(5 ASA) and never presented abdominal pain or bloody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stools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We had no recent endoscopic data of her IBD. Endoscopy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showed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multiple thin straight shape polyps, resembling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headless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stalks, ranging between 1.5-3.0 cm in length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0.5 cm in diameter (fig A), with bridging between adjacent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(fig B) in the transverse and sigmoid colon, amongst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endoscopically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normal mucosa. There was no associated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diverticula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and multiple biopsies were performed. Our patient</w:t>
      </w:r>
    </w:p>
    <w:p w:rsidR="00E43E89" w:rsidRPr="00E43E89" w:rsidRDefault="00E43E89" w:rsidP="00E43E89">
      <w:pPr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was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clinical and endoscopic remission from IBD.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FP is characterized by a large number of ‘‘wormlike’’ polyps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lined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by normal colonic mucosa. It can occur anywhere in the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gastrointestinal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tract, but the colon is the most involved site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where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the sigmoid colon is the commonest location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[4]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The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pathogenesis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of FP is uncertain. The majority of cases occur in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the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setting of IBD, it is generally believed that these benign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are the results of an exuberant post-inflammatory</w:t>
      </w:r>
    </w:p>
    <w:p w:rsidR="00E43E89" w:rsidRDefault="00E43E89" w:rsidP="00E43E89">
      <w:pPr>
        <w:rPr>
          <w:rFonts w:ascii="TitilliumWeb-Regular" w:eastAsia="TitilliumWeb-Regular" w:hAnsi="TitilliumWeb-Regular" w:cs="TitilliumWeb-Regular"/>
          <w:color w:val="1D1D1B"/>
          <w:sz w:val="20"/>
        </w:rPr>
      </w:pPr>
      <w:proofErr w:type="spellStart"/>
      <w:proofErr w:type="gramStart"/>
      <w:r>
        <w:rPr>
          <w:rFonts w:ascii="TitilliumWeb-Regular" w:eastAsia="TitilliumWeb-Regular" w:hAnsi="TitilliumWeb-Regular" w:cs="TitilliumWeb-Regular"/>
          <w:color w:val="1D1D1B"/>
          <w:sz w:val="20"/>
        </w:rPr>
        <w:lastRenderedPageBreak/>
        <w:t>reaction</w:t>
      </w:r>
      <w:proofErr w:type="spellEnd"/>
      <w:proofErr w:type="gramEnd"/>
      <w:r>
        <w:rPr>
          <w:rFonts w:ascii="TitilliumWeb-Regular" w:eastAsia="TitilliumWeb-Regular" w:hAnsi="TitilliumWeb-Regular" w:cs="TitilliumWeb-Regular"/>
          <w:color w:val="1D1D1B"/>
          <w:sz w:val="20"/>
        </w:rPr>
        <w:t xml:space="preserve"> </w:t>
      </w:r>
      <w:r>
        <w:rPr>
          <w:rFonts w:ascii="TitilliumWeb-Regular" w:eastAsia="TitilliumWeb-Regular" w:hAnsi="TitilliumWeb-Regular" w:cs="TitilliumWeb-Regular"/>
          <w:color w:val="1D1D1B"/>
          <w:sz w:val="12"/>
        </w:rPr>
        <w:t>[2]</w:t>
      </w:r>
      <w:r>
        <w:rPr>
          <w:rFonts w:ascii="TitilliumWeb-Regular" w:eastAsia="TitilliumWeb-Regular" w:hAnsi="TitilliumWeb-Regular" w:cs="TitilliumWeb-Regular"/>
          <w:color w:val="1D1D1B"/>
          <w:sz w:val="20"/>
        </w:rPr>
        <w:t>.</w:t>
      </w:r>
      <w:r w:rsidRPr="00E43E89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tilliumWeb-Regular" w:eastAsia="TitilliumWeb-Regular" w:hAnsi="TitilliumWeb-Regular" w:cs="TitilliumWeb-Regular"/>
          <w:noProof/>
          <w:color w:val="1D1D1B"/>
          <w:sz w:val="20"/>
        </w:rPr>
        <w:drawing>
          <wp:inline distT="0" distB="0" distL="0" distR="0">
            <wp:extent cx="5591175" cy="4657725"/>
            <wp:effectExtent l="19050" t="0" r="9525" b="0"/>
            <wp:docPr id="4" name="Image 4" descr="G:\bandicam 2017-09-26 12-03-08-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bandicam 2017-09-26 12-03-08-95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E89" w:rsidRDefault="00E43E89" w:rsidP="00E43E89">
      <w:pPr>
        <w:spacing w:line="240" w:lineRule="auto"/>
        <w:rPr>
          <w:rFonts w:ascii="TitilliumWeb-Regular" w:eastAsia="TitilliumWeb-Regular" w:hAnsi="TitilliumWeb-Regular" w:cs="TitilliumWeb-Regular"/>
          <w:color w:val="1D1D1B"/>
          <w:sz w:val="20"/>
        </w:rPr>
      </w:pPr>
    </w:p>
    <w:p w:rsidR="00E43E89" w:rsidRPr="00E43E89" w:rsidRDefault="00E43E89" w:rsidP="00E43E89">
      <w:pPr>
        <w:spacing w:after="0" w:line="240" w:lineRule="auto"/>
        <w:rPr>
          <w:rFonts w:ascii="TitilliumWeb-Bold" w:eastAsia="TitilliumWeb-Bold" w:hAnsi="TitilliumWeb-Bold" w:cs="TitilliumWeb-Bold"/>
          <w:b/>
          <w:color w:val="1D1D1B"/>
          <w:sz w:val="14"/>
          <w:lang w:val="en-US"/>
        </w:rPr>
      </w:pPr>
      <w:proofErr w:type="gramStart"/>
      <w:r w:rsidRPr="00E43E89">
        <w:rPr>
          <w:rFonts w:ascii="TitilliumWeb-Bold" w:eastAsia="TitilliumWeb-Bold" w:hAnsi="TitilliumWeb-Bold" w:cs="TitilliumWeb-Bold"/>
          <w:b/>
          <w:color w:val="1D1D1B"/>
          <w:sz w:val="14"/>
          <w:lang w:val="en-US"/>
        </w:rPr>
        <w:t>Figures :</w:t>
      </w:r>
      <w:proofErr w:type="gramEnd"/>
      <w:r w:rsidRPr="00E43E89">
        <w:rPr>
          <w:rFonts w:ascii="TitilliumWeb-Bold" w:eastAsia="TitilliumWeb-Bold" w:hAnsi="TitilliumWeb-Bold" w:cs="TitilliumWeb-Bold"/>
          <w:b/>
          <w:color w:val="1D1D1B"/>
          <w:sz w:val="14"/>
          <w:lang w:val="en-US"/>
        </w:rPr>
        <w:t xml:space="preserve"> A straight shape resembling the stalks of headless polyps,</w:t>
      </w:r>
    </w:p>
    <w:p w:rsidR="00E43E89" w:rsidRPr="00E43E89" w:rsidRDefault="00E43E89" w:rsidP="00E43E89">
      <w:pPr>
        <w:rPr>
          <w:rFonts w:ascii="TitilliumWeb-Bold" w:eastAsia="TitilliumWeb-Bold" w:hAnsi="TitilliumWeb-Bold" w:cs="TitilliumWeb-Bold"/>
          <w:b/>
          <w:color w:val="1D1D1B"/>
          <w:sz w:val="14"/>
          <w:lang w:val="en-US"/>
        </w:rPr>
      </w:pPr>
      <w:proofErr w:type="gramStart"/>
      <w:r w:rsidRPr="00E43E89">
        <w:rPr>
          <w:rFonts w:ascii="TitilliumWeb-Bold" w:eastAsia="TitilliumWeb-Bold" w:hAnsi="TitilliumWeb-Bold" w:cs="TitilliumWeb-Bold"/>
          <w:b/>
          <w:color w:val="1D1D1B"/>
          <w:sz w:val="14"/>
          <w:lang w:val="en-US"/>
        </w:rPr>
        <w:t>B bridging between adjacent polyps.</w:t>
      </w:r>
      <w:proofErr w:type="gram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In patients with IBD, long-term inflammation of the colonic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mucosa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with alternative periods of ulceration and healing are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incriminated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the development of these fingerlike polyps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[5]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Although there is a strong association with IBD, there have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been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reports on FP occurring in the absence of IBD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[4]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There is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currently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no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physiopathological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explanation for FP in patients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without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IBD history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[1, 5, and 6]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 has been encountered in other bowel inflammatory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conditions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such as tuberculosis and even in “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histiocytosis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X”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 xml:space="preserve">[7] 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and in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diverticular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disease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[8]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  <w:proofErr w:type="gram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Some authors suggest that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may be related to a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hamartomatous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process including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fibrovascular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and neuromuscular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hyperplasia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or disarray in their case series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[1]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The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relationship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between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and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neoplasia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remains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unexplained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Three cases of FP apart from any IBD, associated with adenomas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intramucoal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adénocarcinoma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, which were distinct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from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had been reported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[6]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Despite these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unusual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cases, FP can be considered as a benign condition,</w:t>
      </w:r>
    </w:p>
    <w:p w:rsidR="00E43E89" w:rsidRPr="00E43E89" w:rsidRDefault="00E43E89" w:rsidP="00E43E89">
      <w:pPr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without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any risk of dysplasia or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neoplasia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[5]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adenomas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and invasive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adenocarcinoma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developed on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lastRenderedPageBreak/>
        <w:t>filiform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polyps in a patient without a past medical history of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IBD was reported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[9]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Our patient showed no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adenomatous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component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Given the large polyps intermittently proven to be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adenomas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reported series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 xml:space="preserve">[5] 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 this association with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adenocarcinoma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[9]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 periodic follow-up seems to be necessary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biopsies should be recommended in all cases.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Despite the long clinical and endoscopic remission of ulcerative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colitis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that lasted 12 years , our patient was scheduled for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second look colonoscopy with biopsies of the largest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number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of polyps and eventually endoscopic resection of the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adenomatous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ones . This could be difficult to achieve given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the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large number of polyps and malignancy could not be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excluded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It was advocated that FP alone is not an indication for surgical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resection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 however, complications, such as acute massive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bleeding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or intestinal obstruction, may necessitate surgical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intervention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r w:rsidRPr="00E43E89">
        <w:rPr>
          <w:rFonts w:ascii="TitilliumWeb-Regular" w:eastAsia="TitilliumWeb-Regular" w:hAnsi="TitilliumWeb-Regular" w:cs="TitilliumWeb-Regular"/>
          <w:color w:val="1D1D1B"/>
          <w:sz w:val="12"/>
          <w:lang w:val="en-US"/>
        </w:rPr>
        <w:t>[10]</w:t>
      </w: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After this reported association with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adenocarcinoma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what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are the therapeutic amendments to consider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in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FP?</w:t>
      </w:r>
    </w:p>
    <w:p w:rsidR="00E43E89" w:rsidRPr="00E43E89" w:rsidRDefault="00E43E89" w:rsidP="00E43E89">
      <w:pPr>
        <w:spacing w:after="0" w:line="240" w:lineRule="auto"/>
        <w:rPr>
          <w:rFonts w:ascii="TitilliumWeb-Bold" w:eastAsia="TitilliumWeb-Bold" w:hAnsi="TitilliumWeb-Bold" w:cs="TitilliumWeb-Bold"/>
          <w:b/>
          <w:color w:val="1D1D1B"/>
          <w:sz w:val="20"/>
          <w:lang w:val="en-US"/>
        </w:rPr>
      </w:pPr>
      <w:r w:rsidRPr="00E43E89">
        <w:rPr>
          <w:rFonts w:ascii="TitilliumWeb-Bold" w:eastAsia="TitilliumWeb-Bold" w:hAnsi="TitilliumWeb-Bold" w:cs="TitilliumWeb-Bold"/>
          <w:b/>
          <w:color w:val="1D1D1B"/>
          <w:sz w:val="20"/>
          <w:lang w:val="en-US"/>
        </w:rPr>
        <w:t>References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1. G. Oakley 3rd, W.H.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Schraut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R. Peel, A.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Krasinskas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 Diffuse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polyposes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with unique histology mimicking familial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adenomatous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a patient without inflammatory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bowel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disease, Arch.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Pathol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 Lab. Med. 2007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;131:1821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–1824.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:18081442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2. H.D.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Appelman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B.A.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Threatt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C. Ernest, S.M.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Lindernauer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 W.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Blamey, </w:t>
      </w: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of the colon: an unusual sequel of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ulcerative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colitis, Am. J.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Clin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</w:t>
      </w: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Pathol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1974; 21:145–146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:961678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3.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Bauknecht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KJ, Grosse G,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Kleinert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J,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Lachmann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Niedobitek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F.Filiform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of the colon in chronic inflammatory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bowel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disease (so-called giant inflammatory polyps). Z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Gastroenterol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2000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;38:845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-854. 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:11089270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4. G.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Mavrogenis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P.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Ngendahayo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P.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Kisoka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 M.L. Nicholas, E.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Kovács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Y.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Hoebeke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P.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Warzée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 Intestinal obstruction caused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by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giant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a patient with normal colon,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Endoscopy 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2013 ;45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 E80-1. 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:23526530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5. C.G. Lee, Y.J. Lim, J.S.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Choi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J.H. Lee,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the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sigmoid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colon: a case series, World J.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Gastroenterol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2010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;16:2443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–2447. 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:20480534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6. F.A.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Raila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M.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Athar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M.A.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Balaa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Colonic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and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 malignant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adenomatous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polyp, South Med. J.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1989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;82:1448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–1449. 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:2814635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7.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PehWC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</w:t>
      </w: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 tuberculosis of the colon.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Clin</w:t>
      </w:r>
      <w:proofErr w:type="spellEnd"/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Radiol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1988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;39:534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–6. 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:3180673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8. Kim HS, Lee KY, Kim YW.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associated with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sigmoid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diverticulitis in a patient without inflammatory bowel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disease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. J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Crohns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Colitis 2010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;4:671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-673 [PMID: 21122579 ].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9. </w:t>
      </w:r>
      <w:proofErr w:type="spellStart"/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C.Boulagnon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,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J.F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Jazeron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A.Diaz-Cives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F.Ehrhard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,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O.Bouché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,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M.D. Diebold.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Filiform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</w:t>
      </w:r>
      <w:proofErr w:type="spell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polyposis</w:t>
      </w:r>
      <w:proofErr w:type="spell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: A benign 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entity ?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Case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report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and literature review .Pathology – Research and Practice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2014 ;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210 : 189– 193. [PMID</w:t>
      </w: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:24315830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].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10. Park YB, Cheung DY, Kim JI, Park S-H, Cho S-H, Han J-Y: A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large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inflammatory fibroid polyp in the sigmoid colon treated</w:t>
      </w:r>
    </w:p>
    <w:p w:rsidR="00E43E89" w:rsidRPr="00E43E89" w:rsidRDefault="00E43E89" w:rsidP="00E43E89">
      <w:pPr>
        <w:spacing w:after="0" w:line="240" w:lineRule="auto"/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</w:pPr>
      <w:proofErr w:type="gramStart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>by</w:t>
      </w:r>
      <w:proofErr w:type="gramEnd"/>
      <w:r w:rsidRPr="00E43E89">
        <w:rPr>
          <w:rFonts w:ascii="TitilliumWeb-Regular" w:eastAsia="TitilliumWeb-Regular" w:hAnsi="TitilliumWeb-Regular" w:cs="TitilliumWeb-Regular"/>
          <w:color w:val="1D1D1B"/>
          <w:sz w:val="20"/>
          <w:lang w:val="en-US"/>
        </w:rPr>
        <w:t xml:space="preserve"> endoscopic resection. Inter Med 2007, 46(19):1647-1649.</w:t>
      </w:r>
    </w:p>
    <w:p w:rsidR="00E43E89" w:rsidRDefault="00E43E89" w:rsidP="00E43E89">
      <w:pPr>
        <w:rPr>
          <w:rFonts w:ascii="TitilliumWeb-Regular" w:eastAsia="TitilliumWeb-Regular" w:hAnsi="TitilliumWeb-Regular" w:cs="TitilliumWeb-Regular"/>
          <w:color w:val="1D1D1B"/>
          <w:sz w:val="20"/>
        </w:rPr>
      </w:pPr>
      <w:r>
        <w:rPr>
          <w:rFonts w:ascii="TitilliumWeb-Regular" w:eastAsia="TitilliumWeb-Regular" w:hAnsi="TitilliumWeb-Regular" w:cs="TitilliumWeb-Regular"/>
          <w:color w:val="1D1D1B"/>
          <w:sz w:val="20"/>
        </w:rPr>
        <w:t>[PMID:17917327].</w:t>
      </w:r>
    </w:p>
    <w:p w:rsidR="00E43E89" w:rsidRDefault="00E43E89" w:rsidP="00E43E89">
      <w:pPr>
        <w:rPr>
          <w:rFonts w:ascii="TitilliumWeb-Bold" w:eastAsia="TitilliumWeb-Bold" w:hAnsi="TitilliumWeb-Bold" w:cs="TitilliumWeb-Bold"/>
          <w:b/>
          <w:color w:val="1D1D1B"/>
          <w:sz w:val="20"/>
        </w:rPr>
      </w:pPr>
      <w:r>
        <w:rPr>
          <w:rFonts w:ascii="TitilliumWeb-Regular" w:eastAsia="TitilliumWeb-Regular" w:hAnsi="TitilliumWeb-Regular" w:cs="TitilliumWeb-Regular"/>
          <w:color w:val="1D1D1B"/>
          <w:sz w:val="20"/>
        </w:rPr>
        <w:t>email.larbiboutaleb@hotmail.fr</w:t>
      </w:r>
    </w:p>
    <w:p w:rsidR="007D6453" w:rsidRDefault="007D6453"/>
    <w:sectPr w:rsidR="007D6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Next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tilliumWeb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tilliumWeb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tilliumWeb-Bold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tilliumWeb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43E89"/>
    <w:rsid w:val="007D6453"/>
    <w:rsid w:val="00E4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4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3E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1118</Words>
  <Characters>6154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2017-09-26T09:07:00Z</dcterms:created>
  <dcterms:modified xsi:type="dcterms:W3CDTF">2017-09-26T09:10:00Z</dcterms:modified>
</cp:coreProperties>
</file>