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31" w:rsidRPr="00FA45E2" w:rsidRDefault="00551847" w:rsidP="00554352">
      <w:pPr>
        <w:jc w:val="center"/>
        <w:rPr>
          <w:rFonts w:cs="Arial"/>
          <w:b/>
          <w:sz w:val="24"/>
          <w:szCs w:val="24"/>
        </w:rPr>
      </w:pPr>
      <w:r w:rsidRPr="00FA45E2">
        <w:rPr>
          <w:rFonts w:cs="Arial"/>
          <w:b/>
          <w:sz w:val="24"/>
          <w:szCs w:val="24"/>
        </w:rPr>
        <w:t>Characterization of novel mouse model of gastrointestinal cancer</w:t>
      </w:r>
    </w:p>
    <w:p w:rsidR="00554352" w:rsidRPr="00FA45E2" w:rsidRDefault="00554352" w:rsidP="00F31A8E">
      <w:pPr>
        <w:spacing w:before="120" w:after="0" w:line="360" w:lineRule="auto"/>
        <w:jc w:val="center"/>
        <w:rPr>
          <w:rFonts w:cs="Arial"/>
          <w:sz w:val="24"/>
          <w:szCs w:val="24"/>
        </w:rPr>
      </w:pPr>
      <w:r w:rsidRPr="00FA45E2">
        <w:rPr>
          <w:rFonts w:cs="Arial"/>
          <w:sz w:val="24"/>
          <w:szCs w:val="24"/>
        </w:rPr>
        <w:t>Yonghua Bao</w:t>
      </w:r>
      <w:r w:rsidR="00FA45E2" w:rsidRPr="00FA45E2">
        <w:rPr>
          <w:rFonts w:cs="Arial"/>
          <w:color w:val="000000"/>
          <w:sz w:val="24"/>
          <w:szCs w:val="24"/>
          <w:vertAlign w:val="superscript"/>
        </w:rPr>
        <w:t>1</w:t>
      </w:r>
      <w:r w:rsidRPr="00FA45E2">
        <w:rPr>
          <w:rFonts w:cs="Arial"/>
          <w:sz w:val="24"/>
          <w:szCs w:val="24"/>
        </w:rPr>
        <w:t>, Yongchen</w:t>
      </w:r>
      <w:r w:rsidR="00FA45E2" w:rsidRPr="00FA45E2">
        <w:rPr>
          <w:rFonts w:cs="Arial"/>
          <w:sz w:val="24"/>
          <w:szCs w:val="24"/>
        </w:rPr>
        <w:t xml:space="preserve"> Guo</w:t>
      </w:r>
      <w:r w:rsidR="00FA45E2" w:rsidRPr="00FA45E2">
        <w:rPr>
          <w:rFonts w:cs="Arial"/>
          <w:color w:val="000000"/>
          <w:sz w:val="24"/>
          <w:szCs w:val="24"/>
          <w:vertAlign w:val="superscript"/>
        </w:rPr>
        <w:t>1</w:t>
      </w:r>
      <w:r w:rsidR="00F31A8E" w:rsidRPr="00FA45E2">
        <w:rPr>
          <w:rFonts w:cs="Arial"/>
          <w:sz w:val="24"/>
          <w:szCs w:val="24"/>
        </w:rPr>
        <w:t xml:space="preserve">, </w:t>
      </w:r>
      <w:r w:rsidRPr="00FA45E2">
        <w:rPr>
          <w:rFonts w:cs="Arial"/>
          <w:sz w:val="24"/>
          <w:szCs w:val="24"/>
        </w:rPr>
        <w:t>Wancai Yang</w:t>
      </w:r>
      <w:r w:rsidR="00F31A8E" w:rsidRPr="00FA45E2">
        <w:rPr>
          <w:rFonts w:cs="Arial"/>
          <w:color w:val="000000"/>
          <w:sz w:val="24"/>
          <w:szCs w:val="24"/>
          <w:vertAlign w:val="superscript"/>
        </w:rPr>
        <w:t>1,</w:t>
      </w:r>
      <w:r w:rsidR="00FA45E2" w:rsidRPr="00FA45E2">
        <w:rPr>
          <w:rFonts w:cs="Arial"/>
          <w:color w:val="000000"/>
          <w:sz w:val="24"/>
          <w:szCs w:val="24"/>
          <w:vertAlign w:val="superscript"/>
        </w:rPr>
        <w:t>2</w:t>
      </w:r>
    </w:p>
    <w:p w:rsidR="00F31A8E" w:rsidRPr="00FA45E2" w:rsidRDefault="00F31A8E" w:rsidP="00F31A8E">
      <w:pPr>
        <w:spacing w:before="120" w:after="0" w:line="360" w:lineRule="auto"/>
        <w:rPr>
          <w:rFonts w:cs="Arial"/>
          <w:color w:val="000000"/>
          <w:sz w:val="24"/>
          <w:szCs w:val="24"/>
        </w:rPr>
      </w:pPr>
      <w:r w:rsidRPr="00FA45E2">
        <w:rPr>
          <w:rFonts w:cs="Arial"/>
          <w:color w:val="000000"/>
          <w:sz w:val="24"/>
          <w:szCs w:val="24"/>
          <w:vertAlign w:val="superscript"/>
        </w:rPr>
        <w:t>1</w:t>
      </w:r>
      <w:r w:rsidRPr="00FA45E2">
        <w:rPr>
          <w:rFonts w:cs="Arial"/>
          <w:color w:val="000000"/>
          <w:sz w:val="24"/>
          <w:szCs w:val="24"/>
        </w:rPr>
        <w:t>Department of Pathology and Institute of Precision Medicine, Jining Medical University, Jining 272067, China</w:t>
      </w:r>
    </w:p>
    <w:p w:rsidR="00F31A8E" w:rsidRPr="00FA45E2" w:rsidRDefault="00F31A8E" w:rsidP="00F31A8E">
      <w:pPr>
        <w:spacing w:before="120" w:after="0" w:line="360" w:lineRule="auto"/>
        <w:rPr>
          <w:rFonts w:cs="Arial"/>
          <w:color w:val="000000"/>
          <w:sz w:val="24"/>
          <w:szCs w:val="24"/>
        </w:rPr>
      </w:pPr>
      <w:r w:rsidRPr="00FA45E2">
        <w:rPr>
          <w:rFonts w:cs="Arial"/>
          <w:color w:val="000000"/>
          <w:sz w:val="24"/>
          <w:szCs w:val="24"/>
          <w:vertAlign w:val="superscript"/>
        </w:rPr>
        <w:t xml:space="preserve">2 </w:t>
      </w:r>
      <w:r w:rsidRPr="00FA45E2">
        <w:rPr>
          <w:rFonts w:cs="Arial"/>
          <w:color w:val="000000"/>
          <w:sz w:val="24"/>
          <w:szCs w:val="24"/>
        </w:rPr>
        <w:t xml:space="preserve">Department of Pathology, University of Illinois at Chicago, Chicago, IL 60612, USA </w:t>
      </w:r>
    </w:p>
    <w:p w:rsidR="00FA45E2" w:rsidRDefault="00FA45E2" w:rsidP="00FA45E2">
      <w:pPr>
        <w:rPr>
          <w:rFonts w:cs="Arial"/>
          <w:sz w:val="24"/>
          <w:szCs w:val="24"/>
        </w:rPr>
      </w:pPr>
    </w:p>
    <w:p w:rsidR="005F7365" w:rsidRPr="00FA45E2" w:rsidRDefault="00554352" w:rsidP="00FA45E2">
      <w:pPr>
        <w:rPr>
          <w:rFonts w:eastAsia="仿宋"/>
          <w:sz w:val="30"/>
          <w:szCs w:val="30"/>
        </w:rPr>
      </w:pPr>
      <w:r w:rsidRPr="00FA45E2">
        <w:rPr>
          <w:rFonts w:cs="Arial"/>
          <w:sz w:val="24"/>
          <w:szCs w:val="24"/>
        </w:rPr>
        <w:t>Colorectal cancer (CRC) is one of the most common cancers and a leading cause of cancer-related death in worldwide. Several decades effort have revealed that the development and progression of colorectal cancer is linked to the oncogenic signaling activation, particularly, the activation of Wnt/β-catenin  or chronic colitis-as</w:t>
      </w:r>
      <w:r w:rsidR="00721785" w:rsidRPr="00FA45E2">
        <w:rPr>
          <w:rFonts w:cs="Arial"/>
          <w:sz w:val="24"/>
          <w:szCs w:val="24"/>
        </w:rPr>
        <w:t>sociated inflammatory signaling</w:t>
      </w:r>
      <w:r w:rsidRPr="00FA45E2">
        <w:rPr>
          <w:rFonts w:cs="Arial"/>
          <w:sz w:val="24"/>
          <w:szCs w:val="24"/>
        </w:rPr>
        <w:t>, etc. We have found that PRSS8 was significantly reduced in esophageal and colorectal cancers</w:t>
      </w:r>
      <w:r w:rsidR="00F213C3" w:rsidRPr="00FA45E2">
        <w:rPr>
          <w:rFonts w:cs="Arial"/>
          <w:sz w:val="24"/>
          <w:szCs w:val="24"/>
        </w:rPr>
        <w:t xml:space="preserve"> and</w:t>
      </w:r>
      <w:r w:rsidRPr="00FA45E2">
        <w:rPr>
          <w:rFonts w:cs="Arial"/>
          <w:sz w:val="24"/>
          <w:szCs w:val="24"/>
        </w:rPr>
        <w:t xml:space="preserve"> acted as </w:t>
      </w:r>
      <w:r w:rsidR="00F213C3" w:rsidRPr="00FA45E2">
        <w:rPr>
          <w:rFonts w:cs="Arial"/>
          <w:sz w:val="24"/>
          <w:szCs w:val="24"/>
        </w:rPr>
        <w:t xml:space="preserve">a </w:t>
      </w:r>
      <w:r w:rsidRPr="00FA45E2">
        <w:rPr>
          <w:rFonts w:cs="Arial"/>
          <w:sz w:val="24"/>
          <w:szCs w:val="24"/>
        </w:rPr>
        <w:t xml:space="preserve">tumor suppressor in colitis-associated colorectal cancer through targeting Sphk1/Stat3/Akt signaling pathway. To </w:t>
      </w:r>
      <w:r w:rsidR="004C4874" w:rsidRPr="00FA45E2">
        <w:rPr>
          <w:rFonts w:cs="Arial"/>
          <w:sz w:val="24"/>
          <w:szCs w:val="24"/>
        </w:rPr>
        <w:t xml:space="preserve"> determine the roles of PRSS8 in colorectal cancer</w:t>
      </w:r>
      <w:r w:rsidR="00F213C3" w:rsidRPr="00FA45E2">
        <w:rPr>
          <w:rFonts w:cs="Arial"/>
          <w:sz w:val="24"/>
          <w:szCs w:val="24"/>
        </w:rPr>
        <w:t xml:space="preserve"> in vivo</w:t>
      </w:r>
      <w:r w:rsidR="004C4874" w:rsidRPr="00FA45E2">
        <w:rPr>
          <w:rFonts w:cs="Arial"/>
          <w:sz w:val="24"/>
          <w:szCs w:val="24"/>
        </w:rPr>
        <w:t>, we developed a conditional knockout mouse model - Intestine-specific deletion of  Prss8 in mice (Prss8 fl/fl-Cre+, Prss8 CKO), and found that PRSS8 deletion caused spontaneous formation of colitis and intestinal tumors</w:t>
      </w:r>
      <w:r w:rsidR="00F213C3" w:rsidRPr="00FA45E2">
        <w:rPr>
          <w:rFonts w:cs="Arial"/>
          <w:sz w:val="24"/>
          <w:szCs w:val="24"/>
        </w:rPr>
        <w:t>. At</w:t>
      </w:r>
      <w:r w:rsidRPr="00FA45E2">
        <w:rPr>
          <w:rFonts w:cs="Arial"/>
          <w:sz w:val="24"/>
          <w:szCs w:val="24"/>
        </w:rPr>
        <w:t xml:space="preserve"> t</w:t>
      </w:r>
      <w:r w:rsidR="00FA45E2" w:rsidRPr="00FA45E2">
        <w:rPr>
          <w:rFonts w:cs="Arial"/>
          <w:sz w:val="24"/>
          <w:szCs w:val="24"/>
        </w:rPr>
        <w:t>he age of about 3 months, about</w:t>
      </w:r>
      <w:r w:rsidRPr="00FA45E2">
        <w:rPr>
          <w:rFonts w:cs="Arial"/>
          <w:sz w:val="24"/>
          <w:szCs w:val="24"/>
        </w:rPr>
        <w:t xml:space="preserve"> </w:t>
      </w:r>
      <w:r w:rsidR="006D28C2" w:rsidRPr="00FA45E2">
        <w:rPr>
          <w:rFonts w:cs="Arial"/>
          <w:sz w:val="24"/>
          <w:szCs w:val="24"/>
        </w:rPr>
        <w:t>20</w:t>
      </w:r>
      <w:r w:rsidRPr="00FA45E2">
        <w:rPr>
          <w:rFonts w:cs="Arial"/>
          <w:sz w:val="24"/>
          <w:szCs w:val="24"/>
        </w:rPr>
        <w:t>%</w:t>
      </w:r>
      <w:r w:rsidR="00255222" w:rsidRPr="00FA45E2">
        <w:rPr>
          <w:rFonts w:cs="Arial"/>
          <w:sz w:val="24"/>
          <w:szCs w:val="24"/>
        </w:rPr>
        <w:t xml:space="preserve"> </w:t>
      </w:r>
      <w:r w:rsidR="006D28C2" w:rsidRPr="00FA45E2">
        <w:rPr>
          <w:rFonts w:cs="Arial"/>
          <w:sz w:val="24"/>
          <w:szCs w:val="24"/>
        </w:rPr>
        <w:t xml:space="preserve"> </w:t>
      </w:r>
      <w:r w:rsidRPr="00FA45E2">
        <w:rPr>
          <w:rFonts w:cs="Arial"/>
          <w:sz w:val="24"/>
          <w:szCs w:val="24"/>
        </w:rPr>
        <w:t>of the Prss8 CKO mice exhibited inflamed rectum and then exerted rectal prolapse. Histopathologic analysis showed</w:t>
      </w:r>
      <w:r w:rsidR="00FA45E2" w:rsidRPr="00FA45E2">
        <w:rPr>
          <w:rFonts w:cs="Arial"/>
          <w:sz w:val="24"/>
          <w:szCs w:val="24"/>
        </w:rPr>
        <w:t xml:space="preserve"> that</w:t>
      </w:r>
      <w:r w:rsidRPr="00FA45E2">
        <w:rPr>
          <w:rFonts w:cs="Arial"/>
          <w:sz w:val="24"/>
          <w:szCs w:val="24"/>
        </w:rPr>
        <w:t xml:space="preserve"> </w:t>
      </w:r>
      <w:r w:rsidR="00CD44DB" w:rsidRPr="00FA45E2">
        <w:rPr>
          <w:rFonts w:cs="Arial"/>
          <w:sz w:val="24"/>
          <w:szCs w:val="24"/>
        </w:rPr>
        <w:t>60</w:t>
      </w:r>
      <w:r w:rsidR="00460DDE" w:rsidRPr="00FA45E2">
        <w:rPr>
          <w:rFonts w:cs="Arial"/>
          <w:sz w:val="24"/>
          <w:szCs w:val="24"/>
        </w:rPr>
        <w:t xml:space="preserve"> </w:t>
      </w:r>
      <w:r w:rsidR="006D28C2" w:rsidRPr="00FA45E2">
        <w:rPr>
          <w:rFonts w:cs="Arial"/>
          <w:sz w:val="24"/>
          <w:szCs w:val="24"/>
        </w:rPr>
        <w:t>%</w:t>
      </w:r>
      <w:r w:rsidR="00255222" w:rsidRPr="00FA45E2">
        <w:rPr>
          <w:rFonts w:cs="Arial"/>
          <w:sz w:val="24"/>
          <w:szCs w:val="24"/>
        </w:rPr>
        <w:t xml:space="preserve"> </w:t>
      </w:r>
      <w:r w:rsidRPr="00FA45E2">
        <w:rPr>
          <w:rFonts w:cs="Arial"/>
          <w:sz w:val="24"/>
          <w:szCs w:val="24"/>
        </w:rPr>
        <w:t>Prss8 CKO mice had developed chronic inflammation in large intestine at 3 months</w:t>
      </w:r>
      <w:r w:rsidR="004C4874" w:rsidRPr="00FA45E2">
        <w:rPr>
          <w:rFonts w:cs="Arial"/>
          <w:sz w:val="24"/>
          <w:szCs w:val="24"/>
        </w:rPr>
        <w:t xml:space="preserve">. </w:t>
      </w:r>
      <w:r w:rsidR="00CD44DB" w:rsidRPr="00FA45E2">
        <w:rPr>
          <w:rFonts w:cs="Arial"/>
          <w:sz w:val="24"/>
          <w:szCs w:val="24"/>
        </w:rPr>
        <w:t xml:space="preserve">Interestingly, 45 % Prss8 CKO mice had developed hyperplasia in small intestine at 3 months. </w:t>
      </w:r>
      <w:r w:rsidR="00F213C3" w:rsidRPr="00FA45E2">
        <w:rPr>
          <w:rFonts w:cs="Arial"/>
          <w:sz w:val="24"/>
          <w:szCs w:val="24"/>
        </w:rPr>
        <w:t>A</w:t>
      </w:r>
      <w:r w:rsidRPr="00FA45E2">
        <w:rPr>
          <w:rFonts w:cs="Arial"/>
          <w:sz w:val="24"/>
          <w:szCs w:val="24"/>
        </w:rPr>
        <w:t>t the age of  6</w:t>
      </w:r>
      <w:r w:rsidR="00FF26D9" w:rsidRPr="00FA45E2">
        <w:rPr>
          <w:rFonts w:cs="Arial"/>
          <w:sz w:val="24"/>
          <w:szCs w:val="24"/>
        </w:rPr>
        <w:t xml:space="preserve"> months, </w:t>
      </w:r>
      <w:r w:rsidR="00255222" w:rsidRPr="00FA45E2">
        <w:rPr>
          <w:rFonts w:cs="Arial"/>
          <w:sz w:val="24"/>
          <w:szCs w:val="24"/>
        </w:rPr>
        <w:t>80</w:t>
      </w:r>
      <w:r w:rsidRPr="00FA45E2">
        <w:rPr>
          <w:rFonts w:cs="Arial"/>
          <w:sz w:val="24"/>
          <w:szCs w:val="24"/>
        </w:rPr>
        <w:t xml:space="preserve"> %</w:t>
      </w:r>
      <w:r w:rsidR="00FA45E2" w:rsidRPr="00FA45E2">
        <w:rPr>
          <w:rFonts w:cs="Arial"/>
          <w:sz w:val="24"/>
          <w:szCs w:val="24"/>
        </w:rPr>
        <w:t xml:space="preserve"> of the Prss8 CKO  mice developed</w:t>
      </w:r>
      <w:r w:rsidRPr="00FA45E2">
        <w:rPr>
          <w:rFonts w:cs="Arial"/>
          <w:sz w:val="24"/>
          <w:szCs w:val="24"/>
        </w:rPr>
        <w:t xml:space="preserve"> adenom</w:t>
      </w:r>
      <w:r w:rsidR="00FF26D9" w:rsidRPr="00FA45E2">
        <w:rPr>
          <w:rFonts w:cs="Arial"/>
          <w:sz w:val="24"/>
          <w:szCs w:val="24"/>
        </w:rPr>
        <w:t>as</w:t>
      </w:r>
      <w:r w:rsidR="00FA45E2" w:rsidRPr="00FA45E2">
        <w:rPr>
          <w:rFonts w:cs="Arial"/>
          <w:sz w:val="24"/>
          <w:szCs w:val="24"/>
        </w:rPr>
        <w:t xml:space="preserve">, and at </w:t>
      </w:r>
      <w:r w:rsidR="00255222" w:rsidRPr="00FA45E2">
        <w:rPr>
          <w:rFonts w:cs="Arial"/>
          <w:sz w:val="24"/>
          <w:szCs w:val="24"/>
        </w:rPr>
        <w:t>the age of 9 months, 100</w:t>
      </w:r>
      <w:r w:rsidR="00FF26D9" w:rsidRPr="00FA45E2">
        <w:rPr>
          <w:rFonts w:cs="Arial"/>
          <w:sz w:val="24"/>
          <w:szCs w:val="24"/>
        </w:rPr>
        <w:t>%</w:t>
      </w:r>
      <w:r w:rsidR="00CD44DB" w:rsidRPr="00FA45E2">
        <w:rPr>
          <w:rFonts w:cs="Arial"/>
          <w:sz w:val="24"/>
          <w:szCs w:val="24"/>
        </w:rPr>
        <w:t xml:space="preserve"> </w:t>
      </w:r>
      <w:r w:rsidR="00FA45E2" w:rsidRPr="00FA45E2">
        <w:rPr>
          <w:rFonts w:cs="Arial"/>
          <w:sz w:val="24"/>
          <w:szCs w:val="24"/>
        </w:rPr>
        <w:t>of the Prss8 CKO mice developed</w:t>
      </w:r>
      <w:r w:rsidR="00FF26D9" w:rsidRPr="00FA45E2">
        <w:rPr>
          <w:rFonts w:cs="Arial"/>
          <w:sz w:val="24"/>
          <w:szCs w:val="24"/>
        </w:rPr>
        <w:t xml:space="preserve"> adenomas</w:t>
      </w:r>
      <w:r w:rsidR="004C4874" w:rsidRPr="00FA45E2">
        <w:rPr>
          <w:rFonts w:cs="Arial"/>
          <w:sz w:val="24"/>
          <w:szCs w:val="24"/>
        </w:rPr>
        <w:t>.</w:t>
      </w:r>
      <w:r w:rsidR="00F213C3" w:rsidRPr="00FA45E2">
        <w:rPr>
          <w:rFonts w:cs="Arial"/>
          <w:sz w:val="24"/>
          <w:szCs w:val="24"/>
        </w:rPr>
        <w:t xml:space="preserve"> </w:t>
      </w:r>
      <w:r w:rsidR="00215D6A" w:rsidRPr="00FA45E2">
        <w:rPr>
          <w:rFonts w:cs="Arial"/>
          <w:sz w:val="24"/>
          <w:szCs w:val="24"/>
        </w:rPr>
        <w:t xml:space="preserve">Further </w:t>
      </w:r>
      <w:r w:rsidR="00F213C3" w:rsidRPr="00FA45E2">
        <w:rPr>
          <w:rFonts w:cs="Arial"/>
          <w:sz w:val="24"/>
          <w:szCs w:val="24"/>
        </w:rPr>
        <w:t xml:space="preserve">studies showed that gastrointestinal tumorigenesis was linked to the </w:t>
      </w:r>
      <w:r w:rsidRPr="00FA45E2">
        <w:rPr>
          <w:rFonts w:cs="Arial"/>
          <w:sz w:val="24"/>
          <w:szCs w:val="24"/>
        </w:rPr>
        <w:t>Disruption of intestinal epithelial cell maturation</w:t>
      </w:r>
      <w:r w:rsidR="00F213C3" w:rsidRPr="00FA45E2">
        <w:rPr>
          <w:rFonts w:cs="Arial"/>
          <w:sz w:val="24"/>
          <w:szCs w:val="24"/>
        </w:rPr>
        <w:t>: more proliferative cells and moved faster in the Prss</w:t>
      </w:r>
      <w:r w:rsidR="00FA45E2">
        <w:rPr>
          <w:rFonts w:cs="Arial"/>
          <w:sz w:val="24"/>
          <w:szCs w:val="24"/>
        </w:rPr>
        <w:t xml:space="preserve"> </w:t>
      </w:r>
      <w:r w:rsidR="00F213C3" w:rsidRPr="00FA45E2">
        <w:rPr>
          <w:rFonts w:cs="Arial"/>
          <w:sz w:val="24"/>
          <w:szCs w:val="24"/>
        </w:rPr>
        <w:t>8 CKO mouse, assayed by BrdU staining and migration assay. Moreover, Prss</w:t>
      </w:r>
      <w:r w:rsidR="00FA45E2">
        <w:rPr>
          <w:rFonts w:cs="Arial"/>
          <w:sz w:val="24"/>
          <w:szCs w:val="24"/>
        </w:rPr>
        <w:t xml:space="preserve"> </w:t>
      </w:r>
      <w:r w:rsidR="00F213C3" w:rsidRPr="00FA45E2">
        <w:rPr>
          <w:rFonts w:cs="Arial"/>
          <w:sz w:val="24"/>
          <w:szCs w:val="24"/>
        </w:rPr>
        <w:t xml:space="preserve">8 CKO mouse intestine exhibited less mature mucin drops and goblet cells at the crypts of small and large intestine in comparison with the WT mice. </w:t>
      </w:r>
      <w:r w:rsidR="005033CF" w:rsidRPr="00FA45E2">
        <w:rPr>
          <w:rFonts w:cs="Arial"/>
          <w:sz w:val="24"/>
          <w:szCs w:val="24"/>
        </w:rPr>
        <w:t xml:space="preserve">Gene profile using mouse intestinal epithelial cells and gene set enrichment analysis </w:t>
      </w:r>
      <w:r w:rsidR="00F213C3" w:rsidRPr="00FA45E2">
        <w:rPr>
          <w:rFonts w:cs="Arial"/>
          <w:sz w:val="24"/>
          <w:szCs w:val="24"/>
        </w:rPr>
        <w:t xml:space="preserve">showed 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that the tumorigenesis was associated with </w:t>
      </w:r>
      <w:r w:rsidR="005033CF" w:rsidRPr="00FA45E2">
        <w:rPr>
          <w:rFonts w:cs="Arial"/>
          <w:color w:val="000000" w:themeColor="text1"/>
          <w:sz w:val="24"/>
          <w:szCs w:val="24"/>
        </w:rPr>
        <w:t xml:space="preserve">oncogenic signaling pathways, including </w:t>
      </w:r>
      <w:r w:rsidR="00F213C3" w:rsidRPr="00FA45E2">
        <w:rPr>
          <w:rFonts w:cs="Arial"/>
          <w:color w:val="000000" w:themeColor="text1"/>
          <w:sz w:val="24"/>
          <w:szCs w:val="24"/>
        </w:rPr>
        <w:t>Wnt/beta-cat</w:t>
      </w:r>
      <w:r w:rsidR="005033CF" w:rsidRPr="00FA45E2">
        <w:rPr>
          <w:rFonts w:cs="Arial"/>
          <w:color w:val="000000" w:themeColor="text1"/>
          <w:sz w:val="24"/>
          <w:szCs w:val="24"/>
        </w:rPr>
        <w:t>enin and inflammatory signaling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. </w:t>
      </w:r>
      <w:r w:rsidR="005033CF" w:rsidRPr="00FA45E2">
        <w:rPr>
          <w:rFonts w:cs="Arial"/>
          <w:color w:val="000000" w:themeColor="text1"/>
          <w:sz w:val="24"/>
          <w:szCs w:val="24"/>
        </w:rPr>
        <w:t>The underlying mechanisms are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 under</w:t>
      </w:r>
      <w:r w:rsidR="005033CF" w:rsidRPr="00FA45E2">
        <w:rPr>
          <w:rFonts w:cs="Arial"/>
          <w:color w:val="000000" w:themeColor="text1"/>
          <w:sz w:val="24"/>
          <w:szCs w:val="24"/>
        </w:rPr>
        <w:t xml:space="preserve"> further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 investigation. </w:t>
      </w:r>
    </w:p>
    <w:p w:rsidR="00296316" w:rsidRPr="00FA45E2" w:rsidRDefault="00296316">
      <w:pPr>
        <w:rPr>
          <w:sz w:val="24"/>
          <w:szCs w:val="24"/>
        </w:rPr>
      </w:pPr>
    </w:p>
    <w:sectPr w:rsidR="00296316" w:rsidRPr="00FA45E2" w:rsidSect="009F11D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278" w:rsidRDefault="008A0278" w:rsidP="006D28C2">
      <w:pPr>
        <w:spacing w:after="0" w:line="240" w:lineRule="auto"/>
      </w:pPr>
      <w:r>
        <w:separator/>
      </w:r>
    </w:p>
  </w:endnote>
  <w:endnote w:type="continuationSeparator" w:id="1">
    <w:p w:rsidR="008A0278" w:rsidRDefault="008A0278" w:rsidP="006D2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278" w:rsidRDefault="008A0278" w:rsidP="006D28C2">
      <w:pPr>
        <w:spacing w:after="0" w:line="240" w:lineRule="auto"/>
      </w:pPr>
      <w:r>
        <w:separator/>
      </w:r>
    </w:p>
  </w:footnote>
  <w:footnote w:type="continuationSeparator" w:id="1">
    <w:p w:rsidR="008A0278" w:rsidRDefault="008A0278" w:rsidP="006D2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51847"/>
    <w:rsid w:val="001B7E7F"/>
    <w:rsid w:val="001F03E2"/>
    <w:rsid w:val="00212D88"/>
    <w:rsid w:val="00215D6A"/>
    <w:rsid w:val="00224ECC"/>
    <w:rsid w:val="00255222"/>
    <w:rsid w:val="00296316"/>
    <w:rsid w:val="00460DDE"/>
    <w:rsid w:val="004B4F07"/>
    <w:rsid w:val="004C4874"/>
    <w:rsid w:val="005033CF"/>
    <w:rsid w:val="00551847"/>
    <w:rsid w:val="00554352"/>
    <w:rsid w:val="005E02E7"/>
    <w:rsid w:val="005F7365"/>
    <w:rsid w:val="00603037"/>
    <w:rsid w:val="00663711"/>
    <w:rsid w:val="00697796"/>
    <w:rsid w:val="006B4B4D"/>
    <w:rsid w:val="006D28C2"/>
    <w:rsid w:val="006D2CC7"/>
    <w:rsid w:val="00721785"/>
    <w:rsid w:val="00760E52"/>
    <w:rsid w:val="008A0278"/>
    <w:rsid w:val="008F623F"/>
    <w:rsid w:val="00904B6D"/>
    <w:rsid w:val="00947659"/>
    <w:rsid w:val="0097562C"/>
    <w:rsid w:val="009F11D7"/>
    <w:rsid w:val="009F54A5"/>
    <w:rsid w:val="00A11D8B"/>
    <w:rsid w:val="00A209D2"/>
    <w:rsid w:val="00A80079"/>
    <w:rsid w:val="00B2390C"/>
    <w:rsid w:val="00B273AF"/>
    <w:rsid w:val="00C0536C"/>
    <w:rsid w:val="00CD44DB"/>
    <w:rsid w:val="00D054F7"/>
    <w:rsid w:val="00D912C1"/>
    <w:rsid w:val="00DC2B03"/>
    <w:rsid w:val="00E92B17"/>
    <w:rsid w:val="00F14538"/>
    <w:rsid w:val="00F213C3"/>
    <w:rsid w:val="00F31A8E"/>
    <w:rsid w:val="00F65FB4"/>
    <w:rsid w:val="00FA45E2"/>
    <w:rsid w:val="00FA4946"/>
    <w:rsid w:val="00FF2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352"/>
    <w:pPr>
      <w:ind w:left="720"/>
      <w:contextualSpacing/>
    </w:pPr>
  </w:style>
  <w:style w:type="character" w:customStyle="1" w:styleId="highlight">
    <w:name w:val="highlight"/>
    <w:basedOn w:val="DefaultParagraphFont"/>
    <w:rsid w:val="00554352"/>
  </w:style>
  <w:style w:type="paragraph" w:styleId="Header">
    <w:name w:val="header"/>
    <w:basedOn w:val="Normal"/>
    <w:link w:val="HeaderChar"/>
    <w:uiPriority w:val="99"/>
    <w:semiHidden/>
    <w:unhideWhenUsed/>
    <w:rsid w:val="006D2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D28C2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D28C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D28C2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9D2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Yang</cp:lastModifiedBy>
  <cp:revision>34</cp:revision>
  <dcterms:created xsi:type="dcterms:W3CDTF">2017-06-12T03:38:00Z</dcterms:created>
  <dcterms:modified xsi:type="dcterms:W3CDTF">2017-06-22T01:35:00Z</dcterms:modified>
</cp:coreProperties>
</file>