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dobeFangsongStd-Regular" w:eastAsia="AdobeFangsongStd-Regular" w:cs="AdobeFangsongStd-Regular"/>
          <w:sz w:val="32"/>
          <w:szCs w:val="32"/>
        </w:rPr>
      </w:pPr>
      <w:proofErr w:type="gramStart"/>
      <w:r>
        <w:rPr>
          <w:rFonts w:ascii="AdobeFangsongStd-Regular" w:eastAsia="AdobeFangsongStd-Regular" w:cs="AdobeFangsongStd-Regular"/>
          <w:sz w:val="32"/>
          <w:szCs w:val="32"/>
        </w:rPr>
        <w:t xml:space="preserve">Role of Laparoscopy in Changing the Management of </w:t>
      </w:r>
      <w:proofErr w:type="spellStart"/>
      <w:r>
        <w:rPr>
          <w:rFonts w:ascii="AdobeFangsongStd-Regular" w:eastAsia="AdobeFangsongStd-Regular" w:cs="AdobeFangsongStd-Regular"/>
          <w:sz w:val="32"/>
          <w:szCs w:val="32"/>
        </w:rPr>
        <w:t>Hepatocellular</w:t>
      </w:r>
      <w:proofErr w:type="spellEnd"/>
      <w:r>
        <w:rPr>
          <w:rFonts w:ascii="AdobeFangsongStd-Regular" w:eastAsia="AdobeFangsongStd-Regular" w:cs="AdobeFangsongStd-Regular"/>
          <w:sz w:val="32"/>
          <w:szCs w:val="32"/>
        </w:rPr>
        <w:t xml:space="preserve"> Carcinoma.</w:t>
      </w:r>
      <w:proofErr w:type="gramEnd"/>
    </w:p>
    <w:p w:rsid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dobeFangsongStd-Regular" w:eastAsia="AdobeFangsongStd-Regular" w:cs="AdobeFangsongStd-Regular"/>
          <w:sz w:val="32"/>
          <w:szCs w:val="32"/>
        </w:rPr>
      </w:pP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  <w:r w:rsidRPr="005E668E">
        <w:rPr>
          <w:rFonts w:ascii="Arial-BoldMT" w:hAnsi="Arial-BoldMT" w:cs="Arial-BoldMT"/>
          <w:b/>
          <w:bCs/>
          <w:sz w:val="28"/>
          <w:szCs w:val="28"/>
        </w:rPr>
        <w:t xml:space="preserve">Mohamed Ismail </w:t>
      </w:r>
      <w:proofErr w:type="spellStart"/>
      <w:r w:rsidRPr="005E668E">
        <w:rPr>
          <w:rFonts w:ascii="Arial-BoldMT" w:hAnsi="Arial-BoldMT" w:cs="Arial-BoldMT"/>
          <w:b/>
          <w:bCs/>
          <w:sz w:val="28"/>
          <w:szCs w:val="28"/>
        </w:rPr>
        <w:t>Seleem</w:t>
      </w:r>
      <w:proofErr w:type="spellEnd"/>
      <w:r w:rsidRPr="005E668E">
        <w:rPr>
          <w:rFonts w:ascii="Arial-BoldMT" w:hAnsi="Arial-BoldMT" w:cs="Arial-BoldMT"/>
          <w:b/>
          <w:bCs/>
          <w:sz w:val="28"/>
          <w:szCs w:val="28"/>
        </w:rPr>
        <w:t xml:space="preserve">*, Mohamed </w:t>
      </w:r>
      <w:proofErr w:type="spellStart"/>
      <w:r w:rsidRPr="005E668E">
        <w:rPr>
          <w:rFonts w:ascii="Arial-BoldMT" w:hAnsi="Arial-BoldMT" w:cs="Arial-BoldMT"/>
          <w:b/>
          <w:bCs/>
          <w:sz w:val="28"/>
          <w:szCs w:val="28"/>
        </w:rPr>
        <w:t>Hassany</w:t>
      </w:r>
      <w:proofErr w:type="spellEnd"/>
      <w:r w:rsidRPr="005E668E">
        <w:rPr>
          <w:rFonts w:ascii="Arial-BoldMT" w:hAnsi="Arial-BoldMT" w:cs="Arial-BoldMT"/>
          <w:b/>
          <w:bCs/>
          <w:sz w:val="28"/>
          <w:szCs w:val="28"/>
        </w:rPr>
        <w:t xml:space="preserve">, </w:t>
      </w:r>
      <w:proofErr w:type="spellStart"/>
      <w:r w:rsidRPr="005E668E">
        <w:rPr>
          <w:rFonts w:ascii="Arial-BoldMT" w:hAnsi="Arial-BoldMT" w:cs="Arial-BoldMT"/>
          <w:b/>
          <w:bCs/>
          <w:sz w:val="28"/>
          <w:szCs w:val="28"/>
        </w:rPr>
        <w:t>Hossam</w:t>
      </w:r>
      <w:proofErr w:type="spellEnd"/>
      <w:r w:rsidRPr="005E668E">
        <w:rPr>
          <w:rFonts w:ascii="Arial-BoldMT" w:hAnsi="Arial-BoldMT" w:cs="Arial-BoldMT"/>
          <w:b/>
          <w:bCs/>
          <w:sz w:val="28"/>
          <w:szCs w:val="28"/>
        </w:rPr>
        <w:t xml:space="preserve"> E El </w:t>
      </w:r>
      <w:proofErr w:type="spellStart"/>
      <w:r w:rsidRPr="005E668E">
        <w:rPr>
          <w:rFonts w:ascii="Arial-BoldMT" w:hAnsi="Arial-BoldMT" w:cs="Arial-BoldMT"/>
          <w:b/>
          <w:bCs/>
          <w:sz w:val="28"/>
          <w:szCs w:val="28"/>
        </w:rPr>
        <w:t>Shafey</w:t>
      </w:r>
      <w:proofErr w:type="spellEnd"/>
      <w:r w:rsidRPr="005E668E">
        <w:rPr>
          <w:rFonts w:ascii="Arial-BoldMT" w:hAnsi="Arial-BoldMT" w:cs="Arial-BoldMT"/>
          <w:b/>
          <w:bCs/>
          <w:sz w:val="28"/>
          <w:szCs w:val="28"/>
        </w:rPr>
        <w:t xml:space="preserve"> and Mohamed S </w:t>
      </w:r>
      <w:proofErr w:type="spellStart"/>
      <w:r w:rsidRPr="005E668E">
        <w:rPr>
          <w:rFonts w:ascii="Arial-BoldMT" w:hAnsi="Arial-BoldMT" w:cs="Arial-BoldMT"/>
          <w:b/>
          <w:bCs/>
          <w:sz w:val="28"/>
          <w:szCs w:val="28"/>
        </w:rPr>
        <w:t>Abdelwahed</w:t>
      </w:r>
      <w:proofErr w:type="spellEnd"/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dobeFangsongStd-Regular" w:eastAsia="AdobeFangsongStd-Regular" w:cs="AdobeFangsongStd-Regular"/>
          <w:sz w:val="28"/>
          <w:szCs w:val="28"/>
        </w:rPr>
      </w:pPr>
      <w:r w:rsidRPr="005E668E">
        <w:rPr>
          <w:rFonts w:ascii="ArialMT" w:hAnsi="ArialMT" w:cs="ArialMT"/>
          <w:sz w:val="28"/>
          <w:szCs w:val="28"/>
        </w:rPr>
        <w:t xml:space="preserve">Department of </w:t>
      </w:r>
      <w:proofErr w:type="spellStart"/>
      <w:r w:rsidRPr="005E668E">
        <w:rPr>
          <w:rFonts w:ascii="ArialMT" w:hAnsi="ArialMT" w:cs="ArialMT"/>
          <w:sz w:val="28"/>
          <w:szCs w:val="28"/>
        </w:rPr>
        <w:t>Hepato-biliary</w:t>
      </w:r>
      <w:proofErr w:type="spellEnd"/>
      <w:r w:rsidRPr="005E668E">
        <w:rPr>
          <w:rFonts w:ascii="ArialMT" w:hAnsi="ArialMT" w:cs="ArialMT"/>
          <w:sz w:val="28"/>
          <w:szCs w:val="28"/>
        </w:rPr>
        <w:t xml:space="preserve"> Surgery and Tropical Medicine, National </w:t>
      </w:r>
      <w:proofErr w:type="spellStart"/>
      <w:r w:rsidRPr="005E668E">
        <w:rPr>
          <w:rFonts w:ascii="ArialMT" w:hAnsi="ArialMT" w:cs="ArialMT"/>
          <w:sz w:val="28"/>
          <w:szCs w:val="28"/>
        </w:rPr>
        <w:t>Hepatology</w:t>
      </w:r>
      <w:proofErr w:type="spellEnd"/>
      <w:r w:rsidRPr="005E668E">
        <w:rPr>
          <w:rFonts w:ascii="ArialMT" w:hAnsi="ArialMT" w:cs="ArialMT"/>
          <w:sz w:val="28"/>
          <w:szCs w:val="28"/>
        </w:rPr>
        <w:t xml:space="preserve"> and Tropical Medicine Research Institute, Cairo, Egypt</w:t>
      </w: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8"/>
          <w:szCs w:val="28"/>
        </w:rPr>
      </w:pP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 w:rsidRPr="005E668E">
        <w:rPr>
          <w:rFonts w:ascii="Arial-BoldMT" w:hAnsi="Arial-BoldMT" w:cs="Arial-BoldMT"/>
          <w:b/>
          <w:bCs/>
          <w:color w:val="000000"/>
          <w:sz w:val="24"/>
          <w:szCs w:val="24"/>
        </w:rPr>
        <w:t>Abstract</w:t>
      </w: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 w:rsidRPr="005E668E">
        <w:rPr>
          <w:rFonts w:ascii="Arial-BoldMT" w:hAnsi="Arial-BoldMT" w:cs="Arial-BoldMT"/>
          <w:b/>
          <w:bCs/>
          <w:color w:val="000000"/>
          <w:sz w:val="24"/>
          <w:szCs w:val="24"/>
        </w:rPr>
        <w:t xml:space="preserve">Background: </w:t>
      </w:r>
      <w:r w:rsidRPr="005E668E">
        <w:rPr>
          <w:rFonts w:ascii="ArialMT" w:hAnsi="ArialMT" w:cs="ArialMT"/>
          <w:color w:val="000000"/>
          <w:sz w:val="24"/>
          <w:szCs w:val="24"/>
        </w:rPr>
        <w:t xml:space="preserve">Laparoscopic approach offers the advantages of intra-operative laparoscopic </w:t>
      </w:r>
      <w:proofErr w:type="spellStart"/>
      <w:r w:rsidRPr="005E668E">
        <w:rPr>
          <w:rFonts w:ascii="ArialMT" w:hAnsi="ArialMT" w:cs="ArialMT"/>
          <w:color w:val="000000"/>
          <w:sz w:val="24"/>
          <w:szCs w:val="24"/>
        </w:rPr>
        <w:t>ultrasonography</w:t>
      </w:r>
      <w:proofErr w:type="spellEnd"/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E668E">
        <w:rPr>
          <w:rFonts w:ascii="ArialMT" w:hAnsi="ArialMT" w:cs="ArialMT"/>
          <w:color w:val="000000"/>
          <w:sz w:val="24"/>
          <w:szCs w:val="24"/>
        </w:rPr>
        <w:t>(IOLUS), which provides better resolution of the number and location of liver tumors, and liver condition. In recent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E668E">
        <w:rPr>
          <w:rFonts w:ascii="ArialMT" w:hAnsi="ArialMT" w:cs="ArialMT"/>
          <w:color w:val="000000"/>
          <w:sz w:val="24"/>
          <w:szCs w:val="24"/>
        </w:rPr>
        <w:t>years the progress of laparoscopic procedures and the development of new and dedicated technologies have made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E668E">
        <w:rPr>
          <w:rFonts w:ascii="ArialMT" w:hAnsi="ArialMT" w:cs="ArialMT"/>
          <w:color w:val="000000"/>
          <w:sz w:val="24"/>
          <w:szCs w:val="24"/>
        </w:rPr>
        <w:t>laparoscopic hepatic surgery feasible and safe. The aim of this study is to present the results of our experience in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E668E">
        <w:rPr>
          <w:rFonts w:ascii="ArialMT" w:hAnsi="ArialMT" w:cs="ArialMT"/>
          <w:color w:val="000000"/>
          <w:sz w:val="24"/>
          <w:szCs w:val="24"/>
        </w:rPr>
        <w:t xml:space="preserve">laparoscopic management of </w:t>
      </w:r>
      <w:proofErr w:type="spellStart"/>
      <w:r w:rsidRPr="005E668E">
        <w:rPr>
          <w:rFonts w:ascii="ArialMT" w:hAnsi="ArialMT" w:cs="ArialMT"/>
          <w:color w:val="000000"/>
          <w:sz w:val="24"/>
          <w:szCs w:val="24"/>
        </w:rPr>
        <w:t>Hepatocellular</w:t>
      </w:r>
      <w:proofErr w:type="spellEnd"/>
      <w:r w:rsidRPr="005E668E">
        <w:rPr>
          <w:rFonts w:ascii="ArialMT" w:hAnsi="ArialMT" w:cs="ArialMT"/>
          <w:color w:val="000000"/>
          <w:sz w:val="24"/>
          <w:szCs w:val="24"/>
        </w:rPr>
        <w:t xml:space="preserve"> carcinoma (HCC) in cirrhotic patients.</w:t>
      </w: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 w:rsidRPr="005E668E">
        <w:rPr>
          <w:rFonts w:ascii="Arial-BoldMT" w:hAnsi="Arial-BoldMT" w:cs="Arial-BoldMT"/>
          <w:b/>
          <w:bCs/>
          <w:color w:val="000000"/>
          <w:sz w:val="24"/>
          <w:szCs w:val="24"/>
        </w:rPr>
        <w:t xml:space="preserve">Patients and methods: </w:t>
      </w:r>
      <w:r w:rsidRPr="005E668E">
        <w:rPr>
          <w:rFonts w:ascii="ArialMT" w:hAnsi="ArialMT" w:cs="ArialMT"/>
          <w:color w:val="000000"/>
          <w:sz w:val="24"/>
          <w:szCs w:val="24"/>
        </w:rPr>
        <w:t>Between</w:t>
      </w:r>
      <w:r w:rsidR="005319E7">
        <w:rPr>
          <w:rFonts w:ascii="ArialMT" w:hAnsi="ArialMT" w:cs="ArialMT"/>
          <w:color w:val="000000"/>
          <w:sz w:val="24"/>
          <w:szCs w:val="24"/>
        </w:rPr>
        <w:t xml:space="preserve"> September 2010 and January 2016, Six </w:t>
      </w:r>
      <w:r w:rsidRPr="005E668E">
        <w:rPr>
          <w:rFonts w:ascii="ArialMT" w:hAnsi="ArialMT" w:cs="ArialMT"/>
          <w:color w:val="000000"/>
          <w:sz w:val="24"/>
          <w:szCs w:val="24"/>
        </w:rPr>
        <w:t>hundred patients with HCC in liver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E668E">
        <w:rPr>
          <w:rFonts w:ascii="ArialMT" w:hAnsi="ArialMT" w:cs="ArialMT"/>
          <w:color w:val="000000"/>
          <w:sz w:val="24"/>
          <w:szCs w:val="24"/>
        </w:rPr>
        <w:t xml:space="preserve">cirrhosis were referred from HCC clinic at National </w:t>
      </w:r>
      <w:proofErr w:type="spellStart"/>
      <w:r w:rsidRPr="005E668E">
        <w:rPr>
          <w:rFonts w:ascii="ArialMT" w:hAnsi="ArialMT" w:cs="ArialMT"/>
          <w:color w:val="000000"/>
          <w:sz w:val="24"/>
          <w:szCs w:val="24"/>
        </w:rPr>
        <w:t>Hepatology</w:t>
      </w:r>
      <w:proofErr w:type="spellEnd"/>
      <w:r w:rsidRPr="005E668E">
        <w:rPr>
          <w:rFonts w:ascii="ArialMT" w:hAnsi="ArialMT" w:cs="ArialMT"/>
          <w:color w:val="000000"/>
          <w:sz w:val="24"/>
          <w:szCs w:val="24"/>
        </w:rPr>
        <w:t xml:space="preserve"> and Tropical Medicine</w:t>
      </w:r>
      <w:r w:rsidR="005319E7">
        <w:rPr>
          <w:rFonts w:ascii="ArialMT" w:hAnsi="ArialMT" w:cs="ArialMT"/>
          <w:color w:val="000000"/>
          <w:sz w:val="24"/>
          <w:szCs w:val="24"/>
        </w:rPr>
        <w:t xml:space="preserve"> Research Institute (NHTMRI). 195</w:t>
      </w: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 w:rsidRPr="005E668E">
        <w:rPr>
          <w:rFonts w:ascii="ArialMT" w:hAnsi="ArialMT" w:cs="ArialMT"/>
          <w:color w:val="000000"/>
          <w:sz w:val="24"/>
          <w:szCs w:val="24"/>
        </w:rPr>
        <w:t>patients</w:t>
      </w:r>
      <w:proofErr w:type="gramEnd"/>
      <w:r w:rsidRPr="005E668E">
        <w:rPr>
          <w:rFonts w:ascii="ArialMT" w:hAnsi="ArialMT" w:cs="ArialMT"/>
          <w:color w:val="000000"/>
          <w:sz w:val="24"/>
          <w:szCs w:val="24"/>
        </w:rPr>
        <w:t xml:space="preserve"> were submitt</w:t>
      </w:r>
      <w:r w:rsidR="005319E7">
        <w:rPr>
          <w:rFonts w:ascii="ArialMT" w:hAnsi="ArialMT" w:cs="ArialMT"/>
          <w:color w:val="000000"/>
          <w:sz w:val="24"/>
          <w:szCs w:val="24"/>
        </w:rPr>
        <w:t>ed to diagnostic laparoscopy. 99</w:t>
      </w:r>
      <w:r w:rsidRPr="005E668E">
        <w:rPr>
          <w:rFonts w:ascii="ArialMT" w:hAnsi="ArialMT" w:cs="ArialMT"/>
          <w:color w:val="000000"/>
          <w:sz w:val="24"/>
          <w:szCs w:val="24"/>
        </w:rPr>
        <w:t xml:space="preserve"> patients had Laparoscopic Radiofrequency Ablation with IOLUS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="005319E7">
        <w:rPr>
          <w:rFonts w:ascii="ArialMT" w:hAnsi="ArialMT" w:cs="ArialMT"/>
          <w:color w:val="000000"/>
          <w:sz w:val="24"/>
          <w:szCs w:val="24"/>
        </w:rPr>
        <w:t>guidance and 42</w:t>
      </w:r>
      <w:r w:rsidRPr="005E668E">
        <w:rPr>
          <w:rFonts w:ascii="ArialMT" w:hAnsi="ArialMT" w:cs="ArialMT"/>
          <w:color w:val="000000"/>
          <w:sz w:val="24"/>
          <w:szCs w:val="24"/>
        </w:rPr>
        <w:t xml:space="preserve"> patients had laparoscopic n</w:t>
      </w:r>
      <w:r w:rsidR="005319E7">
        <w:rPr>
          <w:rFonts w:ascii="ArialMT" w:hAnsi="ArialMT" w:cs="ArialMT"/>
          <w:color w:val="000000"/>
          <w:sz w:val="24"/>
          <w:szCs w:val="24"/>
        </w:rPr>
        <w:t>on-anatomical resection while 54</w:t>
      </w:r>
      <w:r w:rsidRPr="005E668E">
        <w:rPr>
          <w:rFonts w:ascii="ArialMT" w:hAnsi="ArialMT" w:cs="ArialMT"/>
          <w:color w:val="000000"/>
          <w:sz w:val="24"/>
          <w:szCs w:val="24"/>
        </w:rPr>
        <w:t xml:space="preserve"> patients had been converted to open</w:t>
      </w: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spellStart"/>
      <w:proofErr w:type="gramStart"/>
      <w:r w:rsidRPr="005E668E">
        <w:rPr>
          <w:rFonts w:ascii="ArialMT" w:hAnsi="ArialMT" w:cs="ArialMT"/>
          <w:color w:val="000000"/>
          <w:sz w:val="24"/>
          <w:szCs w:val="24"/>
        </w:rPr>
        <w:t>laparotomy</w:t>
      </w:r>
      <w:proofErr w:type="spellEnd"/>
      <w:proofErr w:type="gramEnd"/>
      <w:r w:rsidRPr="005E668E">
        <w:rPr>
          <w:rFonts w:ascii="ArialMT" w:hAnsi="ArialMT" w:cs="ArialMT"/>
          <w:color w:val="000000"/>
          <w:sz w:val="24"/>
          <w:szCs w:val="24"/>
        </w:rPr>
        <w:t>. Operation time, hospital stay, post-procedure complications were recorded. Spiral CT scan one month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E668E">
        <w:rPr>
          <w:rFonts w:ascii="ArialMT" w:hAnsi="ArialMT" w:cs="ArialMT"/>
          <w:color w:val="000000"/>
          <w:sz w:val="24"/>
          <w:szCs w:val="24"/>
        </w:rPr>
        <w:t>postoperative was mandatory during follow up.</w:t>
      </w: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 w:rsidRPr="005E668E">
        <w:rPr>
          <w:rFonts w:ascii="Arial-BoldMT" w:hAnsi="Arial-BoldMT" w:cs="Arial-BoldMT"/>
          <w:b/>
          <w:bCs/>
          <w:color w:val="000000"/>
          <w:sz w:val="24"/>
          <w:szCs w:val="24"/>
        </w:rPr>
        <w:t xml:space="preserve">Results: </w:t>
      </w:r>
      <w:r w:rsidRPr="005E668E">
        <w:rPr>
          <w:rFonts w:ascii="ArialMT" w:hAnsi="ArialMT" w:cs="ArialMT"/>
          <w:color w:val="000000"/>
          <w:sz w:val="24"/>
          <w:szCs w:val="24"/>
        </w:rPr>
        <w:t>Laparoscopi</w:t>
      </w:r>
      <w:r w:rsidR="005319E7">
        <w:rPr>
          <w:rFonts w:ascii="ArialMT" w:hAnsi="ArialMT" w:cs="ArialMT"/>
          <w:color w:val="000000"/>
          <w:sz w:val="24"/>
          <w:szCs w:val="24"/>
        </w:rPr>
        <w:t>c management was completed in 141</w:t>
      </w:r>
      <w:r w:rsidRPr="005E668E">
        <w:rPr>
          <w:rFonts w:ascii="ArialMT" w:hAnsi="ArialMT" w:cs="ArialMT"/>
          <w:color w:val="000000"/>
          <w:sz w:val="24"/>
          <w:szCs w:val="24"/>
        </w:rPr>
        <w:t xml:space="preserve"> patients. The IOLUS examination identified new HCC in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proofErr w:type="gramStart"/>
      <w:r w:rsidR="005319E7">
        <w:rPr>
          <w:rFonts w:ascii="ArialMT" w:hAnsi="ArialMT" w:cs="ArialMT"/>
          <w:color w:val="000000"/>
          <w:sz w:val="24"/>
          <w:szCs w:val="24"/>
        </w:rPr>
        <w:t xml:space="preserve">9 </w:t>
      </w:r>
      <w:r w:rsidRPr="005E668E">
        <w:rPr>
          <w:rFonts w:ascii="ArialMT" w:hAnsi="ArialMT" w:cs="ArialMT"/>
          <w:color w:val="000000"/>
          <w:sz w:val="24"/>
          <w:szCs w:val="24"/>
        </w:rPr>
        <w:t xml:space="preserve"> patients</w:t>
      </w:r>
      <w:proofErr w:type="gramEnd"/>
      <w:r w:rsidRPr="005E668E">
        <w:rPr>
          <w:rFonts w:ascii="ArialMT" w:hAnsi="ArialMT" w:cs="ArialMT"/>
          <w:color w:val="000000"/>
          <w:sz w:val="24"/>
          <w:szCs w:val="24"/>
        </w:rPr>
        <w:t xml:space="preserve">. A total of </w:t>
      </w:r>
      <w:r w:rsidR="005319E7">
        <w:rPr>
          <w:rFonts w:ascii="ArialMT" w:hAnsi="ArialMT" w:cs="ArialMT"/>
          <w:color w:val="000000"/>
          <w:sz w:val="24"/>
          <w:szCs w:val="24"/>
        </w:rPr>
        <w:t>1</w:t>
      </w:r>
      <w:r w:rsidRPr="005E668E">
        <w:rPr>
          <w:rFonts w:ascii="ArialMT" w:hAnsi="ArialMT" w:cs="ArialMT"/>
          <w:color w:val="000000"/>
          <w:sz w:val="24"/>
          <w:szCs w:val="24"/>
        </w:rPr>
        <w:t xml:space="preserve">50 lesions were treated </w:t>
      </w:r>
      <w:proofErr w:type="spellStart"/>
      <w:r w:rsidRPr="005E668E">
        <w:rPr>
          <w:rFonts w:ascii="ArialMT" w:hAnsi="ArialMT" w:cs="ArialMT"/>
          <w:color w:val="000000"/>
          <w:sz w:val="24"/>
          <w:szCs w:val="24"/>
        </w:rPr>
        <w:t>laparoscopically</w:t>
      </w:r>
      <w:proofErr w:type="spellEnd"/>
      <w:r w:rsidRPr="005E668E">
        <w:rPr>
          <w:rFonts w:ascii="ArialMT" w:hAnsi="ArialMT" w:cs="ArialMT"/>
          <w:color w:val="000000"/>
          <w:sz w:val="24"/>
          <w:szCs w:val="24"/>
        </w:rPr>
        <w:t xml:space="preserve">. The mean operative </w:t>
      </w:r>
      <w:r w:rsidR="005319E7">
        <w:rPr>
          <w:rFonts w:ascii="ArialMT" w:hAnsi="ArialMT" w:cs="ArialMT"/>
          <w:color w:val="000000"/>
          <w:sz w:val="24"/>
          <w:szCs w:val="24"/>
        </w:rPr>
        <w:t>time was 120 ± 50 minutes; 24</w:t>
      </w: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 w:rsidRPr="005E668E">
        <w:rPr>
          <w:rFonts w:ascii="ArialMT" w:hAnsi="ArialMT" w:cs="ArialMT"/>
          <w:color w:val="000000"/>
          <w:sz w:val="24"/>
          <w:szCs w:val="24"/>
        </w:rPr>
        <w:t>p</w:t>
      </w:r>
      <w:r w:rsidR="005319E7">
        <w:rPr>
          <w:rFonts w:ascii="ArialMT" w:hAnsi="ArialMT" w:cs="ArialMT"/>
          <w:color w:val="000000"/>
          <w:sz w:val="24"/>
          <w:szCs w:val="24"/>
        </w:rPr>
        <w:t>rocedures</w:t>
      </w:r>
      <w:proofErr w:type="gramEnd"/>
      <w:r w:rsidR="005319E7">
        <w:rPr>
          <w:rFonts w:ascii="ArialMT" w:hAnsi="ArialMT" w:cs="ArialMT"/>
          <w:color w:val="000000"/>
          <w:sz w:val="24"/>
          <w:szCs w:val="24"/>
        </w:rPr>
        <w:t xml:space="preserve"> were associated in 12 patients: </w:t>
      </w:r>
      <w:proofErr w:type="spellStart"/>
      <w:r w:rsidR="005319E7">
        <w:rPr>
          <w:rFonts w:ascii="ArialMT" w:hAnsi="ArialMT" w:cs="ArialMT"/>
          <w:color w:val="000000"/>
          <w:sz w:val="24"/>
          <w:szCs w:val="24"/>
        </w:rPr>
        <w:t>cholecystectomy</w:t>
      </w:r>
      <w:proofErr w:type="spellEnd"/>
      <w:r w:rsidR="005319E7">
        <w:rPr>
          <w:rFonts w:ascii="ArialMT" w:hAnsi="ArialMT" w:cs="ArialMT"/>
          <w:color w:val="000000"/>
          <w:sz w:val="24"/>
          <w:szCs w:val="24"/>
        </w:rPr>
        <w:t xml:space="preserve"> (18) and </w:t>
      </w:r>
      <w:proofErr w:type="spellStart"/>
      <w:r w:rsidR="005319E7">
        <w:rPr>
          <w:rFonts w:ascii="ArialMT" w:hAnsi="ArialMT" w:cs="ArialMT"/>
          <w:color w:val="000000"/>
          <w:sz w:val="24"/>
          <w:szCs w:val="24"/>
        </w:rPr>
        <w:t>adhesiolysis</w:t>
      </w:r>
      <w:proofErr w:type="spellEnd"/>
      <w:r w:rsidR="005319E7">
        <w:rPr>
          <w:rFonts w:ascii="ArialMT" w:hAnsi="ArialMT" w:cs="ArialMT"/>
          <w:color w:val="000000"/>
          <w:sz w:val="24"/>
          <w:szCs w:val="24"/>
        </w:rPr>
        <w:t xml:space="preserve"> (6</w:t>
      </w:r>
      <w:r w:rsidRPr="005E668E">
        <w:rPr>
          <w:rFonts w:ascii="ArialMT" w:hAnsi="ArialMT" w:cs="ArialMT"/>
          <w:color w:val="000000"/>
          <w:sz w:val="24"/>
          <w:szCs w:val="24"/>
        </w:rPr>
        <w:t>). A complete tumor ablation was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E668E">
        <w:rPr>
          <w:rFonts w:ascii="ArialMT" w:hAnsi="ArialMT" w:cs="ArialMT"/>
          <w:color w:val="000000"/>
          <w:sz w:val="24"/>
          <w:szCs w:val="24"/>
        </w:rPr>
        <w:t>observed in treated patients by LRFA which were documented via spiral computed tomography (CT scan) one month</w:t>
      </w: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proofErr w:type="gramStart"/>
      <w:r w:rsidRPr="005E668E">
        <w:rPr>
          <w:rFonts w:ascii="ArialMT" w:hAnsi="ArialMT" w:cs="ArialMT"/>
          <w:color w:val="000000"/>
          <w:sz w:val="24"/>
          <w:szCs w:val="24"/>
        </w:rPr>
        <w:t>after</w:t>
      </w:r>
      <w:proofErr w:type="gramEnd"/>
      <w:r w:rsidRPr="005E668E">
        <w:rPr>
          <w:rFonts w:ascii="ArialMT" w:hAnsi="ArialMT" w:cs="ArialMT"/>
          <w:color w:val="000000"/>
          <w:sz w:val="24"/>
          <w:szCs w:val="24"/>
        </w:rPr>
        <w:t xml:space="preserve"> treatment. In resection group, histopathology was confirmed that, all tumor resection were with safety margin.</w:t>
      </w: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 w:rsidRPr="005E668E">
        <w:rPr>
          <w:rFonts w:ascii="Arial-BoldMT" w:hAnsi="Arial-BoldMT" w:cs="Arial-BoldMT"/>
          <w:b/>
          <w:bCs/>
          <w:color w:val="000000"/>
          <w:sz w:val="24"/>
          <w:szCs w:val="24"/>
        </w:rPr>
        <w:t xml:space="preserve">Conclusion: </w:t>
      </w:r>
      <w:r w:rsidRPr="005E668E">
        <w:rPr>
          <w:rFonts w:ascii="ArialMT" w:hAnsi="ArialMT" w:cs="ArialMT"/>
          <w:color w:val="000000"/>
          <w:sz w:val="24"/>
          <w:szCs w:val="24"/>
        </w:rPr>
        <w:t>Laparoscopic procedure proved to have a role in changing the management of HCC either by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E668E">
        <w:rPr>
          <w:rFonts w:ascii="ArialMT" w:hAnsi="ArialMT" w:cs="ArialMT"/>
          <w:color w:val="000000"/>
          <w:sz w:val="24"/>
          <w:szCs w:val="24"/>
        </w:rPr>
        <w:t>resection or by LRFA. Laparoscopy proved to be a safe and effective technique.</w:t>
      </w:r>
    </w:p>
    <w:p w:rsidR="005E668E" w:rsidRPr="005E668E" w:rsidRDefault="005E668E" w:rsidP="005E668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</w:p>
    <w:sectPr w:rsidR="005E668E" w:rsidRPr="005E668E" w:rsidSect="00EF31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dobeFangsongStd-Regular">
    <w:altName w:val="Arial Unicode MS"/>
    <w:panose1 w:val="00000000000000000000"/>
    <w:charset w:val="86"/>
    <w:family w:val="auto"/>
    <w:notTrueType/>
    <w:pitch w:val="default"/>
    <w:sig w:usb0="00000207" w:usb1="0A0F1810" w:usb2="00000016" w:usb3="00000000" w:csb0="00060007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E668E"/>
    <w:rsid w:val="005319E7"/>
    <w:rsid w:val="005E668E"/>
    <w:rsid w:val="00EF3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327</Words>
  <Characters>1866</Characters>
  <Application>Microsoft Office Word</Application>
  <DocSecurity>0</DocSecurity>
  <Lines>15</Lines>
  <Paragraphs>4</Paragraphs>
  <ScaleCrop>false</ScaleCrop>
  <Company>Grizli777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Seleem</dc:creator>
  <cp:keywords/>
  <dc:description/>
  <cp:lastModifiedBy>Dr. Seleem</cp:lastModifiedBy>
  <cp:revision>3</cp:revision>
  <dcterms:created xsi:type="dcterms:W3CDTF">2016-01-09T10:37:00Z</dcterms:created>
  <dcterms:modified xsi:type="dcterms:W3CDTF">2017-06-13T21:41:00Z</dcterms:modified>
</cp:coreProperties>
</file>