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FD8" w:rsidRDefault="009B6A0B">
      <w:bookmarkStart w:id="0" w:name="_GoBack"/>
      <w:r>
        <w:t>Impact of allogeneic blood transfusion on GI outcomes</w:t>
      </w:r>
    </w:p>
    <w:bookmarkEnd w:id="0"/>
    <w:p w:rsidR="009B6A0B" w:rsidRDefault="009B6A0B" w:rsidP="009B6A0B">
      <w:pPr>
        <w:ind w:left="720"/>
      </w:pPr>
      <w:r>
        <w:t>Transfusion and outcome</w:t>
      </w:r>
    </w:p>
    <w:p w:rsidR="009B6A0B" w:rsidRDefault="009B6A0B" w:rsidP="009B6A0B">
      <w:pPr>
        <w:ind w:left="720"/>
      </w:pPr>
      <w:r>
        <w:t>RBC and anemia</w:t>
      </w:r>
    </w:p>
    <w:p w:rsidR="009B6A0B" w:rsidRDefault="009B6A0B" w:rsidP="009B6A0B">
      <w:pPr>
        <w:ind w:left="720"/>
      </w:pPr>
      <w:r>
        <w:t xml:space="preserve">Current management of anemia </w:t>
      </w:r>
    </w:p>
    <w:p w:rsidR="009B6A0B" w:rsidRDefault="009B6A0B" w:rsidP="009B6A0B">
      <w:pPr>
        <w:ind w:left="720"/>
      </w:pPr>
      <w:r>
        <w:t>GI malignancies and outcome with transfusion</w:t>
      </w:r>
    </w:p>
    <w:p w:rsidR="009B6A0B" w:rsidRDefault="009B6A0B"/>
    <w:p w:rsidR="009B6A0B" w:rsidRDefault="009B6A0B">
      <w:r>
        <w:t>Coagulation abnormalities in hepatic disease</w:t>
      </w:r>
    </w:p>
    <w:p w:rsidR="009B6A0B" w:rsidRDefault="009B6A0B" w:rsidP="009B6A0B">
      <w:pPr>
        <w:ind w:left="720"/>
      </w:pPr>
      <w:r>
        <w:t>Current understanding of coagulation defect in hepatic disease</w:t>
      </w:r>
    </w:p>
    <w:p w:rsidR="009B6A0B" w:rsidRDefault="009B6A0B" w:rsidP="009B6A0B">
      <w:pPr>
        <w:ind w:left="720"/>
      </w:pPr>
      <w:r>
        <w:t>Role of modern laboratory assessments</w:t>
      </w:r>
    </w:p>
    <w:p w:rsidR="009B6A0B" w:rsidRDefault="009B6A0B" w:rsidP="009B6A0B">
      <w:pPr>
        <w:ind w:left="720"/>
      </w:pPr>
      <w:r>
        <w:t>Allogeneic therapy and outcome in hepatic disease</w:t>
      </w:r>
    </w:p>
    <w:p w:rsidR="009B6A0B" w:rsidRDefault="009B6A0B" w:rsidP="009B6A0B">
      <w:pPr>
        <w:ind w:left="720"/>
      </w:pPr>
      <w:r>
        <w:t>New modalities in management of coagulopathy of liver disease</w:t>
      </w:r>
    </w:p>
    <w:sectPr w:rsidR="009B6A0B" w:rsidSect="00AA4FD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0B"/>
    <w:rsid w:val="00044980"/>
    <w:rsid w:val="00131DF1"/>
    <w:rsid w:val="00414FAF"/>
    <w:rsid w:val="0099110A"/>
    <w:rsid w:val="009B6A0B"/>
    <w:rsid w:val="00A30C6F"/>
    <w:rsid w:val="00A42D17"/>
    <w:rsid w:val="00AA4FD8"/>
    <w:rsid w:val="00B17A6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7CAD6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364</Characters>
  <Application>Microsoft Macintosh Word</Application>
  <DocSecurity>0</DocSecurity>
  <Lines>3</Lines>
  <Paragraphs>1</Paragraphs>
  <ScaleCrop>false</ScaleCrop>
  <Company>ehmc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Aryeh Shander</dc:creator>
  <cp:keywords/>
  <dc:description/>
  <cp:lastModifiedBy>Aryeh Shander</cp:lastModifiedBy>
  <cp:revision>1</cp:revision>
  <dcterms:created xsi:type="dcterms:W3CDTF">2017-05-22T14:56:00Z</dcterms:created>
  <dcterms:modified xsi:type="dcterms:W3CDTF">2017-05-22T14:59:00Z</dcterms:modified>
</cp:coreProperties>
</file>