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6BE" w:rsidRDefault="00FE56BE" w:rsidP="00FE56B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04E3" w:rsidRDefault="00B3082B" w:rsidP="00FE56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proofErr w:type="spellStart"/>
      <w:r w:rsidR="00FE56BE" w:rsidRPr="00FE56BE">
        <w:rPr>
          <w:rFonts w:ascii="Times New Roman" w:hAnsi="Times New Roman" w:cs="Times New Roman"/>
          <w:sz w:val="24"/>
          <w:szCs w:val="24"/>
        </w:rPr>
        <w:t>Thioredoxin</w:t>
      </w:r>
      <w:proofErr w:type="spellEnd"/>
      <w:r w:rsidR="00FE56BE" w:rsidRPr="00FE5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56BE" w:rsidRPr="00FE56BE">
        <w:rPr>
          <w:rFonts w:ascii="Times New Roman" w:hAnsi="Times New Roman" w:cs="Times New Roman"/>
          <w:sz w:val="24"/>
          <w:szCs w:val="24"/>
        </w:rPr>
        <w:t>Reductase</w:t>
      </w:r>
      <w:proofErr w:type="spellEnd"/>
      <w:r w:rsidR="00FE56BE" w:rsidRPr="00FE56BE">
        <w:rPr>
          <w:rFonts w:ascii="Times New Roman" w:hAnsi="Times New Roman" w:cs="Times New Roman"/>
          <w:sz w:val="24"/>
          <w:szCs w:val="24"/>
        </w:rPr>
        <w:t xml:space="preserve"> Gene Expression and Activity among HTLV-1 infected Patients</w:t>
      </w:r>
    </w:p>
    <w:p w:rsidR="00DF04E3" w:rsidRDefault="00FE56BE" w:rsidP="00E27B71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proofErr w:type="spellStart"/>
      <w:r>
        <w:rPr>
          <w:rFonts w:ascii="Times New Roman" w:hAnsi="Times New Roman" w:cs="Times New Roman"/>
          <w:sz w:val="24"/>
          <w:u w:val="single"/>
        </w:rPr>
        <w:t>Neda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u w:val="single"/>
        </w:rPr>
        <w:t>Yaghoubi</w:t>
      </w:r>
      <w:proofErr w:type="spellEnd"/>
      <w:r w:rsidRPr="00FE56BE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 w:rsidRPr="00FE56BE">
        <w:rPr>
          <w:rFonts w:ascii="Times New Roman" w:hAnsi="Times New Roman" w:cs="Times New Roman"/>
          <w:sz w:val="24"/>
          <w:u w:val="single"/>
        </w:rPr>
        <w:t>Masoud</w:t>
      </w:r>
      <w:proofErr w:type="spellEnd"/>
      <w:r w:rsidRPr="00FE56BE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 w:rsidRPr="00FE56BE">
        <w:rPr>
          <w:rFonts w:ascii="Times New Roman" w:hAnsi="Times New Roman" w:cs="Times New Roman"/>
          <w:sz w:val="24"/>
          <w:u w:val="single"/>
        </w:rPr>
        <w:t>Youssefi</w:t>
      </w:r>
      <w:proofErr w:type="spellEnd"/>
      <w:r w:rsidRPr="00FE56BE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 w:rsidRPr="00FE56BE">
        <w:rPr>
          <w:rFonts w:ascii="Times New Roman" w:hAnsi="Times New Roman" w:cs="Times New Roman"/>
          <w:sz w:val="24"/>
          <w:u w:val="single"/>
        </w:rPr>
        <w:t>Seyyed</w:t>
      </w:r>
      <w:proofErr w:type="spellEnd"/>
      <w:r w:rsidRPr="00FE56BE">
        <w:rPr>
          <w:rFonts w:ascii="Times New Roman" w:hAnsi="Times New Roman" w:cs="Times New Roman"/>
          <w:sz w:val="24"/>
          <w:u w:val="single"/>
        </w:rPr>
        <w:t xml:space="preserve"> Isaac </w:t>
      </w:r>
      <w:proofErr w:type="spellStart"/>
      <w:r w:rsidRPr="00FE56BE">
        <w:rPr>
          <w:rFonts w:ascii="Times New Roman" w:hAnsi="Times New Roman" w:cs="Times New Roman"/>
          <w:sz w:val="24"/>
          <w:u w:val="single"/>
        </w:rPr>
        <w:t>Hashemy</w:t>
      </w:r>
      <w:proofErr w:type="spellEnd"/>
      <w:r w:rsidRPr="00FE56BE">
        <w:rPr>
          <w:rFonts w:ascii="Times New Roman" w:hAnsi="Times New Roman" w:cs="Times New Roman"/>
          <w:sz w:val="24"/>
          <w:u w:val="single"/>
        </w:rPr>
        <w:t>,</w:t>
      </w:r>
      <w:r w:rsidR="00E27B71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 w:rsidRPr="00FE56BE">
        <w:rPr>
          <w:rFonts w:ascii="Times New Roman" w:hAnsi="Times New Roman" w:cs="Times New Roman"/>
          <w:sz w:val="24"/>
          <w:u w:val="single"/>
        </w:rPr>
        <w:t>Houshang</w:t>
      </w:r>
      <w:proofErr w:type="spellEnd"/>
      <w:r w:rsidRPr="00FE56BE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 w:rsidRPr="00FE56BE">
        <w:rPr>
          <w:rFonts w:ascii="Times New Roman" w:hAnsi="Times New Roman" w:cs="Times New Roman"/>
          <w:sz w:val="24"/>
          <w:u w:val="single"/>
        </w:rPr>
        <w:t>Rafat</w:t>
      </w:r>
      <w:proofErr w:type="spellEnd"/>
      <w:r w:rsidRPr="00FE56BE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 w:rsidRPr="00FE56BE">
        <w:rPr>
          <w:rFonts w:ascii="Times New Roman" w:hAnsi="Times New Roman" w:cs="Times New Roman"/>
          <w:sz w:val="24"/>
          <w:u w:val="single"/>
        </w:rPr>
        <w:t>Panah</w:t>
      </w:r>
      <w:proofErr w:type="spellEnd"/>
      <w:r w:rsidRPr="00FE56BE">
        <w:rPr>
          <w:rFonts w:ascii="Times New Roman" w:hAnsi="Times New Roman" w:cs="Times New Roman"/>
          <w:sz w:val="24"/>
          <w:u w:val="single"/>
        </w:rPr>
        <w:t xml:space="preserve">, Barat Ali </w:t>
      </w:r>
      <w:proofErr w:type="spellStart"/>
      <w:r w:rsidRPr="00FE56BE">
        <w:rPr>
          <w:rFonts w:ascii="Times New Roman" w:hAnsi="Times New Roman" w:cs="Times New Roman"/>
          <w:sz w:val="24"/>
          <w:u w:val="single"/>
        </w:rPr>
        <w:t>Mashkani</w:t>
      </w:r>
      <w:proofErr w:type="spellEnd"/>
      <w:r w:rsidRPr="00FE56BE">
        <w:rPr>
          <w:rFonts w:ascii="Times New Roman" w:hAnsi="Times New Roman" w:cs="Times New Roman"/>
          <w:sz w:val="24"/>
          <w:u w:val="single"/>
        </w:rPr>
        <w:t>, and Farnaz Zahedi Avval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FE56BE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="00FE56BE" w:rsidRPr="00FE56BE">
        <w:rPr>
          <w:rFonts w:ascii="Times New Roman" w:hAnsi="Times New Roman" w:cs="Times New Roman"/>
          <w:i/>
          <w:iCs/>
          <w:sz w:val="24"/>
        </w:rPr>
        <w:t>Department of Clinical Biochemistry, Faculty of Medicine, Mashhad University of Medical Sciences, Mashhad, IRAN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FE56BE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FE56BE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="00FE56BE" w:rsidRPr="00FE56BE">
        <w:rPr>
          <w:rFonts w:ascii="Times New Roman" w:hAnsi="Times New Roman" w:cs="Times New Roman"/>
          <w:i/>
          <w:iCs/>
          <w:sz w:val="24"/>
        </w:rPr>
        <w:t>Department of Microbiology and Virology, Faculty of Medicine, Mashhad University of Medical Sciences, Mashhad, IRAN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FE56BE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FE56BE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 w:rsidR="00FE56BE" w:rsidRPr="00FE56BE">
        <w:rPr>
          <w:rFonts w:ascii="Times New Roman" w:hAnsi="Times New Roman" w:cs="Times New Roman"/>
          <w:i/>
          <w:iCs/>
          <w:sz w:val="24"/>
        </w:rPr>
        <w:t>Department of Clinical Biochemistry, Faculty of Medicine, Mashhad University of Medical Sciences, Mashhad, IRAN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FE56BE" w:rsidRDefault="00FE56BE" w:rsidP="00FE56BE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4 </w:t>
      </w:r>
      <w:r>
        <w:rPr>
          <w:rFonts w:ascii="Times New Roman" w:hAnsi="Times New Roman" w:cs="Times New Roman"/>
          <w:i/>
          <w:iCs/>
          <w:sz w:val="24"/>
        </w:rPr>
        <w:t xml:space="preserve">Fourth 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Author </w:t>
      </w:r>
      <w:r>
        <w:rPr>
          <w:rFonts w:ascii="Times New Roman" w:hAnsi="Times New Roman" w:cs="Times New Roman"/>
          <w:i/>
          <w:iCs/>
          <w:sz w:val="24"/>
        </w:rPr>
        <w:t>Affiliation (</w:t>
      </w:r>
      <w:r w:rsidRPr="00FE56BE">
        <w:rPr>
          <w:rFonts w:ascii="Times New Roman" w:hAnsi="Times New Roman" w:cs="Times New Roman"/>
          <w:i/>
          <w:iCs/>
          <w:sz w:val="24"/>
        </w:rPr>
        <w:t xml:space="preserve">Department of Immunology, </w:t>
      </w:r>
      <w:proofErr w:type="spellStart"/>
      <w:r w:rsidRPr="00FE56BE">
        <w:rPr>
          <w:rFonts w:ascii="Times New Roman" w:hAnsi="Times New Roman" w:cs="Times New Roman"/>
          <w:i/>
          <w:iCs/>
          <w:sz w:val="24"/>
        </w:rPr>
        <w:t>Ghaem</w:t>
      </w:r>
      <w:proofErr w:type="spellEnd"/>
      <w:r w:rsidRPr="00FE56BE">
        <w:rPr>
          <w:rFonts w:ascii="Times New Roman" w:hAnsi="Times New Roman" w:cs="Times New Roman"/>
          <w:i/>
          <w:iCs/>
          <w:sz w:val="24"/>
        </w:rPr>
        <w:t xml:space="preserve"> Hospital, Faculty of Medicine, Mashhad University of Medical Sciences, Mashhad, IRAN</w:t>
      </w:r>
      <w:r>
        <w:rPr>
          <w:rFonts w:ascii="Times New Roman" w:hAnsi="Times New Roman" w:cs="Times New Roman"/>
          <w:i/>
          <w:iCs/>
          <w:sz w:val="24"/>
        </w:rPr>
        <w:t>)</w:t>
      </w:r>
    </w:p>
    <w:p w:rsidR="00FE56BE" w:rsidRDefault="00FE56BE" w:rsidP="00FE56BE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FE56BE">
        <w:rPr>
          <w:rFonts w:ascii="Times New Roman" w:hAnsi="Times New Roman" w:cs="Times New Roman"/>
          <w:i/>
          <w:iCs/>
          <w:sz w:val="24"/>
          <w:vertAlign w:val="superscript"/>
        </w:rPr>
        <w:t>5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>
        <w:rPr>
          <w:rFonts w:ascii="Times New Roman" w:hAnsi="Times New Roman" w:cs="Times New Roman"/>
          <w:i/>
          <w:iCs/>
          <w:sz w:val="24"/>
        </w:rPr>
        <w:t>Fifth Author Affiliation (</w:t>
      </w:r>
      <w:r w:rsidRPr="00FE56BE">
        <w:rPr>
          <w:rFonts w:ascii="Times New Roman" w:hAnsi="Times New Roman" w:cs="Times New Roman"/>
          <w:i/>
          <w:iCs/>
          <w:sz w:val="24"/>
        </w:rPr>
        <w:t>Department of Clinical Biochemistry, Faculty of Medicine, Mashhad University of Medical Sciences, Mashhad, IRAN</w:t>
      </w:r>
      <w:r>
        <w:rPr>
          <w:rFonts w:ascii="Times New Roman" w:hAnsi="Times New Roman" w:cs="Times New Roman"/>
          <w:i/>
          <w:iCs/>
          <w:sz w:val="24"/>
        </w:rPr>
        <w:t>)</w:t>
      </w:r>
    </w:p>
    <w:p w:rsidR="00FE56BE" w:rsidRPr="00FE56BE" w:rsidRDefault="00FE56BE" w:rsidP="00FE56BE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FE56BE">
        <w:rPr>
          <w:rFonts w:ascii="Times New Roman" w:hAnsi="Times New Roman" w:cs="Times New Roman"/>
          <w:i/>
          <w:iCs/>
          <w:sz w:val="24"/>
          <w:vertAlign w:val="superscript"/>
        </w:rPr>
        <w:t>6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>
        <w:rPr>
          <w:rFonts w:ascii="Times New Roman" w:hAnsi="Times New Roman" w:cs="Times New Roman"/>
          <w:i/>
          <w:iCs/>
          <w:sz w:val="24"/>
        </w:rPr>
        <w:t>Sixth Author Affiliation (</w:t>
      </w:r>
      <w:r w:rsidRPr="00FE56BE">
        <w:rPr>
          <w:rFonts w:ascii="Times New Roman" w:hAnsi="Times New Roman" w:cs="Times New Roman"/>
          <w:i/>
          <w:iCs/>
          <w:sz w:val="24"/>
        </w:rPr>
        <w:t>Department of Clinical Biochemistry, Faculty of Medicine, Mashhad University of Medical Sciences, Mashhad, IRAN</w:t>
      </w:r>
      <w:r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FE56BE" w:rsidRPr="00FE56BE" w:rsidRDefault="00FE56BE" w:rsidP="00FE56BE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E27B71">
        <w:rPr>
          <w:rFonts w:ascii="Times New Roman" w:hAnsi="Times New Roman" w:cs="Times New Roman"/>
          <w:b/>
          <w:bCs/>
          <w:sz w:val="24"/>
        </w:rPr>
        <w:t>Background:</w:t>
      </w:r>
      <w:r w:rsidRPr="00FE56BE">
        <w:rPr>
          <w:rFonts w:ascii="Times New Roman" w:hAnsi="Times New Roman" w:cs="Times New Roman"/>
          <w:sz w:val="24"/>
        </w:rPr>
        <w:t xml:space="preserve"> Human T-cell </w:t>
      </w:r>
      <w:proofErr w:type="spellStart"/>
      <w:r w:rsidRPr="00FE56BE">
        <w:rPr>
          <w:rFonts w:ascii="Times New Roman" w:hAnsi="Times New Roman" w:cs="Times New Roman"/>
          <w:sz w:val="24"/>
        </w:rPr>
        <w:t>lymphotropic</w:t>
      </w:r>
      <w:proofErr w:type="spellEnd"/>
      <w:r w:rsidRPr="00FE56BE">
        <w:rPr>
          <w:rFonts w:ascii="Times New Roman" w:hAnsi="Times New Roman" w:cs="Times New Roman"/>
          <w:sz w:val="24"/>
        </w:rPr>
        <w:t xml:space="preserve"> virus type 1 (HTLV-I) is a human retrovirus causing potential serious outcomes. </w:t>
      </w:r>
      <w:proofErr w:type="spellStart"/>
      <w:r w:rsidRPr="00FE56BE">
        <w:rPr>
          <w:rFonts w:ascii="Times New Roman" w:hAnsi="Times New Roman" w:cs="Times New Roman"/>
          <w:sz w:val="24"/>
        </w:rPr>
        <w:t>Thioredoxin</w:t>
      </w:r>
      <w:proofErr w:type="spellEnd"/>
      <w:r w:rsidRPr="00FE56BE">
        <w:rPr>
          <w:rFonts w:ascii="Times New Roman" w:hAnsi="Times New Roman" w:cs="Times New Roman"/>
          <w:sz w:val="24"/>
        </w:rPr>
        <w:t xml:space="preserve"> system, a reducing complex, consist of </w:t>
      </w:r>
      <w:proofErr w:type="spellStart"/>
      <w:r w:rsidRPr="00FE56BE">
        <w:rPr>
          <w:rFonts w:ascii="Times New Roman" w:hAnsi="Times New Roman" w:cs="Times New Roman"/>
          <w:sz w:val="24"/>
        </w:rPr>
        <w:t>thioredoxin</w:t>
      </w:r>
      <w:proofErr w:type="spellEnd"/>
      <w:r w:rsidRPr="00FE56BE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FE56BE">
        <w:rPr>
          <w:rFonts w:ascii="Times New Roman" w:hAnsi="Times New Roman" w:cs="Times New Roman"/>
          <w:sz w:val="24"/>
        </w:rPr>
        <w:t>Trx</w:t>
      </w:r>
      <w:proofErr w:type="spellEnd"/>
      <w:r w:rsidRPr="00FE56BE">
        <w:rPr>
          <w:rFonts w:ascii="Times New Roman" w:hAnsi="Times New Roman" w:cs="Times New Roman"/>
          <w:sz w:val="24"/>
        </w:rPr>
        <w:t xml:space="preserve">), </w:t>
      </w:r>
      <w:proofErr w:type="spellStart"/>
      <w:r w:rsidRPr="00FE56BE">
        <w:rPr>
          <w:rFonts w:ascii="Times New Roman" w:hAnsi="Times New Roman" w:cs="Times New Roman"/>
          <w:sz w:val="24"/>
        </w:rPr>
        <w:t>thioredoxin</w:t>
      </w:r>
      <w:proofErr w:type="spellEnd"/>
      <w:r w:rsidRPr="00FE56B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E56BE">
        <w:rPr>
          <w:rFonts w:ascii="Times New Roman" w:hAnsi="Times New Roman" w:cs="Times New Roman"/>
          <w:sz w:val="24"/>
        </w:rPr>
        <w:t>reductase</w:t>
      </w:r>
      <w:proofErr w:type="spellEnd"/>
      <w:r w:rsidRPr="00FE56BE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FE56BE">
        <w:rPr>
          <w:rFonts w:ascii="Times New Roman" w:hAnsi="Times New Roman" w:cs="Times New Roman"/>
          <w:sz w:val="24"/>
        </w:rPr>
        <w:t>TrxR</w:t>
      </w:r>
      <w:proofErr w:type="spellEnd"/>
      <w:r w:rsidRPr="00FE56BE">
        <w:rPr>
          <w:rFonts w:ascii="Times New Roman" w:hAnsi="Times New Roman" w:cs="Times New Roman"/>
          <w:sz w:val="24"/>
        </w:rPr>
        <w:t xml:space="preserve">) and NADPH and scavenges reactive oxygen species (ROS). The system prevents apoptosis and plays an important role in protection against oxidative stress-related diseases. We investigated possible alterations in serum </w:t>
      </w:r>
      <w:proofErr w:type="spellStart"/>
      <w:r w:rsidRPr="00FE56BE">
        <w:rPr>
          <w:rFonts w:ascii="Times New Roman" w:hAnsi="Times New Roman" w:cs="Times New Roman"/>
          <w:sz w:val="24"/>
        </w:rPr>
        <w:t>TrxR</w:t>
      </w:r>
      <w:proofErr w:type="spellEnd"/>
      <w:r w:rsidRPr="00FE56BE">
        <w:rPr>
          <w:rFonts w:ascii="Times New Roman" w:hAnsi="Times New Roman" w:cs="Times New Roman"/>
          <w:sz w:val="24"/>
        </w:rPr>
        <w:t xml:space="preserve"> activity and cellular gene expression as a response to oxidative stress during HTLV-I infection. </w:t>
      </w:r>
    </w:p>
    <w:p w:rsidR="00E27B71" w:rsidRDefault="00E27B71" w:rsidP="00FE56BE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FE56BE" w:rsidRPr="00FE56BE" w:rsidRDefault="00FE56BE" w:rsidP="00FE56BE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E27B71">
        <w:rPr>
          <w:rFonts w:ascii="Times New Roman" w:hAnsi="Times New Roman" w:cs="Times New Roman"/>
          <w:b/>
          <w:bCs/>
          <w:sz w:val="24"/>
        </w:rPr>
        <w:t>Material and Methods:</w:t>
      </w:r>
      <w:r w:rsidRPr="00FE56BE">
        <w:rPr>
          <w:rFonts w:ascii="Times New Roman" w:hAnsi="Times New Roman" w:cs="Times New Roman"/>
          <w:sz w:val="24"/>
        </w:rPr>
        <w:t xml:space="preserve"> Blood samples were collected from forty HTLV-I patients and forty healthy controls. The patients group consisted of chronic carriers </w:t>
      </w:r>
      <w:r>
        <w:rPr>
          <w:rFonts w:ascii="Times New Roman" w:hAnsi="Times New Roman" w:cs="Times New Roman"/>
          <w:sz w:val="24"/>
        </w:rPr>
        <w:t>and HAM/TSP patients</w:t>
      </w:r>
      <w:r w:rsidRPr="00FE56BE">
        <w:rPr>
          <w:rFonts w:ascii="Times New Roman" w:hAnsi="Times New Roman" w:cs="Times New Roman"/>
          <w:sz w:val="24"/>
        </w:rPr>
        <w:t xml:space="preserve">. A commercial kit was used to measure the enzyme activity. Also real time PCR was performed to measure </w:t>
      </w:r>
      <w:proofErr w:type="spellStart"/>
      <w:r w:rsidRPr="00FE56BE">
        <w:rPr>
          <w:rFonts w:ascii="Times New Roman" w:hAnsi="Times New Roman" w:cs="Times New Roman"/>
          <w:sz w:val="24"/>
        </w:rPr>
        <w:t>TrxR</w:t>
      </w:r>
      <w:proofErr w:type="spellEnd"/>
      <w:r w:rsidRPr="00FE56BE">
        <w:rPr>
          <w:rFonts w:ascii="Times New Roman" w:hAnsi="Times New Roman" w:cs="Times New Roman"/>
          <w:sz w:val="24"/>
        </w:rPr>
        <w:t xml:space="preserve"> gene expression in extracted PBMCs as the main infected cells. </w:t>
      </w:r>
    </w:p>
    <w:p w:rsidR="00E27B71" w:rsidRDefault="00E27B71" w:rsidP="00FE56BE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FE56BE" w:rsidRPr="00FE56BE" w:rsidRDefault="00FE56BE" w:rsidP="00FE56BE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E27B71">
        <w:rPr>
          <w:rFonts w:ascii="Times New Roman" w:hAnsi="Times New Roman" w:cs="Times New Roman"/>
          <w:b/>
          <w:bCs/>
          <w:sz w:val="24"/>
        </w:rPr>
        <w:t>Results:</w:t>
      </w:r>
      <w:r w:rsidRPr="00FE56BE">
        <w:rPr>
          <w:rFonts w:ascii="Times New Roman" w:hAnsi="Times New Roman" w:cs="Times New Roman"/>
          <w:sz w:val="24"/>
        </w:rPr>
        <w:t xml:space="preserve"> In patients group enzyme activity was significantly lower than healthy cases (p&lt;0.05). In addition enzyme activity in HAM/TSP patients was lower than asymptomatic HTLV1 carriers. (Mean ± SD: HAM-TSP: 0.0928 ±0.047, carrier: 0.134 ± 0.065 and controls: 0.1734±0.056 µ</w:t>
      </w:r>
      <w:proofErr w:type="spellStart"/>
      <w:r w:rsidRPr="00FE56BE">
        <w:rPr>
          <w:rFonts w:ascii="Times New Roman" w:hAnsi="Times New Roman" w:cs="Times New Roman"/>
          <w:sz w:val="24"/>
        </w:rPr>
        <w:t>mol</w:t>
      </w:r>
      <w:proofErr w:type="spellEnd"/>
      <w:r w:rsidRPr="00FE56BE">
        <w:rPr>
          <w:rFonts w:ascii="Times New Roman" w:hAnsi="Times New Roman" w:cs="Times New Roman"/>
          <w:sz w:val="24"/>
        </w:rPr>
        <w:t xml:space="preserve">/min/ml; respectively). </w:t>
      </w:r>
      <w:proofErr w:type="spellStart"/>
      <w:r w:rsidRPr="00FE56BE">
        <w:rPr>
          <w:rFonts w:ascii="Times New Roman" w:hAnsi="Times New Roman" w:cs="Times New Roman"/>
          <w:sz w:val="24"/>
        </w:rPr>
        <w:t>TrxR</w:t>
      </w:r>
      <w:proofErr w:type="spellEnd"/>
      <w:r w:rsidRPr="00FE56BE">
        <w:rPr>
          <w:rFonts w:ascii="Times New Roman" w:hAnsi="Times New Roman" w:cs="Times New Roman"/>
          <w:sz w:val="24"/>
        </w:rPr>
        <w:t xml:space="preserve"> gene expression showed the same decreasing trend. The fold difference of expression for carriers and HAM-TSP groups in comparison to the healthy controls were 0.8, 0.7 versus 1, respectively.</w:t>
      </w:r>
    </w:p>
    <w:p w:rsidR="00E27B71" w:rsidRDefault="00E27B71" w:rsidP="00FE56BE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FE56BE" w:rsidRPr="00FE56BE" w:rsidRDefault="00FE56BE" w:rsidP="00FE56BE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E27B71">
        <w:rPr>
          <w:rFonts w:ascii="Times New Roman" w:hAnsi="Times New Roman" w:cs="Times New Roman"/>
          <w:b/>
          <w:bCs/>
          <w:sz w:val="24"/>
        </w:rPr>
        <w:t>Conclusion:</w:t>
      </w:r>
      <w:r w:rsidRPr="00FE56BE">
        <w:rPr>
          <w:rFonts w:ascii="Times New Roman" w:hAnsi="Times New Roman" w:cs="Times New Roman"/>
          <w:sz w:val="24"/>
        </w:rPr>
        <w:t xml:space="preserve"> We showed a reduction in </w:t>
      </w:r>
      <w:proofErr w:type="spellStart"/>
      <w:r w:rsidRPr="00FE56BE">
        <w:rPr>
          <w:rFonts w:ascii="Times New Roman" w:hAnsi="Times New Roman" w:cs="Times New Roman"/>
          <w:sz w:val="24"/>
        </w:rPr>
        <w:t>TrxR</w:t>
      </w:r>
      <w:proofErr w:type="spellEnd"/>
      <w:r w:rsidRPr="00FE56BE">
        <w:rPr>
          <w:rFonts w:ascii="Times New Roman" w:hAnsi="Times New Roman" w:cs="Times New Roman"/>
          <w:sz w:val="24"/>
        </w:rPr>
        <w:t xml:space="preserve"> activity in HTLV-I infected individuals particularly in HAM/TSP patients. Cellular studies showed a reduction in </w:t>
      </w:r>
      <w:proofErr w:type="spellStart"/>
      <w:r w:rsidRPr="00FE56BE">
        <w:rPr>
          <w:rFonts w:ascii="Times New Roman" w:hAnsi="Times New Roman" w:cs="Times New Roman"/>
          <w:sz w:val="24"/>
        </w:rPr>
        <w:t>TrxR</w:t>
      </w:r>
      <w:proofErr w:type="spellEnd"/>
      <w:r w:rsidRPr="00FE56BE">
        <w:rPr>
          <w:rFonts w:ascii="Times New Roman" w:hAnsi="Times New Roman" w:cs="Times New Roman"/>
          <w:sz w:val="24"/>
        </w:rPr>
        <w:t xml:space="preserve"> gene expression. The reduced </w:t>
      </w:r>
      <w:proofErr w:type="spellStart"/>
      <w:r w:rsidRPr="00FE56BE">
        <w:rPr>
          <w:rFonts w:ascii="Times New Roman" w:hAnsi="Times New Roman" w:cs="Times New Roman"/>
          <w:sz w:val="24"/>
        </w:rPr>
        <w:t>TrxR</w:t>
      </w:r>
      <w:proofErr w:type="spellEnd"/>
      <w:r w:rsidRPr="00FE56BE">
        <w:rPr>
          <w:rFonts w:ascii="Times New Roman" w:hAnsi="Times New Roman" w:cs="Times New Roman"/>
          <w:sz w:val="24"/>
        </w:rPr>
        <w:t xml:space="preserve"> activity during HTLV-1 infection might contribute in mechanisms leading to progression to virus-induced complications. The impaired activity of </w:t>
      </w:r>
      <w:proofErr w:type="spellStart"/>
      <w:r w:rsidRPr="00FE56BE">
        <w:rPr>
          <w:rFonts w:ascii="Times New Roman" w:hAnsi="Times New Roman" w:cs="Times New Roman"/>
          <w:sz w:val="24"/>
        </w:rPr>
        <w:t>thioredoxin</w:t>
      </w:r>
      <w:proofErr w:type="spellEnd"/>
      <w:r w:rsidRPr="00FE56BE">
        <w:rPr>
          <w:rFonts w:ascii="Times New Roman" w:hAnsi="Times New Roman" w:cs="Times New Roman"/>
          <w:sz w:val="24"/>
        </w:rPr>
        <w:t xml:space="preserve"> system might result in exacerbated infection-induced oxidative stress condition. </w:t>
      </w:r>
    </w:p>
    <w:p w:rsidR="00E27B71" w:rsidRDefault="00E27B71" w:rsidP="00FE56BE">
      <w:pPr>
        <w:pStyle w:val="HTMLPreformatted"/>
        <w:jc w:val="both"/>
        <w:rPr>
          <w:rFonts w:ascii="Times New Roman" w:hAnsi="Times New Roman" w:cs="Times New Roman"/>
          <w:b/>
          <w:bCs/>
          <w:sz w:val="24"/>
        </w:rPr>
      </w:pPr>
    </w:p>
    <w:p w:rsidR="00DF04E3" w:rsidRDefault="00FE56BE" w:rsidP="00FE56BE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E27B71">
        <w:rPr>
          <w:rFonts w:ascii="Times New Roman" w:hAnsi="Times New Roman" w:cs="Times New Roman"/>
          <w:b/>
          <w:bCs/>
          <w:sz w:val="24"/>
        </w:rPr>
        <w:lastRenderedPageBreak/>
        <w:t>Key words:</w:t>
      </w:r>
      <w:r w:rsidRPr="00FE56B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E56BE">
        <w:rPr>
          <w:rFonts w:ascii="Times New Roman" w:hAnsi="Times New Roman" w:cs="Times New Roman"/>
          <w:i/>
          <w:iCs/>
          <w:sz w:val="24"/>
        </w:rPr>
        <w:t>Thioredoxin</w:t>
      </w:r>
      <w:proofErr w:type="spellEnd"/>
      <w:r w:rsidRPr="00FE56BE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Pr="00FE56BE">
        <w:rPr>
          <w:rFonts w:ascii="Times New Roman" w:hAnsi="Times New Roman" w:cs="Times New Roman"/>
          <w:i/>
          <w:iCs/>
          <w:sz w:val="24"/>
        </w:rPr>
        <w:t>Reducrtse</w:t>
      </w:r>
      <w:proofErr w:type="spellEnd"/>
      <w:r w:rsidRPr="00FE56BE">
        <w:rPr>
          <w:rFonts w:ascii="Times New Roman" w:hAnsi="Times New Roman" w:cs="Times New Roman"/>
          <w:i/>
          <w:iCs/>
          <w:sz w:val="24"/>
        </w:rPr>
        <w:t>; HTLV-I; HAM/TSP; Real Time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FE56BE" w:rsidP="00FE56BE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FE56BE">
        <w:rPr>
          <w:rFonts w:ascii="Times New Roman" w:hAnsi="Times New Roman" w:cs="Times New Roman"/>
          <w:iCs/>
          <w:sz w:val="24"/>
        </w:rPr>
        <w:t xml:space="preserve">Farnaz Zahedi Avval has got her MD from Mashhad university of Medical Sciences, IRAN. She completed her PhD at the age of 32 years from </w:t>
      </w:r>
      <w:proofErr w:type="spellStart"/>
      <w:r w:rsidRPr="00FE56BE">
        <w:rPr>
          <w:rFonts w:ascii="Times New Roman" w:hAnsi="Times New Roman" w:cs="Times New Roman"/>
          <w:iCs/>
          <w:sz w:val="24"/>
        </w:rPr>
        <w:t>Karolinska</w:t>
      </w:r>
      <w:proofErr w:type="spellEnd"/>
      <w:r w:rsidRPr="00FE56BE">
        <w:rPr>
          <w:rFonts w:ascii="Times New Roman" w:hAnsi="Times New Roman" w:cs="Times New Roman"/>
          <w:iCs/>
          <w:sz w:val="24"/>
        </w:rPr>
        <w:t xml:space="preserve"> Institute,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FE56BE">
        <w:rPr>
          <w:rFonts w:ascii="Times New Roman" w:hAnsi="Times New Roman" w:cs="Times New Roman"/>
          <w:iCs/>
          <w:sz w:val="24"/>
        </w:rPr>
        <w:t>Sweden. She has been published several papers in reputed jour</w:t>
      </w:r>
      <w:bookmarkStart w:id="0" w:name="_GoBack"/>
      <w:bookmarkEnd w:id="0"/>
      <w:r w:rsidRPr="00FE56BE">
        <w:rPr>
          <w:rFonts w:ascii="Times New Roman" w:hAnsi="Times New Roman" w:cs="Times New Roman"/>
          <w:iCs/>
          <w:sz w:val="24"/>
        </w:rPr>
        <w:t xml:space="preserve">nals and has been serving as an assistant professor </w:t>
      </w:r>
      <w:r>
        <w:rPr>
          <w:rFonts w:ascii="Times New Roman" w:hAnsi="Times New Roman" w:cs="Times New Roman"/>
          <w:iCs/>
          <w:sz w:val="24"/>
        </w:rPr>
        <w:t>at the department of</w:t>
      </w:r>
      <w:r w:rsidRPr="00FE56BE">
        <w:rPr>
          <w:rFonts w:ascii="Times New Roman" w:hAnsi="Times New Roman" w:cs="Times New Roman"/>
          <w:iCs/>
          <w:sz w:val="24"/>
        </w:rPr>
        <w:t xml:space="preserve"> Clinical Biochemistry at Mashhad University of Medical Sciences,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FE56BE">
        <w:rPr>
          <w:rFonts w:ascii="Times New Roman" w:hAnsi="Times New Roman" w:cs="Times New Roman"/>
          <w:iCs/>
          <w:sz w:val="24"/>
        </w:rPr>
        <w:t>IRAN</w:t>
      </w:r>
      <w:r>
        <w:rPr>
          <w:rFonts w:ascii="Times New Roman" w:hAnsi="Times New Roman" w:cs="Times New Roman"/>
          <w:iCs/>
          <w:sz w:val="24"/>
        </w:rPr>
        <w:t>.</w:t>
      </w:r>
    </w:p>
    <w:p w:rsidR="00B3082B" w:rsidRDefault="00FE56BE" w:rsidP="00FE56BE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noProof/>
          <w:lang w:val="en-US"/>
        </w:rPr>
        <w:drawing>
          <wp:inline distT="0" distB="0" distL="0" distR="0" wp14:anchorId="7D9984E9" wp14:editId="058CE0A6">
            <wp:extent cx="494998" cy="640080"/>
            <wp:effectExtent l="0" t="0" r="635" b="7620"/>
            <wp:docPr id="1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998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FE56BE">
        <w:rPr>
          <w:rFonts w:ascii="Times New Roman" w:hAnsi="Times New Roman" w:cs="Times New Roman"/>
          <w:iCs/>
          <w:sz w:val="24"/>
        </w:rPr>
        <w:t>zahediaf@mums.ac.ir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F04E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69B5" w:rsidRDefault="00C169B5" w:rsidP="00495C76">
      <w:pPr>
        <w:spacing w:after="0" w:line="240" w:lineRule="auto"/>
      </w:pPr>
      <w:r>
        <w:separator/>
      </w:r>
    </w:p>
  </w:endnote>
  <w:endnote w:type="continuationSeparator" w:id="0">
    <w:p w:rsidR="00C169B5" w:rsidRDefault="00C169B5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69B5" w:rsidRDefault="00C169B5" w:rsidP="00495C76">
      <w:pPr>
        <w:spacing w:after="0" w:line="240" w:lineRule="auto"/>
      </w:pPr>
      <w:r>
        <w:separator/>
      </w:r>
    </w:p>
  </w:footnote>
  <w:footnote w:type="continuationSeparator" w:id="0">
    <w:p w:rsidR="00C169B5" w:rsidRDefault="00C169B5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920979"/>
    <w:rsid w:val="00A30C93"/>
    <w:rsid w:val="00B3082B"/>
    <w:rsid w:val="00B6703B"/>
    <w:rsid w:val="00BA654F"/>
    <w:rsid w:val="00C169B5"/>
    <w:rsid w:val="00CE511D"/>
    <w:rsid w:val="00DF04E3"/>
    <w:rsid w:val="00E27B71"/>
    <w:rsid w:val="00EB149E"/>
    <w:rsid w:val="00FD147E"/>
    <w:rsid w:val="00FE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2FB03E5-F097-4FCC-89B1-29926B76F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Farnaz Zahedi Avval(MD-Ph.D)</cp:lastModifiedBy>
  <cp:revision>3</cp:revision>
  <dcterms:created xsi:type="dcterms:W3CDTF">2018-01-09T07:43:00Z</dcterms:created>
  <dcterms:modified xsi:type="dcterms:W3CDTF">2018-01-09T07:47:00Z</dcterms:modified>
</cp:coreProperties>
</file>