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CFD" w:rsidRDefault="00004CFD"/>
    <w:p w:rsidR="00222B07" w:rsidRDefault="00222B07" w:rsidP="00222B07">
      <w:pPr>
        <w:jc w:val="center"/>
        <w:rPr>
          <w:rStyle w:val="apple-style-span"/>
          <w:rFonts w:asciiTheme="majorBidi" w:hAnsiTheme="majorBidi" w:cstheme="majorBidi"/>
          <w:b/>
          <w:bCs/>
          <w:i/>
          <w:iCs/>
          <w:color w:val="000000"/>
          <w:sz w:val="24"/>
          <w:szCs w:val="24"/>
          <w:lang w:val="en-GB"/>
        </w:rPr>
      </w:pPr>
      <w:r>
        <w:rPr>
          <w:rStyle w:val="apple-style-span"/>
          <w:rFonts w:asciiTheme="majorBidi" w:hAnsiTheme="majorBidi" w:cstheme="majorBidi"/>
          <w:b/>
          <w:bCs/>
          <w:i/>
          <w:iCs/>
          <w:color w:val="000000"/>
          <w:sz w:val="24"/>
          <w:szCs w:val="24"/>
          <w:lang w:val="en-GB"/>
        </w:rPr>
        <w:t>IN VITRO VASOMOTOR EFFECTS OF CAPPARIS SPINOSA AQUEOUS EXTRACTS</w:t>
      </w:r>
    </w:p>
    <w:p w:rsidR="00222B07" w:rsidRDefault="00222B07" w:rsidP="00222B07">
      <w:pPr>
        <w:jc w:val="both"/>
        <w:rPr>
          <w:rStyle w:val="apple-style-span"/>
          <w:rFonts w:asciiTheme="majorBidi" w:hAnsiTheme="majorBidi" w:cstheme="majorBidi"/>
          <w:b/>
          <w:bCs/>
          <w:color w:val="000000"/>
          <w:sz w:val="24"/>
          <w:szCs w:val="24"/>
          <w:lang w:val="en-GB"/>
        </w:rPr>
      </w:pPr>
    </w:p>
    <w:p w:rsidR="00222B07" w:rsidRDefault="00222B07" w:rsidP="00222B07">
      <w:pPr>
        <w:jc w:val="both"/>
        <w:rPr>
          <w:vertAlign w:val="superscript"/>
        </w:rPr>
      </w:pPr>
      <w:r>
        <w:rPr>
          <w:rFonts w:asciiTheme="majorBidi" w:hAnsiTheme="majorBidi" w:cstheme="majorBidi"/>
          <w:b/>
          <w:bCs/>
          <w:sz w:val="24"/>
          <w:szCs w:val="24"/>
          <w:u w:val="single"/>
        </w:rPr>
        <w:t>Nadia BENZIDANE</w:t>
      </w:r>
      <w:r>
        <w:rPr>
          <w:rFonts w:asciiTheme="majorBidi" w:hAnsiTheme="majorBidi" w:cstheme="majorBidi"/>
          <w:sz w:val="24"/>
          <w:szCs w:val="24"/>
        </w:rPr>
        <w:t xml:space="preserve"> </w:t>
      </w:r>
      <w:r>
        <w:rPr>
          <w:rFonts w:asciiTheme="majorBidi" w:hAnsiTheme="majorBidi" w:cstheme="majorBidi"/>
          <w:sz w:val="24"/>
          <w:szCs w:val="24"/>
          <w:vertAlign w:val="superscript"/>
        </w:rPr>
        <w:t>1</w:t>
      </w:r>
      <w:r>
        <w:rPr>
          <w:rFonts w:asciiTheme="majorBidi" w:hAnsiTheme="majorBidi" w:cstheme="majorBidi"/>
          <w:sz w:val="24"/>
          <w:szCs w:val="24"/>
        </w:rPr>
        <w:t xml:space="preserve">,  </w:t>
      </w:r>
      <w:proofErr w:type="spellStart"/>
      <w:r>
        <w:rPr>
          <w:rFonts w:asciiTheme="majorBidi" w:hAnsiTheme="majorBidi" w:cstheme="majorBidi"/>
          <w:sz w:val="24"/>
          <w:szCs w:val="24"/>
        </w:rPr>
        <w:t>Imane</w:t>
      </w:r>
      <w:proofErr w:type="spellEnd"/>
      <w:r>
        <w:rPr>
          <w:rFonts w:asciiTheme="majorBidi" w:hAnsiTheme="majorBidi" w:cstheme="majorBidi"/>
          <w:sz w:val="24"/>
          <w:szCs w:val="24"/>
        </w:rPr>
        <w:t xml:space="preserve"> KRACHE</w:t>
      </w:r>
      <w:r>
        <w:rPr>
          <w:rFonts w:asciiTheme="majorBidi" w:hAnsiTheme="majorBidi" w:cstheme="majorBidi"/>
          <w:sz w:val="24"/>
          <w:szCs w:val="24"/>
          <w:vertAlign w:val="superscript"/>
        </w:rPr>
        <w:t>1</w:t>
      </w:r>
      <w:r>
        <w:rPr>
          <w:rFonts w:asciiTheme="majorBidi" w:hAnsiTheme="majorBidi" w:cstheme="majorBidi"/>
          <w:sz w:val="24"/>
          <w:szCs w:val="24"/>
        </w:rPr>
        <w:t>, Abderrahmane BAGHIANI</w:t>
      </w:r>
      <w:r>
        <w:rPr>
          <w:rFonts w:asciiTheme="majorBidi" w:hAnsiTheme="majorBidi" w:cstheme="majorBidi"/>
          <w:sz w:val="24"/>
          <w:szCs w:val="24"/>
          <w:vertAlign w:val="superscript"/>
        </w:rPr>
        <w:t>1</w:t>
      </w:r>
      <w:r>
        <w:rPr>
          <w:rFonts w:asciiTheme="majorBidi" w:hAnsiTheme="majorBidi" w:cstheme="majorBidi"/>
          <w:sz w:val="24"/>
          <w:szCs w:val="24"/>
        </w:rPr>
        <w:t xml:space="preserve">, </w:t>
      </w:r>
      <w:proofErr w:type="spellStart"/>
      <w:r>
        <w:rPr>
          <w:rFonts w:asciiTheme="majorBidi" w:hAnsiTheme="majorBidi" w:cstheme="majorBidi"/>
          <w:sz w:val="24"/>
          <w:szCs w:val="24"/>
        </w:rPr>
        <w:t>Noureddine</w:t>
      </w:r>
      <w:proofErr w:type="spellEnd"/>
      <w:r>
        <w:rPr>
          <w:rFonts w:asciiTheme="majorBidi" w:hAnsiTheme="majorBidi" w:cstheme="majorBidi"/>
          <w:sz w:val="24"/>
          <w:szCs w:val="24"/>
        </w:rPr>
        <w:t xml:space="preserve"> CHAREF</w:t>
      </w:r>
      <w:r>
        <w:rPr>
          <w:rFonts w:asciiTheme="majorBidi" w:hAnsiTheme="majorBidi" w:cstheme="majorBidi"/>
          <w:sz w:val="24"/>
          <w:szCs w:val="24"/>
          <w:vertAlign w:val="superscript"/>
        </w:rPr>
        <w:t>1</w:t>
      </w:r>
      <w:r>
        <w:rPr>
          <w:rFonts w:asciiTheme="majorBidi" w:hAnsiTheme="majorBidi" w:cstheme="majorBidi"/>
          <w:sz w:val="24"/>
          <w:szCs w:val="24"/>
        </w:rPr>
        <w:t xml:space="preserve">, </w:t>
      </w:r>
      <w:proofErr w:type="spellStart"/>
      <w:r>
        <w:rPr>
          <w:rFonts w:asciiTheme="majorBidi" w:hAnsiTheme="majorBidi" w:cstheme="majorBidi"/>
          <w:sz w:val="24"/>
          <w:szCs w:val="24"/>
        </w:rPr>
        <w:t>Seddik</w:t>
      </w:r>
      <w:proofErr w:type="spellEnd"/>
      <w:r>
        <w:rPr>
          <w:rFonts w:asciiTheme="majorBidi" w:hAnsiTheme="majorBidi" w:cstheme="majorBidi"/>
          <w:sz w:val="24"/>
          <w:szCs w:val="24"/>
        </w:rPr>
        <w:t xml:space="preserve"> KHENNOUF</w:t>
      </w:r>
      <w:r>
        <w:rPr>
          <w:rFonts w:asciiTheme="majorBidi" w:hAnsiTheme="majorBidi" w:cstheme="majorBidi"/>
          <w:sz w:val="24"/>
          <w:szCs w:val="24"/>
          <w:vertAlign w:val="superscript"/>
        </w:rPr>
        <w:t>2</w:t>
      </w:r>
      <w:r>
        <w:rPr>
          <w:rFonts w:asciiTheme="majorBidi" w:hAnsiTheme="majorBidi" w:cstheme="majorBidi"/>
          <w:sz w:val="24"/>
          <w:szCs w:val="24"/>
        </w:rPr>
        <w:t>, N. XAVIER</w:t>
      </w:r>
      <w:r>
        <w:rPr>
          <w:rFonts w:asciiTheme="majorBidi" w:hAnsiTheme="majorBidi" w:cstheme="majorBidi"/>
          <w:sz w:val="24"/>
          <w:szCs w:val="24"/>
          <w:vertAlign w:val="superscript"/>
        </w:rPr>
        <w:t>3</w:t>
      </w:r>
      <w:r>
        <w:rPr>
          <w:rFonts w:asciiTheme="majorBidi" w:hAnsiTheme="majorBidi" w:cstheme="majorBidi"/>
          <w:sz w:val="24"/>
          <w:szCs w:val="24"/>
        </w:rPr>
        <w:t xml:space="preserve"> et Lekhmici ARRAR</w:t>
      </w:r>
      <w:r>
        <w:rPr>
          <w:rFonts w:asciiTheme="majorBidi" w:hAnsiTheme="majorBidi" w:cstheme="majorBidi"/>
          <w:sz w:val="24"/>
          <w:szCs w:val="24"/>
          <w:vertAlign w:val="superscript"/>
        </w:rPr>
        <w:t>1</w:t>
      </w:r>
    </w:p>
    <w:p w:rsidR="00222B07" w:rsidRDefault="00222B07" w:rsidP="00222B07">
      <w:pPr>
        <w:jc w:val="both"/>
        <w:rPr>
          <w:rFonts w:asciiTheme="majorBidi" w:hAnsiTheme="majorBidi" w:cstheme="majorBidi"/>
          <w:color w:val="000000"/>
          <w:sz w:val="24"/>
          <w:szCs w:val="24"/>
          <w:lang w:val="en-GB"/>
        </w:rPr>
      </w:pPr>
      <w:r>
        <w:rPr>
          <w:rFonts w:asciiTheme="majorBidi" w:hAnsiTheme="majorBidi" w:cstheme="majorBidi"/>
          <w:sz w:val="24"/>
          <w:szCs w:val="24"/>
          <w:vertAlign w:val="superscript"/>
          <w:lang w:val="en-GB"/>
        </w:rPr>
        <w:t>1</w:t>
      </w:r>
      <w:r>
        <w:rPr>
          <w:rFonts w:asciiTheme="majorBidi" w:hAnsiTheme="majorBidi" w:cstheme="majorBidi"/>
          <w:color w:val="000000"/>
          <w:sz w:val="24"/>
          <w:szCs w:val="24"/>
          <w:lang w:val="en-GB"/>
        </w:rPr>
        <w:t xml:space="preserve"> Laboratory of Applied Biochemistry, Department of  Biochemistry, Faculty of Nature and Life Science, University </w:t>
      </w:r>
      <w:proofErr w:type="spellStart"/>
      <w:r>
        <w:rPr>
          <w:rFonts w:asciiTheme="majorBidi" w:hAnsiTheme="majorBidi" w:cstheme="majorBidi"/>
          <w:color w:val="000000"/>
          <w:sz w:val="24"/>
          <w:szCs w:val="24"/>
          <w:lang w:val="en-GB"/>
        </w:rPr>
        <w:t>Ferhat</w:t>
      </w:r>
      <w:proofErr w:type="spellEnd"/>
      <w:r>
        <w:rPr>
          <w:rFonts w:asciiTheme="majorBidi" w:hAnsiTheme="majorBidi" w:cstheme="majorBidi"/>
          <w:color w:val="000000"/>
          <w:sz w:val="24"/>
          <w:szCs w:val="24"/>
          <w:lang w:val="en-GB"/>
        </w:rPr>
        <w:t xml:space="preserve"> </w:t>
      </w:r>
      <w:proofErr w:type="spellStart"/>
      <w:r>
        <w:rPr>
          <w:rFonts w:asciiTheme="majorBidi" w:hAnsiTheme="majorBidi" w:cstheme="majorBidi"/>
          <w:color w:val="000000"/>
          <w:sz w:val="24"/>
          <w:szCs w:val="24"/>
          <w:lang w:val="en-GB"/>
        </w:rPr>
        <w:t>Abbas</w:t>
      </w:r>
      <w:proofErr w:type="spellEnd"/>
      <w:r>
        <w:rPr>
          <w:rFonts w:asciiTheme="majorBidi" w:hAnsiTheme="majorBidi" w:cstheme="majorBidi"/>
          <w:color w:val="000000"/>
          <w:sz w:val="24"/>
          <w:szCs w:val="24"/>
          <w:lang w:val="en-GB"/>
        </w:rPr>
        <w:t xml:space="preserve">, </w:t>
      </w:r>
      <w:proofErr w:type="spellStart"/>
      <w:r>
        <w:rPr>
          <w:rFonts w:asciiTheme="majorBidi" w:hAnsiTheme="majorBidi" w:cstheme="majorBidi"/>
          <w:color w:val="000000"/>
          <w:sz w:val="24"/>
          <w:szCs w:val="24"/>
          <w:lang w:val="en-GB"/>
        </w:rPr>
        <w:t>Sétif</w:t>
      </w:r>
      <w:proofErr w:type="spellEnd"/>
      <w:r>
        <w:rPr>
          <w:rFonts w:asciiTheme="majorBidi" w:hAnsiTheme="majorBidi" w:cstheme="majorBidi"/>
          <w:color w:val="000000"/>
          <w:sz w:val="24"/>
          <w:szCs w:val="24"/>
          <w:lang w:val="en-GB"/>
        </w:rPr>
        <w:t>, Algeria</w:t>
      </w:r>
    </w:p>
    <w:p w:rsidR="00222B07" w:rsidRDefault="00222B07" w:rsidP="00222B07">
      <w:pPr>
        <w:jc w:val="both"/>
        <w:rPr>
          <w:rFonts w:asciiTheme="majorBidi" w:hAnsiTheme="majorBidi" w:cstheme="majorBidi"/>
          <w:sz w:val="24"/>
          <w:szCs w:val="24"/>
        </w:rPr>
      </w:pPr>
      <w:r>
        <w:rPr>
          <w:rFonts w:asciiTheme="majorBidi" w:hAnsiTheme="majorBidi" w:cstheme="majorBidi"/>
          <w:sz w:val="24"/>
          <w:szCs w:val="24"/>
          <w:vertAlign w:val="superscript"/>
        </w:rPr>
        <w:t>2</w:t>
      </w:r>
      <w:r>
        <w:rPr>
          <w:rFonts w:asciiTheme="majorBidi" w:hAnsiTheme="majorBidi" w:cstheme="majorBidi"/>
          <w:sz w:val="24"/>
          <w:szCs w:val="24"/>
        </w:rPr>
        <w:t xml:space="preserve"> INSERM U698, Faculté de Médecine Xavier Bichat,  Paris, France.</w:t>
      </w:r>
    </w:p>
    <w:p w:rsidR="00222B07" w:rsidRDefault="00222B07" w:rsidP="00222B07">
      <w:pPr>
        <w:jc w:val="both"/>
        <w:rPr>
          <w:rFonts w:asciiTheme="majorBidi" w:hAnsiTheme="majorBidi" w:cstheme="majorBidi"/>
          <w:b/>
          <w:bCs/>
          <w:i/>
          <w:iCs/>
          <w:color w:val="000000"/>
          <w:sz w:val="24"/>
          <w:szCs w:val="24"/>
          <w:lang w:val="en-GB"/>
        </w:rPr>
      </w:pPr>
      <w:r>
        <w:rPr>
          <w:rFonts w:asciiTheme="majorBidi" w:hAnsiTheme="majorBidi" w:cstheme="majorBidi"/>
          <w:b/>
          <w:bCs/>
          <w:i/>
          <w:iCs/>
          <w:color w:val="000000"/>
          <w:sz w:val="24"/>
          <w:szCs w:val="24"/>
          <w:lang w:val="en-GB"/>
        </w:rPr>
        <w:t>ABSTRACT</w:t>
      </w:r>
    </w:p>
    <w:p w:rsidR="00222B07" w:rsidRDefault="00222B07" w:rsidP="00222B07">
      <w:pPr>
        <w:spacing w:line="360" w:lineRule="auto"/>
        <w:jc w:val="both"/>
        <w:rPr>
          <w:rFonts w:asciiTheme="majorBidi" w:hAnsiTheme="majorBidi" w:cstheme="majorBidi"/>
          <w:sz w:val="24"/>
          <w:szCs w:val="24"/>
          <w:lang w:val="en-GB"/>
        </w:rPr>
      </w:pPr>
      <w:r>
        <w:rPr>
          <w:rStyle w:val="apple-style-span"/>
          <w:rFonts w:asciiTheme="majorBidi" w:hAnsiTheme="majorBidi" w:cstheme="majorBidi"/>
          <w:i/>
          <w:iCs/>
          <w:color w:val="000000"/>
          <w:sz w:val="24"/>
          <w:szCs w:val="24"/>
          <w:lang w:val="en-GB"/>
        </w:rPr>
        <w:t xml:space="preserve">     Capparis spinosa</w:t>
      </w:r>
      <w:r>
        <w:rPr>
          <w:rStyle w:val="apple-style-span"/>
          <w:rFonts w:asciiTheme="majorBidi" w:hAnsiTheme="majorBidi" w:cstheme="majorBidi"/>
          <w:color w:val="000000"/>
          <w:sz w:val="24"/>
          <w:szCs w:val="24"/>
          <w:lang w:val="en-GB"/>
        </w:rPr>
        <w:t xml:space="preserve"> (</w:t>
      </w:r>
      <w:proofErr w:type="spellStart"/>
      <w:r>
        <w:rPr>
          <w:rStyle w:val="apple-style-span"/>
          <w:rFonts w:asciiTheme="majorBidi" w:hAnsiTheme="majorBidi" w:cstheme="majorBidi"/>
          <w:color w:val="000000"/>
          <w:sz w:val="24"/>
          <w:szCs w:val="24"/>
          <w:lang w:val="en-GB"/>
        </w:rPr>
        <w:t>Capparidaceae</w:t>
      </w:r>
      <w:proofErr w:type="spellEnd"/>
      <w:r>
        <w:rPr>
          <w:rStyle w:val="apple-style-span"/>
          <w:rFonts w:asciiTheme="majorBidi" w:hAnsiTheme="majorBidi" w:cstheme="majorBidi"/>
          <w:color w:val="000000"/>
          <w:sz w:val="24"/>
          <w:szCs w:val="24"/>
          <w:lang w:val="en-GB"/>
        </w:rPr>
        <w:t xml:space="preserve">) </w:t>
      </w:r>
      <w:proofErr w:type="spellStart"/>
      <w:r>
        <w:rPr>
          <w:rStyle w:val="apple-style-span"/>
          <w:rFonts w:asciiTheme="majorBidi" w:hAnsiTheme="majorBidi" w:cstheme="majorBidi"/>
          <w:color w:val="000000"/>
          <w:sz w:val="24"/>
          <w:szCs w:val="24"/>
          <w:lang w:val="en-GB"/>
        </w:rPr>
        <w:t>dicotyledons</w:t>
      </w:r>
      <w:proofErr w:type="spellEnd"/>
      <w:r>
        <w:rPr>
          <w:rStyle w:val="apple-style-span"/>
          <w:rFonts w:asciiTheme="majorBidi" w:hAnsiTheme="majorBidi" w:cstheme="majorBidi"/>
          <w:color w:val="000000"/>
          <w:sz w:val="24"/>
          <w:szCs w:val="24"/>
          <w:lang w:val="en-GB"/>
        </w:rPr>
        <w:t xml:space="preserve"> from the class of </w:t>
      </w:r>
      <w:proofErr w:type="spellStart"/>
      <w:r>
        <w:rPr>
          <w:rStyle w:val="apple-style-span"/>
          <w:rFonts w:asciiTheme="majorBidi" w:hAnsiTheme="majorBidi" w:cstheme="majorBidi"/>
          <w:color w:val="000000"/>
          <w:sz w:val="24"/>
          <w:szCs w:val="24"/>
          <w:lang w:val="en-GB"/>
        </w:rPr>
        <w:t>spermaphytes</w:t>
      </w:r>
      <w:proofErr w:type="spellEnd"/>
      <w:r>
        <w:rPr>
          <w:rStyle w:val="apple-style-span"/>
          <w:rFonts w:asciiTheme="majorBidi" w:hAnsiTheme="majorBidi" w:cstheme="majorBidi"/>
          <w:color w:val="000000"/>
          <w:sz w:val="24"/>
          <w:szCs w:val="24"/>
          <w:lang w:val="en-GB"/>
        </w:rPr>
        <w:t xml:space="preserve">, is an </w:t>
      </w:r>
      <w:proofErr w:type="spellStart"/>
      <w:r>
        <w:rPr>
          <w:rStyle w:val="apple-style-span"/>
          <w:rFonts w:asciiTheme="majorBidi" w:hAnsiTheme="majorBidi" w:cstheme="majorBidi"/>
          <w:color w:val="000000"/>
          <w:sz w:val="24"/>
          <w:szCs w:val="24"/>
          <w:lang w:val="en-GB"/>
        </w:rPr>
        <w:t>arbustive</w:t>
      </w:r>
      <w:proofErr w:type="spellEnd"/>
      <w:r>
        <w:rPr>
          <w:rStyle w:val="apple-style-span"/>
          <w:rFonts w:asciiTheme="majorBidi" w:hAnsiTheme="majorBidi" w:cstheme="majorBidi"/>
          <w:color w:val="000000"/>
          <w:sz w:val="24"/>
          <w:szCs w:val="24"/>
          <w:lang w:val="en-GB"/>
        </w:rPr>
        <w:t xml:space="preserve">, enduring and woody plant, typically Mediterranean, largely used in folk medicine in the Mediterranean countries including Algeria. The aim of the present research is to assess the </w:t>
      </w:r>
      <w:r>
        <w:rPr>
          <w:rStyle w:val="apple-style-span"/>
          <w:rFonts w:asciiTheme="majorBidi" w:hAnsiTheme="majorBidi" w:cstheme="majorBidi"/>
          <w:i/>
          <w:iCs/>
          <w:color w:val="000000"/>
          <w:sz w:val="24"/>
          <w:szCs w:val="24"/>
          <w:lang w:val="en-GB"/>
        </w:rPr>
        <w:t>in vitro</w:t>
      </w:r>
      <w:r>
        <w:rPr>
          <w:rStyle w:val="apple-style-span"/>
          <w:rFonts w:asciiTheme="majorBidi" w:hAnsiTheme="majorBidi" w:cstheme="majorBidi"/>
          <w:color w:val="000000"/>
          <w:sz w:val="24"/>
          <w:szCs w:val="24"/>
          <w:lang w:val="en-GB"/>
        </w:rPr>
        <w:t xml:space="preserve"> vasomotor effects of aqueous extract of different parts of </w:t>
      </w:r>
      <w:r>
        <w:rPr>
          <w:rStyle w:val="apple-style-span"/>
          <w:rFonts w:asciiTheme="majorBidi" w:hAnsiTheme="majorBidi" w:cstheme="majorBidi"/>
          <w:i/>
          <w:iCs/>
          <w:color w:val="000000"/>
          <w:sz w:val="24"/>
          <w:szCs w:val="24"/>
          <w:lang w:val="en-GB"/>
        </w:rPr>
        <w:t>Capparis spinosa</w:t>
      </w:r>
      <w:r>
        <w:rPr>
          <w:rStyle w:val="apple-style-span"/>
          <w:rFonts w:asciiTheme="majorBidi" w:hAnsiTheme="majorBidi" w:cstheme="majorBidi"/>
          <w:color w:val="000000"/>
          <w:sz w:val="24"/>
          <w:szCs w:val="24"/>
          <w:lang w:val="en-GB"/>
        </w:rPr>
        <w:t xml:space="preserve"> (roots, leaves, stems, flowers, fruits and kernels). Rings of thoracic aorta and windpipe of rat Wistar were isolated streamlined cut and suspended by means of bath of organs containing 10 ml of Krebs physiological solution. The addition of </w:t>
      </w:r>
      <w:r>
        <w:rPr>
          <w:rStyle w:val="apple-style-span"/>
          <w:rFonts w:asciiTheme="majorBidi" w:hAnsiTheme="majorBidi" w:cstheme="majorBidi"/>
          <w:i/>
          <w:iCs/>
          <w:color w:val="000000"/>
          <w:sz w:val="24"/>
          <w:szCs w:val="24"/>
          <w:lang w:val="en-GB"/>
        </w:rPr>
        <w:t>Capparis spinosa</w:t>
      </w:r>
      <w:r>
        <w:rPr>
          <w:rStyle w:val="apple-style-span"/>
          <w:rFonts w:asciiTheme="majorBidi" w:hAnsiTheme="majorBidi" w:cstheme="majorBidi"/>
          <w:color w:val="000000"/>
          <w:sz w:val="24"/>
          <w:szCs w:val="24"/>
          <w:lang w:val="en-GB"/>
        </w:rPr>
        <w:t xml:space="preserve"> extracts with different concentrations during the stage of contraction led by the </w:t>
      </w:r>
      <w:proofErr w:type="spellStart"/>
      <w:r>
        <w:rPr>
          <w:rStyle w:val="apple-style-span"/>
          <w:rFonts w:asciiTheme="majorBidi" w:hAnsiTheme="majorBidi" w:cstheme="majorBidi"/>
          <w:color w:val="000000"/>
          <w:sz w:val="24"/>
          <w:szCs w:val="24"/>
          <w:lang w:val="en-GB"/>
        </w:rPr>
        <w:t>phenylephrin</w:t>
      </w:r>
      <w:proofErr w:type="spellEnd"/>
      <w:r>
        <w:rPr>
          <w:rStyle w:val="apple-style-span"/>
          <w:rFonts w:asciiTheme="majorBidi" w:hAnsiTheme="majorBidi" w:cstheme="majorBidi"/>
          <w:color w:val="000000"/>
          <w:sz w:val="24"/>
          <w:szCs w:val="24"/>
          <w:lang w:val="en-GB"/>
        </w:rPr>
        <w:t xml:space="preserve"> for the thoracic arteries and acetylcholine for windpipes showed a light vasodilatation. Another protocol, by incubation 30 </w:t>
      </w:r>
      <w:proofErr w:type="spellStart"/>
      <w:r>
        <w:rPr>
          <w:rStyle w:val="apple-style-span"/>
          <w:rFonts w:asciiTheme="majorBidi" w:hAnsiTheme="majorBidi" w:cstheme="majorBidi"/>
          <w:color w:val="000000"/>
          <w:sz w:val="24"/>
          <w:szCs w:val="24"/>
          <w:lang w:val="en-GB"/>
        </w:rPr>
        <w:t>mn</w:t>
      </w:r>
      <w:proofErr w:type="spellEnd"/>
      <w:r>
        <w:rPr>
          <w:rStyle w:val="apple-style-span"/>
          <w:rFonts w:asciiTheme="majorBidi" w:hAnsiTheme="majorBidi" w:cstheme="majorBidi"/>
          <w:color w:val="000000"/>
          <w:sz w:val="24"/>
          <w:szCs w:val="24"/>
          <w:lang w:val="en-GB"/>
        </w:rPr>
        <w:t xml:space="preserve"> with extracts at different concentrations proves to be so efficient. Several doses (0</w:t>
      </w:r>
      <w:proofErr w:type="gramStart"/>
      <w:r>
        <w:rPr>
          <w:rStyle w:val="apple-style-span"/>
          <w:rFonts w:asciiTheme="majorBidi" w:hAnsiTheme="majorBidi" w:cstheme="majorBidi"/>
          <w:color w:val="000000"/>
          <w:sz w:val="24"/>
          <w:szCs w:val="24"/>
          <w:lang w:val="en-GB"/>
        </w:rPr>
        <w:t>,1</w:t>
      </w:r>
      <w:proofErr w:type="gramEnd"/>
      <w:r>
        <w:rPr>
          <w:rStyle w:val="apple-style-span"/>
          <w:rFonts w:asciiTheme="majorBidi" w:hAnsiTheme="majorBidi" w:cstheme="majorBidi"/>
          <w:color w:val="000000"/>
          <w:sz w:val="24"/>
          <w:szCs w:val="24"/>
          <w:lang w:val="en-GB"/>
        </w:rPr>
        <w:t xml:space="preserve"> mg/ml, 1 mg/ml et 10 mg/ml) have been used. The dose of 10 mg/ml showed a significant vasodilator effect for fruits and kernels, and vasoconstrictor effect for leaves. This study is preliminary and cannot give an idea neither of the mode of action, nor of substance (s) responsible of the expressed effects.</w:t>
      </w:r>
    </w:p>
    <w:p w:rsidR="00222B07" w:rsidRDefault="00222B07" w:rsidP="00222B07">
      <w:pPr>
        <w:jc w:val="both"/>
        <w:rPr>
          <w:rFonts w:asciiTheme="majorBidi" w:hAnsiTheme="majorBidi" w:cstheme="majorBidi"/>
          <w:sz w:val="24"/>
          <w:szCs w:val="24"/>
          <w:lang w:val="en-GB"/>
        </w:rPr>
      </w:pPr>
    </w:p>
    <w:p w:rsidR="00222B07" w:rsidRDefault="00222B07" w:rsidP="00222B07">
      <w:pPr>
        <w:jc w:val="both"/>
        <w:rPr>
          <w:rFonts w:asciiTheme="majorBidi" w:hAnsiTheme="majorBidi" w:cstheme="majorBidi"/>
          <w:sz w:val="24"/>
          <w:szCs w:val="24"/>
          <w:lang w:val="en-GB"/>
        </w:rPr>
      </w:pPr>
      <w:proofErr w:type="gramStart"/>
      <w:r>
        <w:rPr>
          <w:rFonts w:asciiTheme="majorBidi" w:hAnsiTheme="majorBidi" w:cstheme="majorBidi"/>
          <w:b/>
          <w:bCs/>
          <w:sz w:val="24"/>
          <w:szCs w:val="24"/>
          <w:lang w:val="en-GB"/>
        </w:rPr>
        <w:t>Keywords :</w:t>
      </w:r>
      <w:proofErr w:type="gramEnd"/>
      <w:r>
        <w:rPr>
          <w:rFonts w:asciiTheme="majorBidi" w:hAnsiTheme="majorBidi" w:cstheme="majorBidi"/>
          <w:b/>
          <w:bCs/>
          <w:sz w:val="24"/>
          <w:szCs w:val="24"/>
          <w:lang w:val="en-GB"/>
        </w:rPr>
        <w:t xml:space="preserve"> </w:t>
      </w:r>
      <w:r>
        <w:rPr>
          <w:rFonts w:asciiTheme="majorBidi" w:hAnsiTheme="majorBidi" w:cstheme="majorBidi"/>
          <w:sz w:val="24"/>
          <w:szCs w:val="24"/>
          <w:lang w:val="en-GB"/>
        </w:rPr>
        <w:t>medicinal</w:t>
      </w:r>
      <w:r>
        <w:rPr>
          <w:rFonts w:asciiTheme="majorBidi" w:hAnsiTheme="majorBidi" w:cstheme="majorBidi"/>
          <w:b/>
          <w:bCs/>
          <w:sz w:val="24"/>
          <w:szCs w:val="24"/>
          <w:lang w:val="en-GB"/>
        </w:rPr>
        <w:t xml:space="preserve"> </w:t>
      </w:r>
      <w:r>
        <w:rPr>
          <w:rFonts w:asciiTheme="majorBidi" w:hAnsiTheme="majorBidi" w:cstheme="majorBidi"/>
          <w:sz w:val="24"/>
          <w:szCs w:val="24"/>
          <w:lang w:val="en-GB"/>
        </w:rPr>
        <w:t xml:space="preserve">Plants, </w:t>
      </w:r>
      <w:r>
        <w:rPr>
          <w:rFonts w:asciiTheme="majorBidi" w:hAnsiTheme="majorBidi" w:cstheme="majorBidi"/>
          <w:i/>
          <w:iCs/>
          <w:sz w:val="24"/>
          <w:szCs w:val="24"/>
          <w:lang w:val="en-GB"/>
        </w:rPr>
        <w:t>Capparis spinosa</w:t>
      </w:r>
      <w:r>
        <w:rPr>
          <w:rFonts w:asciiTheme="majorBidi" w:hAnsiTheme="majorBidi" w:cstheme="majorBidi"/>
          <w:sz w:val="24"/>
          <w:szCs w:val="24"/>
          <w:lang w:val="en-GB"/>
        </w:rPr>
        <w:t xml:space="preserve">, vasomotor effect, aqueous extract, aortic ring. </w:t>
      </w:r>
    </w:p>
    <w:p w:rsidR="00222B07" w:rsidRDefault="00222B07" w:rsidP="00222B07">
      <w:pPr>
        <w:jc w:val="both"/>
        <w:rPr>
          <w:rFonts w:asciiTheme="majorBidi" w:hAnsiTheme="majorBidi" w:cstheme="majorBidi"/>
          <w:b/>
          <w:bCs/>
          <w:i/>
          <w:iCs/>
          <w:sz w:val="24"/>
          <w:szCs w:val="24"/>
          <w:lang w:val="en-US"/>
        </w:rPr>
      </w:pPr>
      <w:r>
        <w:rPr>
          <w:rFonts w:asciiTheme="majorBidi" w:hAnsiTheme="majorBidi" w:cstheme="majorBidi"/>
          <w:b/>
          <w:bCs/>
          <w:i/>
          <w:iCs/>
          <w:sz w:val="24"/>
          <w:szCs w:val="24"/>
          <w:lang w:val="en-US"/>
        </w:rPr>
        <w:t>CORRESPONDING AUTHOR</w:t>
      </w:r>
    </w:p>
    <w:p w:rsidR="00222B07" w:rsidRDefault="00222B07" w:rsidP="00222B07">
      <w:pPr>
        <w:jc w:val="both"/>
        <w:rPr>
          <w:rFonts w:asciiTheme="majorBidi" w:hAnsiTheme="majorBidi" w:cstheme="majorBidi"/>
          <w:b/>
          <w:bCs/>
          <w:i/>
          <w:iCs/>
          <w:sz w:val="24"/>
          <w:szCs w:val="24"/>
          <w:lang w:val="en-US"/>
        </w:rPr>
      </w:pPr>
      <w:r>
        <w:rPr>
          <w:rFonts w:asciiTheme="majorBidi" w:hAnsiTheme="majorBidi" w:cstheme="majorBidi"/>
          <w:b/>
          <w:bCs/>
          <w:i/>
          <w:iCs/>
          <w:sz w:val="24"/>
          <w:szCs w:val="24"/>
          <w:lang w:val="en-US"/>
        </w:rPr>
        <w:t xml:space="preserve"> NADIA BENZIDANE</w:t>
      </w:r>
    </w:p>
    <w:p w:rsidR="00222B07" w:rsidRDefault="00222B07" w:rsidP="00222B07">
      <w:pPr>
        <w:jc w:val="both"/>
        <w:rPr>
          <w:rFonts w:asciiTheme="majorBidi" w:hAnsiTheme="majorBidi" w:cstheme="majorBidi"/>
          <w:b/>
          <w:bCs/>
          <w:i/>
          <w:iCs/>
          <w:sz w:val="24"/>
          <w:szCs w:val="24"/>
          <w:lang w:val="en-US"/>
        </w:rPr>
      </w:pPr>
      <w:proofErr w:type="gramStart"/>
      <w:r>
        <w:rPr>
          <w:rFonts w:asciiTheme="majorBidi" w:hAnsiTheme="majorBidi" w:cstheme="majorBidi"/>
          <w:b/>
          <w:bCs/>
          <w:i/>
          <w:iCs/>
          <w:sz w:val="24"/>
          <w:szCs w:val="24"/>
          <w:lang w:val="en-US"/>
        </w:rPr>
        <w:t>EMAIL :</w:t>
      </w:r>
      <w:proofErr w:type="gramEnd"/>
      <w:r>
        <w:rPr>
          <w:rFonts w:asciiTheme="majorBidi" w:hAnsiTheme="majorBidi" w:cstheme="majorBidi"/>
          <w:b/>
          <w:bCs/>
          <w:i/>
          <w:iCs/>
          <w:sz w:val="24"/>
          <w:szCs w:val="24"/>
          <w:lang w:val="en-US"/>
        </w:rPr>
        <w:t xml:space="preserve"> </w:t>
      </w:r>
      <w:r>
        <w:rPr>
          <w:rFonts w:asciiTheme="majorBidi" w:hAnsiTheme="majorBidi" w:cstheme="majorBidi"/>
          <w:b/>
          <w:bCs/>
          <w:sz w:val="24"/>
          <w:szCs w:val="24"/>
          <w:lang w:val="en-US"/>
        </w:rPr>
        <w:t>nadia19000@hotmail.fr</w:t>
      </w:r>
    </w:p>
    <w:p w:rsidR="00222B07" w:rsidRDefault="00222B07" w:rsidP="00222B07">
      <w:pPr>
        <w:jc w:val="both"/>
        <w:rPr>
          <w:rFonts w:asciiTheme="majorBidi" w:hAnsiTheme="majorBidi" w:cstheme="majorBidi"/>
          <w:b/>
          <w:bCs/>
          <w:i/>
          <w:iCs/>
          <w:sz w:val="24"/>
          <w:szCs w:val="24"/>
          <w:lang w:val="en-US"/>
        </w:rPr>
      </w:pPr>
      <w:proofErr w:type="gramStart"/>
      <w:r>
        <w:rPr>
          <w:rFonts w:asciiTheme="majorBidi" w:hAnsiTheme="majorBidi" w:cstheme="majorBidi"/>
          <w:b/>
          <w:bCs/>
          <w:i/>
          <w:iCs/>
          <w:sz w:val="24"/>
          <w:szCs w:val="24"/>
          <w:lang w:val="en-US"/>
        </w:rPr>
        <w:t>TEL :</w:t>
      </w:r>
      <w:proofErr w:type="gramEnd"/>
      <w:r>
        <w:rPr>
          <w:rFonts w:asciiTheme="majorBidi" w:hAnsiTheme="majorBidi" w:cstheme="majorBidi"/>
          <w:b/>
          <w:bCs/>
          <w:i/>
          <w:iCs/>
          <w:sz w:val="24"/>
          <w:szCs w:val="24"/>
          <w:lang w:val="en-US"/>
        </w:rPr>
        <w:t xml:space="preserve"> +213 779650490</w:t>
      </w:r>
    </w:p>
    <w:p w:rsidR="00222B07" w:rsidRDefault="00222B07" w:rsidP="00222B07">
      <w:pPr>
        <w:jc w:val="both"/>
        <w:rPr>
          <w:rStyle w:val="apple-style-span"/>
          <w:color w:val="000000"/>
        </w:rPr>
      </w:pPr>
    </w:p>
    <w:sectPr w:rsidR="00222B07" w:rsidSect="00004CF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222B07"/>
    <w:rsid w:val="00004CFD"/>
    <w:rsid w:val="00222B0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B0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style-span">
    <w:name w:val="apple-style-span"/>
    <w:basedOn w:val="Policepardfaut"/>
    <w:rsid w:val="00222B07"/>
  </w:style>
</w:styles>
</file>

<file path=word/webSettings.xml><?xml version="1.0" encoding="utf-8"?>
<w:webSettings xmlns:r="http://schemas.openxmlformats.org/officeDocument/2006/relationships" xmlns:w="http://schemas.openxmlformats.org/wordprocessingml/2006/main">
  <w:divs>
    <w:div w:id="174367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1557</Characters>
  <Application>Microsoft Office Word</Application>
  <DocSecurity>0</DocSecurity>
  <Lines>12</Lines>
  <Paragraphs>3</Paragraphs>
  <ScaleCrop>false</ScaleCrop>
  <Company/>
  <LinksUpToDate>false</LinksUpToDate>
  <CharactersWithSpaces>1836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dc:creator>
  <cp:lastModifiedBy>nadia</cp:lastModifiedBy>
  <cp:revision>1</cp:revision>
  <dcterms:created xsi:type="dcterms:W3CDTF">2017-12-07T21:06:00Z</dcterms:created>
  <dcterms:modified xsi:type="dcterms:W3CDTF">2017-12-07T21:07:00Z</dcterms:modified>
</cp:coreProperties>
</file>