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8A6" w:rsidRPr="00F331DE" w:rsidRDefault="007548A6" w:rsidP="007548A6">
      <w:pPr>
        <w:autoSpaceDE w:val="0"/>
        <w:autoSpaceDN w:val="0"/>
        <w:bidi w:val="0"/>
        <w:adjustRightInd w:val="0"/>
        <w:spacing w:after="0" w:line="240" w:lineRule="auto"/>
        <w:jc w:val="center"/>
        <w:rPr>
          <w:rFonts w:asciiTheme="majorBidi" w:hAnsiTheme="majorBidi" w:cstheme="majorBidi"/>
          <w:b/>
          <w:bCs/>
          <w:color w:val="000000"/>
          <w:sz w:val="24"/>
          <w:szCs w:val="24"/>
        </w:rPr>
      </w:pPr>
      <w:r w:rsidRPr="00F331DE">
        <w:rPr>
          <w:rFonts w:asciiTheme="majorBidi" w:hAnsiTheme="majorBidi" w:cstheme="majorBidi"/>
          <w:b/>
          <w:bCs/>
          <w:color w:val="000000"/>
          <w:sz w:val="24"/>
          <w:szCs w:val="24"/>
        </w:rPr>
        <w:t xml:space="preserve">Smart Spatial Analyses in Land </w:t>
      </w:r>
      <w:proofErr w:type="spellStart"/>
      <w:r w:rsidRPr="00F331DE">
        <w:rPr>
          <w:rFonts w:asciiTheme="majorBidi" w:hAnsiTheme="majorBidi" w:cstheme="majorBidi"/>
          <w:b/>
          <w:bCs/>
          <w:color w:val="000000"/>
          <w:sz w:val="24"/>
          <w:szCs w:val="24"/>
        </w:rPr>
        <w:t>Levelling</w:t>
      </w:r>
      <w:proofErr w:type="spellEnd"/>
    </w:p>
    <w:p w:rsidR="007548A6" w:rsidRPr="00F331DE" w:rsidRDefault="007548A6" w:rsidP="007548A6">
      <w:pPr>
        <w:autoSpaceDE w:val="0"/>
        <w:autoSpaceDN w:val="0"/>
        <w:bidi w:val="0"/>
        <w:adjustRightInd w:val="0"/>
        <w:spacing w:after="0" w:line="240" w:lineRule="auto"/>
        <w:jc w:val="center"/>
        <w:rPr>
          <w:rFonts w:asciiTheme="majorBidi" w:hAnsiTheme="majorBidi" w:cstheme="majorBidi"/>
          <w:b/>
          <w:bCs/>
          <w:color w:val="0000CD"/>
          <w:sz w:val="24"/>
          <w:szCs w:val="24"/>
        </w:rPr>
      </w:pPr>
      <w:r w:rsidRPr="00F331DE">
        <w:rPr>
          <w:rFonts w:asciiTheme="majorBidi" w:hAnsiTheme="majorBidi" w:cstheme="majorBidi"/>
          <w:b/>
          <w:bCs/>
          <w:color w:val="0000CD"/>
          <w:sz w:val="24"/>
          <w:szCs w:val="24"/>
        </w:rPr>
        <w:t>Short title:</w:t>
      </w:r>
    </w:p>
    <w:p w:rsidR="007548A6" w:rsidRPr="00F331DE" w:rsidRDefault="007548A6" w:rsidP="007548A6">
      <w:pPr>
        <w:autoSpaceDE w:val="0"/>
        <w:autoSpaceDN w:val="0"/>
        <w:bidi w:val="0"/>
        <w:adjustRightInd w:val="0"/>
        <w:spacing w:after="0" w:line="240" w:lineRule="auto"/>
        <w:jc w:val="center"/>
        <w:rPr>
          <w:rFonts w:asciiTheme="majorBidi" w:hAnsiTheme="majorBidi" w:cstheme="majorBidi"/>
          <w:b/>
          <w:bCs/>
          <w:color w:val="000000"/>
          <w:sz w:val="24"/>
          <w:szCs w:val="24"/>
        </w:rPr>
      </w:pPr>
      <w:r w:rsidRPr="00F331DE">
        <w:rPr>
          <w:rFonts w:asciiTheme="majorBidi" w:hAnsiTheme="majorBidi" w:cstheme="majorBidi"/>
          <w:b/>
          <w:bCs/>
          <w:color w:val="000000"/>
          <w:sz w:val="24"/>
          <w:szCs w:val="24"/>
        </w:rPr>
        <w:t>Predict the environmental indicators for land leveling.</w:t>
      </w:r>
    </w:p>
    <w:p w:rsidR="007548A6" w:rsidRPr="00F331DE" w:rsidRDefault="007548A6" w:rsidP="007548A6">
      <w:pPr>
        <w:autoSpaceDE w:val="0"/>
        <w:autoSpaceDN w:val="0"/>
        <w:bidi w:val="0"/>
        <w:adjustRightInd w:val="0"/>
        <w:spacing w:after="0" w:line="240" w:lineRule="auto"/>
        <w:jc w:val="center"/>
        <w:rPr>
          <w:rFonts w:asciiTheme="majorBidi" w:hAnsiTheme="majorBidi" w:cstheme="majorBidi"/>
          <w:b/>
          <w:bCs/>
          <w:color w:val="0000CD"/>
          <w:sz w:val="24"/>
          <w:szCs w:val="24"/>
        </w:rPr>
      </w:pPr>
      <w:r w:rsidRPr="00F331DE">
        <w:rPr>
          <w:rFonts w:asciiTheme="majorBidi" w:hAnsiTheme="majorBidi" w:cstheme="majorBidi"/>
          <w:b/>
          <w:bCs/>
          <w:color w:val="0000CD"/>
          <w:sz w:val="24"/>
          <w:szCs w:val="24"/>
        </w:rPr>
        <w:t>Authors:</w:t>
      </w:r>
    </w:p>
    <w:p w:rsidR="007548A6" w:rsidRPr="00F331DE" w:rsidRDefault="007548A6" w:rsidP="007548A6">
      <w:pPr>
        <w:autoSpaceDE w:val="0"/>
        <w:autoSpaceDN w:val="0"/>
        <w:bidi w:val="0"/>
        <w:adjustRightInd w:val="0"/>
        <w:spacing w:after="0" w:line="240" w:lineRule="auto"/>
        <w:jc w:val="center"/>
        <w:rPr>
          <w:rFonts w:asciiTheme="majorBidi" w:hAnsiTheme="majorBidi" w:cstheme="majorBidi"/>
          <w:b/>
          <w:bCs/>
          <w:color w:val="000000"/>
          <w:sz w:val="24"/>
          <w:szCs w:val="24"/>
        </w:rPr>
      </w:pPr>
      <w:proofErr w:type="spellStart"/>
      <w:r w:rsidRPr="00F331DE">
        <w:rPr>
          <w:rFonts w:asciiTheme="majorBidi" w:hAnsiTheme="majorBidi" w:cstheme="majorBidi"/>
          <w:b/>
          <w:bCs/>
          <w:color w:val="000000"/>
          <w:sz w:val="24"/>
          <w:szCs w:val="24"/>
        </w:rPr>
        <w:t>Isham</w:t>
      </w:r>
      <w:proofErr w:type="spellEnd"/>
      <w:r w:rsidRPr="00F331DE">
        <w:rPr>
          <w:rFonts w:asciiTheme="majorBidi" w:hAnsiTheme="majorBidi" w:cstheme="majorBidi"/>
          <w:b/>
          <w:bCs/>
          <w:color w:val="000000"/>
          <w:sz w:val="24"/>
          <w:szCs w:val="24"/>
        </w:rPr>
        <w:t xml:space="preserve"> Alzoubi1, </w:t>
      </w:r>
      <w:proofErr w:type="spellStart"/>
      <w:r w:rsidRPr="00F331DE">
        <w:rPr>
          <w:rFonts w:asciiTheme="majorBidi" w:hAnsiTheme="majorBidi" w:cstheme="majorBidi"/>
          <w:b/>
          <w:bCs/>
          <w:color w:val="000000"/>
          <w:sz w:val="24"/>
          <w:szCs w:val="24"/>
        </w:rPr>
        <w:t>Farhad</w:t>
      </w:r>
      <w:proofErr w:type="spellEnd"/>
      <w:r w:rsidRPr="00F331DE">
        <w:rPr>
          <w:rFonts w:asciiTheme="majorBidi" w:hAnsiTheme="majorBidi" w:cstheme="majorBidi"/>
          <w:b/>
          <w:bCs/>
          <w:color w:val="000000"/>
          <w:sz w:val="24"/>
          <w:szCs w:val="24"/>
        </w:rPr>
        <w:t xml:space="preserve"> Mirzaei</w:t>
      </w:r>
      <w:r w:rsidRPr="009B157E">
        <w:rPr>
          <w:rFonts w:asciiTheme="majorBidi" w:hAnsiTheme="majorBidi" w:cstheme="majorBidi"/>
          <w:b/>
          <w:bCs/>
          <w:color w:val="000000"/>
          <w:sz w:val="24"/>
          <w:szCs w:val="24"/>
          <w:vertAlign w:val="superscript"/>
        </w:rPr>
        <w:t>2</w:t>
      </w:r>
    </w:p>
    <w:p w:rsidR="007548A6" w:rsidRPr="00F331DE" w:rsidRDefault="007548A6" w:rsidP="007548A6">
      <w:pPr>
        <w:bidi w:val="0"/>
        <w:spacing w:line="360" w:lineRule="auto"/>
        <w:jc w:val="center"/>
        <w:rPr>
          <w:rFonts w:asciiTheme="majorBidi" w:hAnsiTheme="majorBidi" w:cstheme="majorBidi"/>
          <w:sz w:val="24"/>
          <w:szCs w:val="24"/>
        </w:rPr>
      </w:pPr>
      <w:r w:rsidRPr="00F331DE">
        <w:rPr>
          <w:rFonts w:asciiTheme="majorBidi" w:hAnsiTheme="majorBidi" w:cstheme="majorBidi"/>
          <w:b/>
          <w:bCs/>
          <w:color w:val="0000CD"/>
          <w:sz w:val="24"/>
          <w:szCs w:val="24"/>
        </w:rPr>
        <w:t>Affiliation:</w:t>
      </w:r>
    </w:p>
    <w:p w:rsidR="007548A6" w:rsidRPr="00F331DE" w:rsidRDefault="007548A6" w:rsidP="007548A6">
      <w:pPr>
        <w:autoSpaceDE w:val="0"/>
        <w:autoSpaceDN w:val="0"/>
        <w:bidi w:val="0"/>
        <w:adjustRightInd w:val="0"/>
        <w:spacing w:after="0" w:line="240" w:lineRule="auto"/>
        <w:jc w:val="center"/>
        <w:rPr>
          <w:rFonts w:asciiTheme="majorBidi" w:eastAsia="TimesNewRoman" w:hAnsiTheme="majorBidi" w:cstheme="majorBidi"/>
          <w:b/>
          <w:bCs/>
          <w:color w:val="000000"/>
          <w:sz w:val="24"/>
          <w:szCs w:val="24"/>
        </w:rPr>
      </w:pPr>
      <w:r w:rsidRPr="00F331DE">
        <w:rPr>
          <w:rFonts w:asciiTheme="majorBidi" w:eastAsia="TimesNewRoman" w:hAnsiTheme="majorBidi" w:cstheme="majorBidi"/>
          <w:b/>
          <w:bCs/>
          <w:color w:val="000000"/>
          <w:sz w:val="24"/>
          <w:szCs w:val="24"/>
        </w:rPr>
        <w:t>Department of Surveying and Geometric Eng., Engineering Faculty, University of Tehran, Iran</w:t>
      </w:r>
    </w:p>
    <w:p w:rsidR="007548A6" w:rsidRPr="00F331DE" w:rsidRDefault="007548A6" w:rsidP="007548A6">
      <w:pPr>
        <w:autoSpaceDE w:val="0"/>
        <w:autoSpaceDN w:val="0"/>
        <w:bidi w:val="0"/>
        <w:adjustRightInd w:val="0"/>
        <w:spacing w:after="0" w:line="240" w:lineRule="auto"/>
        <w:jc w:val="center"/>
        <w:rPr>
          <w:rFonts w:asciiTheme="majorBidi" w:eastAsia="TimesNewRoman" w:hAnsiTheme="majorBidi" w:cstheme="majorBidi"/>
          <w:b/>
          <w:bCs/>
          <w:color w:val="0000FF"/>
          <w:sz w:val="24"/>
          <w:szCs w:val="24"/>
        </w:rPr>
      </w:pPr>
      <w:r w:rsidRPr="00F331DE">
        <w:rPr>
          <w:rFonts w:asciiTheme="majorBidi" w:eastAsia="TimesNewRoman" w:hAnsiTheme="majorBidi" w:cstheme="majorBidi"/>
          <w:b/>
          <w:bCs/>
          <w:color w:val="0000FF"/>
          <w:sz w:val="24"/>
          <w:szCs w:val="24"/>
        </w:rPr>
        <w:t>alzoubi@ut.ac.ir</w:t>
      </w:r>
    </w:p>
    <w:p w:rsidR="007548A6" w:rsidRPr="00F331DE" w:rsidRDefault="007548A6" w:rsidP="007548A6">
      <w:pPr>
        <w:autoSpaceDE w:val="0"/>
        <w:autoSpaceDN w:val="0"/>
        <w:bidi w:val="0"/>
        <w:adjustRightInd w:val="0"/>
        <w:spacing w:after="0" w:line="240" w:lineRule="auto"/>
        <w:jc w:val="center"/>
        <w:rPr>
          <w:rFonts w:asciiTheme="majorBidi" w:eastAsia="TimesNewRoman" w:hAnsiTheme="majorBidi" w:cstheme="majorBidi"/>
          <w:b/>
          <w:bCs/>
          <w:color w:val="000000"/>
          <w:sz w:val="24"/>
          <w:szCs w:val="24"/>
        </w:rPr>
      </w:pPr>
      <w:r w:rsidRPr="00F331DE">
        <w:rPr>
          <w:rFonts w:asciiTheme="majorBidi" w:eastAsia="TimesNewRoman" w:hAnsiTheme="majorBidi" w:cstheme="majorBidi"/>
          <w:b/>
          <w:bCs/>
          <w:color w:val="000000"/>
          <w:sz w:val="24"/>
          <w:szCs w:val="24"/>
        </w:rPr>
        <w:t>iazzabi@yahoo.com</w:t>
      </w:r>
    </w:p>
    <w:p w:rsidR="007548A6" w:rsidRPr="00F331DE" w:rsidRDefault="007548A6" w:rsidP="007548A6">
      <w:pPr>
        <w:autoSpaceDE w:val="0"/>
        <w:autoSpaceDN w:val="0"/>
        <w:bidi w:val="0"/>
        <w:adjustRightInd w:val="0"/>
        <w:spacing w:after="0" w:line="240" w:lineRule="auto"/>
        <w:jc w:val="center"/>
        <w:rPr>
          <w:rFonts w:asciiTheme="majorBidi" w:eastAsia="TimesNewRoman" w:hAnsiTheme="majorBidi" w:cstheme="majorBidi"/>
          <w:b/>
          <w:bCs/>
          <w:color w:val="000000"/>
          <w:sz w:val="24"/>
          <w:szCs w:val="24"/>
        </w:rPr>
      </w:pPr>
      <w:r w:rsidRPr="00F331DE">
        <w:rPr>
          <w:rFonts w:asciiTheme="majorBidi" w:eastAsia="TimesNewRoman" w:hAnsiTheme="majorBidi" w:cstheme="majorBidi"/>
          <w:b/>
          <w:bCs/>
          <w:color w:val="000000"/>
          <w:sz w:val="24"/>
          <w:szCs w:val="24"/>
        </w:rPr>
        <w:t>2 College of Agriculture and Natural resources, University of Tehran, Iran</w:t>
      </w:r>
    </w:p>
    <w:p w:rsidR="007548A6" w:rsidRPr="00F331DE" w:rsidRDefault="007548A6" w:rsidP="007548A6">
      <w:pPr>
        <w:autoSpaceDE w:val="0"/>
        <w:autoSpaceDN w:val="0"/>
        <w:bidi w:val="0"/>
        <w:adjustRightInd w:val="0"/>
        <w:spacing w:after="0" w:line="240" w:lineRule="auto"/>
        <w:jc w:val="center"/>
        <w:rPr>
          <w:rFonts w:asciiTheme="majorBidi" w:eastAsia="TimesNewRoman" w:hAnsiTheme="majorBidi" w:cstheme="majorBidi"/>
          <w:b/>
          <w:bCs/>
          <w:color w:val="0000FF"/>
          <w:sz w:val="24"/>
          <w:szCs w:val="24"/>
        </w:rPr>
      </w:pPr>
      <w:r w:rsidRPr="00F331DE">
        <w:rPr>
          <w:rFonts w:asciiTheme="majorBidi" w:eastAsia="TimesNewRoman" w:hAnsiTheme="majorBidi" w:cstheme="majorBidi"/>
          <w:b/>
          <w:bCs/>
          <w:color w:val="0000FF"/>
          <w:sz w:val="24"/>
          <w:szCs w:val="24"/>
        </w:rPr>
        <w:t>fmirzaei@ut.ac.ir</w:t>
      </w:r>
    </w:p>
    <w:p w:rsidR="007548A6" w:rsidRPr="00F331DE" w:rsidRDefault="007548A6" w:rsidP="007548A6">
      <w:pPr>
        <w:autoSpaceDE w:val="0"/>
        <w:autoSpaceDN w:val="0"/>
        <w:bidi w:val="0"/>
        <w:adjustRightInd w:val="0"/>
        <w:spacing w:after="0" w:line="240" w:lineRule="auto"/>
        <w:jc w:val="center"/>
        <w:rPr>
          <w:rFonts w:asciiTheme="majorBidi" w:eastAsia="TimesNewRoman" w:hAnsiTheme="majorBidi" w:cstheme="majorBidi"/>
          <w:b/>
          <w:bCs/>
          <w:color w:val="0000FF"/>
          <w:sz w:val="24"/>
          <w:szCs w:val="24"/>
        </w:rPr>
      </w:pPr>
      <w:r w:rsidRPr="00F331DE">
        <w:rPr>
          <w:rFonts w:asciiTheme="majorBidi" w:eastAsia="TimesNewRoman" w:hAnsiTheme="majorBidi" w:cstheme="majorBidi"/>
          <w:b/>
          <w:bCs/>
          <w:color w:val="0000FF"/>
          <w:sz w:val="24"/>
          <w:szCs w:val="24"/>
        </w:rPr>
        <w:t>*Corresponding author:</w:t>
      </w:r>
    </w:p>
    <w:p w:rsidR="007548A6" w:rsidRPr="00F331DE" w:rsidRDefault="007548A6" w:rsidP="007548A6">
      <w:pPr>
        <w:bidi w:val="0"/>
        <w:spacing w:line="360" w:lineRule="auto"/>
        <w:jc w:val="center"/>
        <w:rPr>
          <w:rFonts w:asciiTheme="majorBidi" w:hAnsiTheme="majorBidi" w:cstheme="majorBidi"/>
          <w:b/>
          <w:bCs/>
          <w:sz w:val="24"/>
          <w:szCs w:val="24"/>
        </w:rPr>
      </w:pPr>
      <w:proofErr w:type="spellStart"/>
      <w:r w:rsidRPr="00F331DE">
        <w:rPr>
          <w:rFonts w:asciiTheme="majorBidi" w:eastAsia="TimesNewRoman" w:hAnsiTheme="majorBidi" w:cstheme="majorBidi"/>
          <w:b/>
          <w:bCs/>
          <w:color w:val="000000"/>
          <w:sz w:val="24"/>
          <w:szCs w:val="24"/>
        </w:rPr>
        <w:t>Isham</w:t>
      </w:r>
      <w:proofErr w:type="spellEnd"/>
      <w:r w:rsidRPr="00F331DE">
        <w:rPr>
          <w:rFonts w:asciiTheme="majorBidi" w:eastAsia="TimesNewRoman" w:hAnsiTheme="majorBidi" w:cstheme="majorBidi"/>
          <w:b/>
          <w:bCs/>
          <w:color w:val="000000"/>
          <w:sz w:val="24"/>
          <w:szCs w:val="24"/>
        </w:rPr>
        <w:t xml:space="preserve"> </w:t>
      </w:r>
      <w:proofErr w:type="spellStart"/>
      <w:r w:rsidRPr="00F331DE">
        <w:rPr>
          <w:rFonts w:asciiTheme="majorBidi" w:eastAsia="TimesNewRoman" w:hAnsiTheme="majorBidi" w:cstheme="majorBidi"/>
          <w:b/>
          <w:bCs/>
          <w:color w:val="000000"/>
          <w:sz w:val="24"/>
          <w:szCs w:val="24"/>
        </w:rPr>
        <w:t>Alzoubi</w:t>
      </w:r>
      <w:proofErr w:type="spellEnd"/>
    </w:p>
    <w:p w:rsidR="007548A6" w:rsidRPr="00F331DE" w:rsidRDefault="007548A6" w:rsidP="007548A6">
      <w:pPr>
        <w:bidi w:val="0"/>
        <w:spacing w:line="360" w:lineRule="auto"/>
        <w:jc w:val="mediumKashida"/>
        <w:rPr>
          <w:rFonts w:asciiTheme="majorBidi" w:hAnsiTheme="majorBidi" w:cstheme="majorBidi"/>
          <w:sz w:val="24"/>
          <w:szCs w:val="24"/>
        </w:rPr>
      </w:pPr>
      <w:r w:rsidRPr="00F331DE">
        <w:rPr>
          <w:rFonts w:asciiTheme="majorBidi" w:hAnsiTheme="majorBidi" w:cstheme="majorBidi"/>
          <w:sz w:val="24"/>
          <w:szCs w:val="24"/>
        </w:rPr>
        <w:t>Abstract</w:t>
      </w:r>
    </w:p>
    <w:p w:rsidR="007548A6" w:rsidRPr="00633DF3" w:rsidRDefault="007548A6" w:rsidP="007548A6">
      <w:pPr>
        <w:bidi w:val="0"/>
        <w:spacing w:line="360" w:lineRule="auto"/>
        <w:jc w:val="mediumKashida"/>
        <w:rPr>
          <w:rFonts w:asciiTheme="majorBidi" w:hAnsiTheme="majorBidi" w:cstheme="majorBidi"/>
          <w:sz w:val="24"/>
          <w:szCs w:val="24"/>
        </w:rPr>
      </w:pPr>
      <w:r w:rsidRPr="00633DF3">
        <w:rPr>
          <w:rFonts w:asciiTheme="majorBidi" w:hAnsiTheme="majorBidi" w:cstheme="majorBidi"/>
          <w:sz w:val="24"/>
          <w:szCs w:val="24"/>
        </w:rPr>
        <w:t xml:space="preserve">Land leveling is one of the most important steps in soil preparation for agricultural and other purposes. . New techniques based on artificial intelligence, such as Artificial Neural Network, integrating Artificial Neural Network and Imperialist Competitive Algorithm (ICA-ANN), or Genetic Algorithms (GA-ANN), or Particle Swarm Optimization (PSO-ANN) have been employed for developing predictive models to estimate the energy related parameters and the results were compared to SPSS and Sensitivity Analysis  results. In this study, several soil properties such as cut/fill volume, compressibility factor, specific gravity, moisture content, slope of the area, sand percent, and swelling index were measured and their effects on energy consumption were investigated. Totally 90 samples were collected from 3 land areas by grid size of 20m×20m. The aim of this work was to develop predictive models based on artificial intelligence techniques to predict the environmental indicators of land leveling . Results of sensitivity analysis illustrated that only three parameters consist of soil density, soil compressibility, and soil cut/fill volume had meaningful effects on energy consumption.  Among the proposed methods, the GA-ANN had the most capability in prediction of the environmental energy parameters. However, for prediction of LE and FE the ANN and ICA-ANN algorithms had better performance </w:t>
      </w:r>
    </w:p>
    <w:p w:rsidR="007548A6" w:rsidRDefault="007548A6" w:rsidP="007548A6">
      <w:pPr>
        <w:bidi w:val="0"/>
        <w:spacing w:line="360" w:lineRule="auto"/>
        <w:jc w:val="mediumKashida"/>
        <w:rPr>
          <w:rFonts w:asciiTheme="majorBidi" w:hAnsiTheme="majorBidi" w:cstheme="majorBidi"/>
          <w:sz w:val="24"/>
          <w:szCs w:val="24"/>
        </w:rPr>
      </w:pPr>
      <w:r w:rsidRPr="00633DF3">
        <w:rPr>
          <w:rFonts w:asciiTheme="majorBidi" w:hAnsiTheme="majorBidi" w:cstheme="majorBidi"/>
          <w:sz w:val="24"/>
          <w:szCs w:val="24"/>
        </w:rPr>
        <w:lastRenderedPageBreak/>
        <w:t xml:space="preserve"> .  On the other hand, SPSS software had higher R 2 value than Minitab software and sensitivity analysis and in fact close to the ANN values.</w:t>
      </w:r>
      <w:r w:rsidRPr="00F331DE">
        <w:rPr>
          <w:rFonts w:asciiTheme="majorBidi" w:hAnsiTheme="majorBidi" w:cstheme="majorBidi"/>
          <w:sz w:val="24"/>
          <w:szCs w:val="24"/>
        </w:rPr>
        <w:t xml:space="preserve"> Keywords: Energy; Imperialist competitive algorithm; Sensitivity analysis; ANN; Land </w:t>
      </w:r>
      <w:proofErr w:type="spellStart"/>
      <w:r w:rsidRPr="00F331DE">
        <w:rPr>
          <w:rFonts w:asciiTheme="majorBidi" w:hAnsiTheme="majorBidi" w:cstheme="majorBidi"/>
          <w:sz w:val="24"/>
          <w:szCs w:val="24"/>
        </w:rPr>
        <w:t>levelling</w:t>
      </w:r>
      <w:proofErr w:type="spellEnd"/>
      <w:r w:rsidRPr="00F331DE">
        <w:rPr>
          <w:rFonts w:asciiTheme="majorBidi" w:hAnsiTheme="majorBidi" w:cstheme="majorBidi"/>
          <w:sz w:val="24"/>
          <w:szCs w:val="24"/>
        </w:rPr>
        <w:t>; Environmental indicators.</w:t>
      </w:r>
    </w:p>
    <w:p w:rsidR="007548A6" w:rsidRPr="00697DB0" w:rsidRDefault="007548A6" w:rsidP="007548A6">
      <w:pPr>
        <w:pStyle w:val="a3"/>
        <w:numPr>
          <w:ilvl w:val="0"/>
          <w:numId w:val="1"/>
        </w:numPr>
        <w:autoSpaceDE w:val="0"/>
        <w:autoSpaceDN w:val="0"/>
        <w:adjustRightInd w:val="0"/>
        <w:spacing w:after="0" w:line="360" w:lineRule="auto"/>
        <w:jc w:val="lowKashida"/>
      </w:pPr>
      <w:r>
        <w:t>.</w:t>
      </w:r>
      <w:r w:rsidRPr="00697DB0">
        <w:rPr>
          <w:rFonts w:asciiTheme="majorBidi" w:hAnsiTheme="majorBidi" w:cs="B Mitra"/>
          <w:bCs/>
          <w:sz w:val="24"/>
          <w:szCs w:val="24"/>
        </w:rPr>
        <w:t xml:space="preserve"> </w:t>
      </w:r>
      <w:r>
        <w:t xml:space="preserve">        </w:t>
      </w:r>
      <w:r>
        <w:rPr>
          <w:rFonts w:ascii="Arial"/>
          <w:b/>
          <w:color w:val="BF5A14"/>
        </w:rPr>
        <w:t>Recent Publications</w:t>
      </w:r>
      <w:r>
        <w:t xml:space="preserve">                                                                                                         </w:t>
      </w:r>
      <w:proofErr w:type="spellStart"/>
      <w:r w:rsidRPr="00697DB0">
        <w:t>Mirzaei</w:t>
      </w:r>
      <w:proofErr w:type="spellEnd"/>
      <w:r w:rsidRPr="00697DB0">
        <w:t xml:space="preserve">, F., </w:t>
      </w:r>
      <w:proofErr w:type="spellStart"/>
      <w:r w:rsidRPr="00697DB0">
        <w:t>Delavar</w:t>
      </w:r>
      <w:proofErr w:type="spellEnd"/>
      <w:r w:rsidRPr="00697DB0">
        <w:t xml:space="preserve">, M. R., </w:t>
      </w:r>
      <w:proofErr w:type="spellStart"/>
      <w:r w:rsidRPr="00697DB0">
        <w:t>Alzoubi,I&amp;Nadjar</w:t>
      </w:r>
      <w:proofErr w:type="spellEnd"/>
      <w:r w:rsidRPr="00697DB0">
        <w:t xml:space="preserve"> </w:t>
      </w:r>
      <w:proofErr w:type="spellStart"/>
      <w:r w:rsidRPr="00697DB0">
        <w:t>Arrabi</w:t>
      </w:r>
      <w:proofErr w:type="spellEnd"/>
      <w:r w:rsidRPr="00697DB0">
        <w:t xml:space="preserve">, B. (2017).Modeling and prefect environmental indicators for land leveling, using ANFIS and regression. International  Journal of Energy Sector Management. 12(4) </w:t>
      </w:r>
    </w:p>
    <w:p w:rsidR="007548A6" w:rsidRPr="00697DB0" w:rsidRDefault="007548A6" w:rsidP="007548A6">
      <w:pPr>
        <w:pStyle w:val="a3"/>
        <w:numPr>
          <w:ilvl w:val="0"/>
          <w:numId w:val="1"/>
        </w:numPr>
        <w:autoSpaceDE w:val="0"/>
        <w:autoSpaceDN w:val="0"/>
        <w:adjustRightInd w:val="0"/>
        <w:spacing w:after="0" w:line="360" w:lineRule="auto"/>
        <w:jc w:val="lowKashida"/>
      </w:pPr>
      <w:proofErr w:type="spellStart"/>
      <w:r w:rsidRPr="00697DB0">
        <w:t>alzoubi,I</w:t>
      </w:r>
      <w:proofErr w:type="spellEnd"/>
      <w:r w:rsidRPr="00697DB0">
        <w:t xml:space="preserve">., sheikh </w:t>
      </w:r>
      <w:proofErr w:type="spellStart"/>
      <w:r w:rsidRPr="00697DB0">
        <w:t>davodi,M.J</w:t>
      </w:r>
      <w:proofErr w:type="spellEnd"/>
      <w:r w:rsidRPr="00697DB0">
        <w:t xml:space="preserve">., </w:t>
      </w:r>
      <w:proofErr w:type="spellStart"/>
      <w:r w:rsidRPr="00697DB0">
        <w:t>bahrami,H</w:t>
      </w:r>
      <w:proofErr w:type="spellEnd"/>
      <w:r w:rsidRPr="00697DB0">
        <w:t xml:space="preserve">., </w:t>
      </w:r>
      <w:proofErr w:type="spellStart"/>
      <w:r w:rsidRPr="00697DB0">
        <w:t>afzalii,M</w:t>
      </w:r>
      <w:proofErr w:type="spellEnd"/>
      <w:r w:rsidRPr="00697DB0">
        <w:t>., (2013).Effect of tillage method, planter type and its travel speed on quality indices in maize seeding. Journal of Researches in Mechanics of Agricultural Machinery .</w:t>
      </w:r>
    </w:p>
    <w:p w:rsidR="007548A6" w:rsidRPr="00697DB0" w:rsidRDefault="007548A6" w:rsidP="007548A6">
      <w:pPr>
        <w:pStyle w:val="a3"/>
        <w:numPr>
          <w:ilvl w:val="0"/>
          <w:numId w:val="1"/>
        </w:numPr>
        <w:autoSpaceDE w:val="0"/>
        <w:autoSpaceDN w:val="0"/>
        <w:adjustRightInd w:val="0"/>
        <w:spacing w:after="0" w:line="360" w:lineRule="auto"/>
        <w:jc w:val="lowKashida"/>
      </w:pPr>
      <w:proofErr w:type="spellStart"/>
      <w:r w:rsidRPr="00697DB0">
        <w:t>alzoubi,I</w:t>
      </w:r>
      <w:proofErr w:type="spellEnd"/>
      <w:r w:rsidRPr="00697DB0">
        <w:t xml:space="preserve">., </w:t>
      </w:r>
      <w:proofErr w:type="spellStart"/>
      <w:r w:rsidRPr="00697DB0">
        <w:t>Rajabipor,A</w:t>
      </w:r>
      <w:proofErr w:type="spellEnd"/>
      <w:r w:rsidRPr="00697DB0">
        <w:t xml:space="preserve">., </w:t>
      </w:r>
      <w:proofErr w:type="spellStart"/>
      <w:r w:rsidRPr="00697DB0">
        <w:t>Ahmadi,H</w:t>
      </w:r>
      <w:proofErr w:type="spellEnd"/>
      <w:r w:rsidRPr="00697DB0">
        <w:t xml:space="preserve">., </w:t>
      </w:r>
      <w:proofErr w:type="spellStart"/>
      <w:r w:rsidRPr="00697DB0">
        <w:t>Mirzaei,F</w:t>
      </w:r>
      <w:proofErr w:type="spellEnd"/>
      <w:r w:rsidRPr="00697DB0">
        <w:t>.,(2015) Optimization  of  Land  Leveling  Operations through Least  Square  Method  and  Its Comparison with the Genetic  Algorithm and Particle  Swarm Optimization Algorithm. IRANIAN JOUNAL OF BIOSYSTEM ENGINEERINHG.45:105-112.</w:t>
      </w:r>
    </w:p>
    <w:p w:rsidR="007548A6" w:rsidRPr="00697DB0" w:rsidRDefault="007548A6" w:rsidP="007548A6">
      <w:pPr>
        <w:pStyle w:val="a3"/>
        <w:numPr>
          <w:ilvl w:val="0"/>
          <w:numId w:val="1"/>
        </w:numPr>
        <w:autoSpaceDE w:val="0"/>
        <w:autoSpaceDN w:val="0"/>
        <w:adjustRightInd w:val="0"/>
        <w:spacing w:after="0" w:line="360" w:lineRule="auto"/>
        <w:jc w:val="lowKashida"/>
      </w:pPr>
      <w:proofErr w:type="spellStart"/>
      <w:r w:rsidRPr="00697DB0">
        <w:t>Alzoubi</w:t>
      </w:r>
      <w:proofErr w:type="spellEnd"/>
      <w:r w:rsidRPr="00697DB0">
        <w:t xml:space="preserve">, I., </w:t>
      </w:r>
      <w:proofErr w:type="spellStart"/>
      <w:r w:rsidRPr="00697DB0">
        <w:t>Delavar</w:t>
      </w:r>
      <w:proofErr w:type="spellEnd"/>
      <w:r w:rsidRPr="00697DB0">
        <w:t xml:space="preserve">, M., </w:t>
      </w:r>
      <w:proofErr w:type="spellStart"/>
      <w:r w:rsidRPr="00697DB0">
        <w:t>Mirzaei</w:t>
      </w:r>
      <w:proofErr w:type="spellEnd"/>
      <w:r w:rsidRPr="00697DB0">
        <w:t>, F., &amp;</w:t>
      </w:r>
      <w:proofErr w:type="spellStart"/>
      <w:r w:rsidRPr="00697DB0">
        <w:t>Nadjar</w:t>
      </w:r>
      <w:proofErr w:type="spellEnd"/>
      <w:r w:rsidRPr="00697DB0">
        <w:t xml:space="preserve"> </w:t>
      </w:r>
      <w:proofErr w:type="spellStart"/>
      <w:r w:rsidRPr="00697DB0">
        <w:t>Arrabi</w:t>
      </w:r>
      <w:proofErr w:type="spellEnd"/>
      <w:r w:rsidRPr="00697DB0">
        <w:t>, B. (2017).Integrating artificial neural network and imperialist competitive algorithm (ICA), to predict the energy consumption for land leveling. International Journal of Energy Sector Management. doi.org/10.1108/IJESM-01-2017-0003</w:t>
      </w:r>
    </w:p>
    <w:p w:rsidR="007548A6" w:rsidRDefault="007548A6" w:rsidP="007548A6">
      <w:pPr>
        <w:bidi w:val="0"/>
        <w:jc w:val="lowKashida"/>
        <w:rPr>
          <w:rFonts w:asciiTheme="majorBidi" w:hAnsiTheme="majorBidi" w:cstheme="majorBidi"/>
          <w:szCs w:val="24"/>
        </w:rPr>
      </w:pPr>
      <w:proofErr w:type="spellStart"/>
      <w:r w:rsidRPr="00697DB0">
        <w:rPr>
          <w:rFonts w:ascii="Calibri" w:hAnsi="Calibri" w:cs="Arial"/>
          <w:sz w:val="20"/>
          <w:szCs w:val="20"/>
        </w:rPr>
        <w:t>Alzoubi</w:t>
      </w:r>
      <w:proofErr w:type="spellEnd"/>
      <w:r w:rsidRPr="00697DB0">
        <w:rPr>
          <w:rFonts w:ascii="Calibri" w:hAnsi="Calibri" w:cs="Arial"/>
          <w:sz w:val="20"/>
          <w:szCs w:val="20"/>
        </w:rPr>
        <w:t xml:space="preserve">, I., </w:t>
      </w:r>
      <w:proofErr w:type="spellStart"/>
      <w:r w:rsidRPr="00697DB0">
        <w:rPr>
          <w:rFonts w:ascii="Calibri" w:hAnsi="Calibri" w:cs="Arial"/>
          <w:sz w:val="20"/>
          <w:szCs w:val="20"/>
        </w:rPr>
        <w:t>Delavar</w:t>
      </w:r>
      <w:proofErr w:type="spellEnd"/>
      <w:r w:rsidRPr="00697DB0">
        <w:rPr>
          <w:rFonts w:ascii="Calibri" w:hAnsi="Calibri" w:cs="Arial"/>
          <w:sz w:val="20"/>
          <w:szCs w:val="20"/>
        </w:rPr>
        <w:t xml:space="preserve">, M., </w:t>
      </w:r>
      <w:proofErr w:type="spellStart"/>
      <w:r w:rsidRPr="00697DB0">
        <w:rPr>
          <w:rFonts w:ascii="Calibri" w:hAnsi="Calibri" w:cs="Arial"/>
          <w:sz w:val="20"/>
          <w:szCs w:val="20"/>
        </w:rPr>
        <w:t>Mirzaei</w:t>
      </w:r>
      <w:proofErr w:type="spellEnd"/>
      <w:r w:rsidRPr="00697DB0">
        <w:rPr>
          <w:rFonts w:ascii="Calibri" w:hAnsi="Calibri" w:cs="Arial"/>
          <w:sz w:val="20"/>
          <w:szCs w:val="20"/>
        </w:rPr>
        <w:t>, F., &amp;</w:t>
      </w:r>
      <w:proofErr w:type="spellStart"/>
      <w:r w:rsidRPr="00697DB0">
        <w:rPr>
          <w:rFonts w:ascii="Calibri" w:hAnsi="Calibri" w:cs="Arial"/>
          <w:sz w:val="20"/>
          <w:szCs w:val="20"/>
        </w:rPr>
        <w:t>NadjarArrabi</w:t>
      </w:r>
      <w:proofErr w:type="spellEnd"/>
      <w:r w:rsidRPr="00697DB0">
        <w:rPr>
          <w:rFonts w:ascii="Calibri" w:hAnsi="Calibri" w:cs="Arial"/>
          <w:sz w:val="20"/>
          <w:szCs w:val="20"/>
        </w:rPr>
        <w:t>, B. (2017). Application of Sensitivity analysis, and ANFIS and ANN models in prediction of environmental indicators for land leveling. Agricultural Engineering International: CIGR Journal</w:t>
      </w:r>
      <w:r>
        <w:t xml:space="preserve">                                                      </w:t>
      </w:r>
      <w:r>
        <w:rPr>
          <w:rFonts w:ascii="Arial"/>
          <w:color w:val="BF5A14"/>
        </w:rPr>
        <w:t>Biography</w:t>
      </w:r>
      <w:r>
        <w:t xml:space="preserve">                                                 </w:t>
      </w:r>
      <w:proofErr w:type="spellStart"/>
      <w:r w:rsidRPr="002266D6">
        <w:rPr>
          <w:rFonts w:asciiTheme="majorBidi" w:hAnsiTheme="majorBidi" w:cstheme="majorBidi"/>
          <w:szCs w:val="24"/>
        </w:rPr>
        <w:t>Iesham</w:t>
      </w:r>
      <w:proofErr w:type="spellEnd"/>
      <w:r w:rsidRPr="002266D6">
        <w:rPr>
          <w:rFonts w:asciiTheme="majorBidi" w:hAnsiTheme="majorBidi" w:cstheme="majorBidi"/>
          <w:szCs w:val="24"/>
        </w:rPr>
        <w:t xml:space="preserve"> </w:t>
      </w:r>
      <w:proofErr w:type="spellStart"/>
      <w:r w:rsidRPr="002266D6">
        <w:rPr>
          <w:rFonts w:asciiTheme="majorBidi" w:hAnsiTheme="majorBidi" w:cstheme="majorBidi"/>
          <w:szCs w:val="24"/>
        </w:rPr>
        <w:t>alzoubi</w:t>
      </w:r>
      <w:proofErr w:type="spellEnd"/>
      <w:r w:rsidRPr="002266D6">
        <w:rPr>
          <w:rFonts w:asciiTheme="majorBidi" w:hAnsiTheme="majorBidi" w:cstheme="majorBidi"/>
          <w:szCs w:val="24"/>
        </w:rPr>
        <w:t xml:space="preserve"> has completed his PhD at the age of 27 years </w:t>
      </w:r>
      <w:proofErr w:type="spellStart"/>
      <w:r w:rsidRPr="002266D6">
        <w:rPr>
          <w:rFonts w:asciiTheme="majorBidi" w:hAnsiTheme="majorBidi" w:cstheme="majorBidi"/>
          <w:szCs w:val="24"/>
        </w:rPr>
        <w:t>fromDoctor</w:t>
      </w:r>
      <w:proofErr w:type="spellEnd"/>
      <w:r w:rsidRPr="002266D6">
        <w:rPr>
          <w:rFonts w:asciiTheme="majorBidi" w:hAnsiTheme="majorBidi" w:cstheme="majorBidi"/>
          <w:szCs w:val="24"/>
        </w:rPr>
        <w:t xml:space="preserve"> of Philosophy Degree in Agricultural Mechanization Engineering (University of Tehran – Iran) University and Postdoctoral Studies from School of Surveying Geospatial Engineering-Department of Surveying and </w:t>
      </w:r>
      <w:proofErr w:type="spellStart"/>
      <w:r w:rsidRPr="002266D6">
        <w:rPr>
          <w:rFonts w:asciiTheme="majorBidi" w:hAnsiTheme="majorBidi" w:cstheme="majorBidi"/>
          <w:szCs w:val="24"/>
        </w:rPr>
        <w:t>Geomatics</w:t>
      </w:r>
      <w:proofErr w:type="spellEnd"/>
      <w:r w:rsidRPr="002266D6">
        <w:rPr>
          <w:rFonts w:asciiTheme="majorBidi" w:hAnsiTheme="majorBidi" w:cstheme="majorBidi"/>
          <w:szCs w:val="24"/>
        </w:rPr>
        <w:t xml:space="preserve"> Engineering, University of Tehran .  Current Job: General commission for scientific Agricultural Research – Damascus – Syria (Mechanical Engineer)  He has published more than 16 papers in reputed journals and has been serving as an editorial board member of repute.</w:t>
      </w:r>
    </w:p>
    <w:p w:rsidR="007548A6" w:rsidRDefault="007548A6" w:rsidP="007548A6">
      <w:pPr>
        <w:rPr>
          <w:rFonts w:asciiTheme="majorBidi" w:hAnsiTheme="majorBidi" w:cstheme="majorBidi"/>
          <w:szCs w:val="24"/>
        </w:rPr>
      </w:pPr>
    </w:p>
    <w:p w:rsidR="007548A6" w:rsidRDefault="007548A6" w:rsidP="007548A6">
      <w:pPr>
        <w:rPr>
          <w:rFonts w:asciiTheme="majorBidi" w:hAnsiTheme="majorBidi" w:cstheme="majorBidi"/>
          <w:b/>
          <w:bCs/>
          <w:szCs w:val="24"/>
        </w:rPr>
      </w:pPr>
      <w:r w:rsidRPr="00F631BF">
        <w:rPr>
          <w:rFonts w:asciiTheme="majorBidi" w:hAnsiTheme="majorBidi" w:cstheme="majorBidi"/>
          <w:b/>
          <w:bCs/>
          <w:szCs w:val="24"/>
        </w:rPr>
        <w:t>Presenting author details</w:t>
      </w:r>
    </w:p>
    <w:p w:rsidR="007548A6" w:rsidRDefault="007548A6" w:rsidP="007548A6">
      <w:pPr>
        <w:rPr>
          <w:rFonts w:asciiTheme="majorBidi" w:hAnsiTheme="majorBidi" w:cstheme="majorBidi"/>
          <w:b/>
          <w:bCs/>
          <w:szCs w:val="24"/>
        </w:rPr>
      </w:pPr>
    </w:p>
    <w:p w:rsidR="007548A6" w:rsidRPr="00F631BF" w:rsidRDefault="007548A6" w:rsidP="007548A6">
      <w:pPr>
        <w:rPr>
          <w:rFonts w:asciiTheme="majorBidi" w:hAnsiTheme="majorBidi" w:cstheme="majorBidi"/>
          <w:b/>
          <w:bCs/>
          <w:szCs w:val="24"/>
        </w:rPr>
      </w:pPr>
    </w:p>
    <w:p w:rsidR="007548A6" w:rsidRDefault="007548A6" w:rsidP="007548A6">
      <w:pPr>
        <w:rPr>
          <w:rFonts w:asciiTheme="majorBidi" w:hAnsiTheme="majorBidi" w:cstheme="majorBidi"/>
          <w:szCs w:val="24"/>
        </w:rPr>
      </w:pPr>
      <w:r>
        <w:rPr>
          <w:rFonts w:asciiTheme="majorBidi" w:hAnsiTheme="majorBidi" w:cstheme="majorBidi"/>
          <w:noProof/>
          <w:szCs w:val="24"/>
        </w:rPr>
        <w:lastRenderedPageBreak/>
        <w:drawing>
          <wp:inline distT="0" distB="0" distL="0" distR="0">
            <wp:extent cx="2426439" cy="2178033"/>
            <wp:effectExtent l="19050" t="0" r="0" b="0"/>
            <wp:docPr id="3" name="صورة 1" descr="C:\Users\pc\Desktop\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1111.PNG"/>
                    <pic:cNvPicPr>
                      <a:picLocks noChangeAspect="1" noChangeArrowheads="1"/>
                    </pic:cNvPicPr>
                  </pic:nvPicPr>
                  <pic:blipFill>
                    <a:blip r:embed="rId5"/>
                    <a:srcRect/>
                    <a:stretch>
                      <a:fillRect/>
                    </a:stretch>
                  </pic:blipFill>
                  <pic:spPr bwMode="auto">
                    <a:xfrm>
                      <a:off x="0" y="0"/>
                      <a:ext cx="2426609" cy="2178186"/>
                    </a:xfrm>
                    <a:prstGeom prst="rect">
                      <a:avLst/>
                    </a:prstGeom>
                    <a:noFill/>
                    <a:ln w="9525">
                      <a:noFill/>
                      <a:miter lim="800000"/>
                      <a:headEnd/>
                      <a:tailEnd/>
                    </a:ln>
                  </pic:spPr>
                </pic:pic>
              </a:graphicData>
            </a:graphic>
          </wp:inline>
        </w:drawing>
      </w:r>
    </w:p>
    <w:p w:rsidR="007548A6" w:rsidRDefault="007548A6" w:rsidP="007548A6">
      <w:pPr>
        <w:rPr>
          <w:rFonts w:asciiTheme="majorBidi" w:hAnsiTheme="majorBidi" w:cstheme="majorBidi"/>
          <w:szCs w:val="24"/>
        </w:rPr>
      </w:pPr>
    </w:p>
    <w:p w:rsidR="007548A6" w:rsidRPr="00697DB0" w:rsidRDefault="007548A6" w:rsidP="007548A6">
      <w:pPr>
        <w:pStyle w:val="a3"/>
        <w:numPr>
          <w:ilvl w:val="0"/>
          <w:numId w:val="1"/>
        </w:numPr>
        <w:autoSpaceDE w:val="0"/>
        <w:autoSpaceDN w:val="0"/>
        <w:adjustRightInd w:val="0"/>
        <w:spacing w:after="0" w:line="360" w:lineRule="auto"/>
        <w:jc w:val="lowKashida"/>
      </w:pPr>
    </w:p>
    <w:p w:rsidR="007548A6" w:rsidRPr="00697DB0" w:rsidRDefault="007548A6" w:rsidP="007548A6">
      <w:pPr>
        <w:ind w:left="720"/>
        <w:rPr>
          <w:rFonts w:ascii="Calibri" w:eastAsia="Times New Roman" w:hAnsi="Calibri" w:cs="Arial"/>
          <w:sz w:val="20"/>
          <w:szCs w:val="20"/>
        </w:rPr>
      </w:pPr>
    </w:p>
    <w:p w:rsidR="007548A6" w:rsidRPr="00697DB0" w:rsidRDefault="007548A6" w:rsidP="007548A6">
      <w:pPr>
        <w:ind w:left="360"/>
        <w:rPr>
          <w:rFonts w:ascii="Calibri" w:eastAsia="Times New Roman" w:hAnsi="Calibri" w:cs="Arial"/>
          <w:sz w:val="20"/>
          <w:szCs w:val="20"/>
        </w:rPr>
      </w:pPr>
    </w:p>
    <w:p w:rsidR="007548A6" w:rsidRPr="00697DB0" w:rsidRDefault="007548A6" w:rsidP="007548A6">
      <w:pPr>
        <w:ind w:left="360"/>
        <w:jc w:val="both"/>
        <w:rPr>
          <w:rFonts w:ascii="Calibri" w:eastAsia="Times New Roman" w:hAnsi="Calibri" w:cs="Arial"/>
          <w:sz w:val="20"/>
          <w:szCs w:val="20"/>
        </w:rPr>
      </w:pPr>
    </w:p>
    <w:p w:rsidR="007548A6" w:rsidRDefault="007548A6" w:rsidP="007548A6">
      <w:pPr>
        <w:bidi w:val="0"/>
        <w:rPr>
          <w:sz w:val="20"/>
          <w:szCs w:val="20"/>
        </w:rPr>
      </w:pPr>
      <w:r w:rsidRPr="00AE39B6">
        <w:rPr>
          <w:sz w:val="20"/>
          <w:szCs w:val="20"/>
          <w:rtl/>
        </w:rPr>
        <w:t>.</w:t>
      </w:r>
    </w:p>
    <w:p w:rsidR="007548A6" w:rsidRDefault="007548A6" w:rsidP="007548A6">
      <w:pPr>
        <w:autoSpaceDE w:val="0"/>
        <w:autoSpaceDN w:val="0"/>
        <w:bidi w:val="0"/>
        <w:adjustRightInd w:val="0"/>
        <w:spacing w:after="0"/>
        <w:ind w:left="360"/>
      </w:pPr>
    </w:p>
    <w:p w:rsidR="009D590F" w:rsidRPr="007548A6" w:rsidRDefault="009D590F">
      <w:pPr>
        <w:rPr>
          <w:rFonts w:hint="cs"/>
          <w:lang w:bidi="ar-SY"/>
        </w:rPr>
      </w:pPr>
    </w:p>
    <w:sectPr w:rsidR="009D590F" w:rsidRPr="007548A6" w:rsidSect="00753EFD">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TimesNewRomanPS-ItalicMT">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B Mitra">
    <w:altName w:val="Courier New"/>
    <w:charset w:val="B2"/>
    <w:family w:val="auto"/>
    <w:pitch w:val="variable"/>
    <w:sig w:usb0="00002000" w:usb1="80000000" w:usb2="00000008" w:usb3="00000000" w:csb0="0000004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180B0F"/>
    <w:multiLevelType w:val="hybridMultilevel"/>
    <w:tmpl w:val="DB782DA2"/>
    <w:lvl w:ilvl="0" w:tplc="E760E8E2">
      <w:start w:val="1"/>
      <w:numFmt w:val="decimal"/>
      <w:lvlText w:val="%1-"/>
      <w:lvlJc w:val="left"/>
      <w:pPr>
        <w:ind w:left="720" w:hanging="360"/>
      </w:pPr>
      <w:rPr>
        <w:rFonts w:ascii="TimesNewRomanPS-ItalicMT" w:hAnsi="TimesNewRomanPS-ItalicMT" w:cs="TimesNewRomanPS-ItalicMT"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defaultTabStop w:val="720"/>
  <w:characterSpacingControl w:val="doNotCompress"/>
  <w:compat/>
  <w:rsids>
    <w:rsidRoot w:val="007548A6"/>
    <w:rsid w:val="00580815"/>
    <w:rsid w:val="00753EFD"/>
    <w:rsid w:val="007548A6"/>
    <w:rsid w:val="007A6F71"/>
    <w:rsid w:val="009D590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48A6"/>
    <w:pPr>
      <w:bidi/>
    </w:pPr>
  </w:style>
  <w:style w:type="paragraph" w:styleId="1">
    <w:name w:val="heading 1"/>
    <w:basedOn w:val="a"/>
    <w:next w:val="a"/>
    <w:link w:val="1Char"/>
    <w:uiPriority w:val="9"/>
    <w:qFormat/>
    <w:rsid w:val="007A6F7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عنوان 1 Char"/>
    <w:basedOn w:val="a0"/>
    <w:link w:val="1"/>
    <w:uiPriority w:val="9"/>
    <w:rsid w:val="007A6F71"/>
    <w:rPr>
      <w:rFonts w:asciiTheme="majorHAnsi" w:eastAsiaTheme="majorEastAsia" w:hAnsiTheme="majorHAnsi" w:cstheme="majorBidi"/>
      <w:b/>
      <w:bCs/>
      <w:color w:val="365F91" w:themeColor="accent1" w:themeShade="BF"/>
      <w:sz w:val="28"/>
      <w:szCs w:val="28"/>
    </w:rPr>
  </w:style>
  <w:style w:type="paragraph" w:styleId="a3">
    <w:name w:val="List Paragraph"/>
    <w:basedOn w:val="a"/>
    <w:link w:val="Char"/>
    <w:uiPriority w:val="34"/>
    <w:qFormat/>
    <w:rsid w:val="007548A6"/>
    <w:pPr>
      <w:bidi w:val="0"/>
      <w:ind w:left="720"/>
      <w:contextualSpacing/>
    </w:pPr>
    <w:rPr>
      <w:rFonts w:ascii="Calibri" w:eastAsia="Times New Roman" w:hAnsi="Calibri" w:cs="Arial"/>
      <w:sz w:val="20"/>
      <w:szCs w:val="20"/>
    </w:rPr>
  </w:style>
  <w:style w:type="character" w:customStyle="1" w:styleId="Char">
    <w:name w:val=" سرد الفقرات Char"/>
    <w:link w:val="a3"/>
    <w:uiPriority w:val="34"/>
    <w:rsid w:val="007548A6"/>
    <w:rPr>
      <w:rFonts w:ascii="Calibri" w:eastAsia="Times New Roman" w:hAnsi="Calibri" w:cs="Arial"/>
      <w:sz w:val="20"/>
      <w:szCs w:val="20"/>
    </w:rPr>
  </w:style>
  <w:style w:type="paragraph" w:styleId="a4">
    <w:name w:val="Balloon Text"/>
    <w:basedOn w:val="a"/>
    <w:link w:val="Char0"/>
    <w:uiPriority w:val="99"/>
    <w:semiHidden/>
    <w:unhideWhenUsed/>
    <w:rsid w:val="007548A6"/>
    <w:pPr>
      <w:spacing w:after="0" w:line="240" w:lineRule="auto"/>
    </w:pPr>
    <w:rPr>
      <w:rFonts w:ascii="Tahoma" w:hAnsi="Tahoma" w:cs="Tahoma"/>
      <w:sz w:val="16"/>
      <w:szCs w:val="16"/>
    </w:rPr>
  </w:style>
  <w:style w:type="character" w:customStyle="1" w:styleId="Char0">
    <w:name w:val="نص في بالون Char"/>
    <w:basedOn w:val="a0"/>
    <w:link w:val="a4"/>
    <w:uiPriority w:val="99"/>
    <w:semiHidden/>
    <w:rsid w:val="007548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623</Words>
  <Characters>3552</Characters>
  <Application>Microsoft Office Word</Application>
  <DocSecurity>0</DocSecurity>
  <Lines>29</Lines>
  <Paragraphs>8</Paragraphs>
  <ScaleCrop>false</ScaleCrop>
  <Company/>
  <LinksUpToDate>false</LinksUpToDate>
  <CharactersWithSpaces>4167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2019-10-22T13:04:00Z</dcterms:created>
  <dcterms:modified xsi:type="dcterms:W3CDTF">2019-10-22T13:07:00Z</dcterms:modified>
</cp:coreProperties>
</file>