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0A8" w:rsidRDefault="002310A8" w:rsidP="002310A8">
      <w:pPr>
        <w:pStyle w:val="StyleTitleLeft005cm"/>
      </w:pPr>
      <w:r w:rsidRPr="002F1CF1">
        <w:t>The greenhouse gas emission factor of dairy cows in Hubei Province, China</w:t>
      </w:r>
    </w:p>
    <w:p w:rsidR="002310A8" w:rsidRPr="00914429" w:rsidRDefault="002310A8" w:rsidP="002310A8">
      <w:pPr>
        <w:ind w:left="1418"/>
        <w:rPr>
          <w:rFonts w:ascii="Times New Roman" w:hAnsi="Times New Roman"/>
          <w:b/>
        </w:rPr>
      </w:pPr>
      <w:r w:rsidRPr="00914429">
        <w:rPr>
          <w:rFonts w:ascii="Times New Roman" w:hAnsi="Times New Roman"/>
          <w:b/>
          <w:szCs w:val="22"/>
        </w:rPr>
        <w:t>C</w:t>
      </w:r>
      <w:r w:rsidRPr="00914429">
        <w:rPr>
          <w:rFonts w:ascii="Times New Roman" w:hAnsi="Times New Roman"/>
          <w:b/>
        </w:rPr>
        <w:t xml:space="preserve"> </w:t>
      </w:r>
      <w:r w:rsidRPr="00914429">
        <w:rPr>
          <w:rFonts w:ascii="Times New Roman" w:hAnsi="Times New Roman"/>
          <w:b/>
          <w:szCs w:val="22"/>
        </w:rPr>
        <w:t>Wei</w:t>
      </w:r>
      <w:r w:rsidRPr="00914429">
        <w:rPr>
          <w:rFonts w:ascii="Times New Roman" w:hAnsi="Times New Roman"/>
          <w:b/>
        </w:rPr>
        <w:t xml:space="preserve"> </w:t>
      </w:r>
      <w:r w:rsidRPr="00914429">
        <w:rPr>
          <w:rFonts w:ascii="Times New Roman" w:hAnsi="Times New Roman"/>
          <w:szCs w:val="22"/>
          <w:vertAlign w:val="superscript"/>
        </w:rPr>
        <w:t>1</w:t>
      </w:r>
      <w:r w:rsidRPr="00914429">
        <w:rPr>
          <w:rFonts w:ascii="Times New Roman" w:hAnsi="Times New Roman"/>
          <w:b/>
          <w:szCs w:val="22"/>
        </w:rPr>
        <w:t>, T</w:t>
      </w:r>
      <w:r w:rsidRPr="00914429">
        <w:rPr>
          <w:rFonts w:ascii="Times New Roman" w:hAnsi="Times New Roman"/>
          <w:b/>
        </w:rPr>
        <w:t xml:space="preserve"> </w:t>
      </w:r>
      <w:r w:rsidRPr="00914429">
        <w:rPr>
          <w:rFonts w:ascii="Times New Roman" w:hAnsi="Times New Roman"/>
          <w:b/>
          <w:szCs w:val="22"/>
        </w:rPr>
        <w:t>Xie</w:t>
      </w:r>
      <w:r w:rsidRPr="00914429">
        <w:rPr>
          <w:rFonts w:ascii="Times New Roman" w:hAnsi="Times New Roman"/>
          <w:b/>
          <w:vertAlign w:val="superscript"/>
        </w:rPr>
        <w:t xml:space="preserve"> </w:t>
      </w:r>
      <w:r w:rsidRPr="00914429">
        <w:rPr>
          <w:rFonts w:ascii="Times New Roman" w:hAnsi="Times New Roman"/>
          <w:szCs w:val="22"/>
          <w:vertAlign w:val="superscript"/>
        </w:rPr>
        <w:t>1</w:t>
      </w:r>
      <w:r w:rsidRPr="00914429">
        <w:rPr>
          <w:rFonts w:ascii="Times New Roman" w:hAnsi="Times New Roman"/>
          <w:b/>
          <w:szCs w:val="22"/>
        </w:rPr>
        <w:t xml:space="preserve">, </w:t>
      </w:r>
      <w:r w:rsidRPr="00914429">
        <w:rPr>
          <w:rFonts w:ascii="Times New Roman" w:hAnsi="Times New Roman"/>
          <w:b/>
        </w:rPr>
        <w:t xml:space="preserve">H J Jun </w:t>
      </w:r>
      <w:r w:rsidRPr="00914429">
        <w:rPr>
          <w:rFonts w:ascii="Times New Roman" w:hAnsi="Times New Roman"/>
          <w:vertAlign w:val="superscript"/>
        </w:rPr>
        <w:t>2</w:t>
      </w:r>
      <w:r w:rsidRPr="0091442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 w:hint="eastAsia"/>
          <w:b/>
          <w:lang w:eastAsia="zh-CN"/>
        </w:rPr>
        <w:t>Hui</w:t>
      </w:r>
      <w:r>
        <w:rPr>
          <w:rFonts w:ascii="Times New Roman" w:hAnsi="Times New Roman"/>
          <w:b/>
          <w:lang w:eastAsia="zh-CN"/>
        </w:rPr>
        <w:t xml:space="preserve"> </w:t>
      </w:r>
      <w:r>
        <w:rPr>
          <w:rFonts w:ascii="Times New Roman" w:hAnsi="Times New Roman" w:hint="eastAsia"/>
          <w:b/>
          <w:lang w:eastAsia="zh-CN"/>
        </w:rPr>
        <w:t>Zhang</w:t>
      </w:r>
      <w:r w:rsidRPr="00914429">
        <w:rPr>
          <w:rFonts w:ascii="Times New Roman" w:hAnsi="Times New Roman"/>
          <w:b/>
        </w:rPr>
        <w:t xml:space="preserve"> </w:t>
      </w:r>
      <w:r w:rsidRPr="00914429">
        <w:rPr>
          <w:rFonts w:ascii="Times New Roman" w:hAnsi="Times New Roman"/>
          <w:vertAlign w:val="superscript"/>
        </w:rPr>
        <w:t>2</w:t>
      </w:r>
      <w:r w:rsidRPr="00914429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  <w:lang w:eastAsia="zh-CN"/>
        </w:rPr>
        <w:t xml:space="preserve"> </w:t>
      </w:r>
      <w:r w:rsidRPr="00914429">
        <w:rPr>
          <w:rFonts w:ascii="Times New Roman" w:hAnsi="Times New Roman"/>
          <w:b/>
        </w:rPr>
        <w:t>L M Z</w:t>
      </w:r>
      <w:r w:rsidRPr="00914429">
        <w:rPr>
          <w:rFonts w:ascii="Times New Roman" w:hAnsi="Times New Roman"/>
          <w:b/>
          <w:szCs w:val="22"/>
        </w:rPr>
        <w:t>hang</w:t>
      </w:r>
      <w:r w:rsidRPr="00914429">
        <w:rPr>
          <w:rFonts w:ascii="Times New Roman" w:hAnsi="Times New Roman"/>
          <w:vertAlign w:val="superscript"/>
        </w:rPr>
        <w:t>1</w:t>
      </w:r>
      <w:r w:rsidRPr="00914429">
        <w:rPr>
          <w:rFonts w:ascii="Times New Roman" w:hAnsi="Times New Roman"/>
          <w:b/>
        </w:rPr>
        <w:t xml:space="preserve"> </w:t>
      </w:r>
      <w:r w:rsidRPr="00914429">
        <w:rPr>
          <w:rFonts w:ascii="Times New Roman" w:hAnsi="Times New Roman"/>
          <w:b/>
          <w:szCs w:val="22"/>
        </w:rPr>
        <w:t xml:space="preserve">and </w:t>
      </w:r>
      <w:r w:rsidRPr="00914429">
        <w:rPr>
          <w:rFonts w:ascii="Times New Roman" w:hAnsi="Times New Roman"/>
          <w:b/>
        </w:rPr>
        <w:t>M W Song</w:t>
      </w:r>
      <w:r w:rsidRPr="00914429">
        <w:rPr>
          <w:rFonts w:ascii="Times New Roman" w:hAnsi="Times New Roman"/>
          <w:b/>
          <w:vertAlign w:val="superscript"/>
        </w:rPr>
        <w:t xml:space="preserve"> </w:t>
      </w:r>
      <w:r w:rsidRPr="00914429">
        <w:rPr>
          <w:rFonts w:ascii="Times New Roman" w:hAnsi="Times New Roman"/>
          <w:szCs w:val="22"/>
          <w:vertAlign w:val="superscript"/>
        </w:rPr>
        <w:t>1</w:t>
      </w:r>
      <w:r>
        <w:rPr>
          <w:rFonts w:ascii="Times New Roman" w:hAnsi="Times New Roman"/>
          <w:szCs w:val="22"/>
          <w:vertAlign w:val="superscript"/>
        </w:rPr>
        <w:t xml:space="preserve"> </w:t>
      </w:r>
      <w:r>
        <w:rPr>
          <w:rFonts w:ascii="Times New Roman" w:hAnsi="Times New Roman" w:hint="eastAsia"/>
          <w:szCs w:val="22"/>
          <w:vertAlign w:val="superscript"/>
          <w:lang w:eastAsia="zh-CN"/>
        </w:rPr>
        <w:t>*</w:t>
      </w:r>
      <w:r w:rsidRPr="00914429">
        <w:rPr>
          <w:rFonts w:ascii="Times New Roman" w:hAnsi="Times New Roman"/>
          <w:vertAlign w:val="superscript"/>
        </w:rPr>
        <w:t xml:space="preserve"> </w:t>
      </w:r>
    </w:p>
    <w:p w:rsidR="002310A8" w:rsidRDefault="002310A8" w:rsidP="002310A8">
      <w:pPr>
        <w:ind w:left="1418"/>
        <w:rPr>
          <w:rFonts w:ascii="Times" w:hAnsi="Times"/>
          <w:szCs w:val="22"/>
        </w:rPr>
      </w:pPr>
      <w:r w:rsidRPr="00914429">
        <w:rPr>
          <w:rFonts w:ascii="Times" w:hAnsi="Times" w:hint="eastAsia"/>
          <w:szCs w:val="22"/>
          <w:vertAlign w:val="superscript"/>
        </w:rPr>
        <w:t>1</w:t>
      </w:r>
      <w:r>
        <w:rPr>
          <w:rFonts w:ascii="Times" w:hAnsi="Times"/>
          <w:szCs w:val="22"/>
        </w:rPr>
        <w:t xml:space="preserve"> </w:t>
      </w:r>
      <w:r w:rsidRPr="00F756B0">
        <w:rPr>
          <w:rFonts w:ascii="Times" w:hAnsi="Times"/>
          <w:szCs w:val="22"/>
        </w:rPr>
        <w:t>College of Resources and Environment, Huazhong Agricultural University, Wuhan 430070, China</w:t>
      </w:r>
      <w:r>
        <w:rPr>
          <w:rFonts w:ascii="Times" w:hAnsi="Times"/>
          <w:szCs w:val="22"/>
        </w:rPr>
        <w:t>;</w:t>
      </w:r>
    </w:p>
    <w:p w:rsidR="002310A8" w:rsidRDefault="002310A8" w:rsidP="002310A8">
      <w:pPr>
        <w:ind w:left="1418"/>
        <w:rPr>
          <w:rFonts w:ascii="Times" w:hAnsi="Times"/>
          <w:szCs w:val="22"/>
          <w:vertAlign w:val="superscript"/>
        </w:rPr>
      </w:pPr>
      <w:r w:rsidRPr="00914429">
        <w:rPr>
          <w:rFonts w:ascii="Times" w:hAnsi="Times"/>
          <w:szCs w:val="22"/>
          <w:vertAlign w:val="superscript"/>
        </w:rPr>
        <w:t>2</w:t>
      </w:r>
      <w:r w:rsidRPr="00F7246F">
        <w:rPr>
          <w:rFonts w:ascii="Times" w:hAnsi="Times"/>
          <w:szCs w:val="22"/>
        </w:rPr>
        <w:t xml:space="preserve"> School of management</w:t>
      </w:r>
      <w:r>
        <w:rPr>
          <w:rFonts w:ascii="Times" w:hAnsi="Times"/>
          <w:szCs w:val="22"/>
        </w:rPr>
        <w:t>,</w:t>
      </w:r>
      <w:r w:rsidRPr="00F7246F">
        <w:rPr>
          <w:rFonts w:ascii="Times" w:hAnsi="Times"/>
          <w:szCs w:val="22"/>
        </w:rPr>
        <w:t xml:space="preserve"> </w:t>
      </w:r>
      <w:r>
        <w:rPr>
          <w:rFonts w:ascii="Times" w:hAnsi="Times" w:hint="eastAsia"/>
          <w:szCs w:val="22"/>
          <w:lang w:eastAsia="zh-CN"/>
        </w:rPr>
        <w:t>W</w:t>
      </w:r>
      <w:r w:rsidRPr="00F7246F">
        <w:rPr>
          <w:rFonts w:ascii="Times" w:hAnsi="Times"/>
          <w:szCs w:val="22"/>
        </w:rPr>
        <w:t xml:space="preserve">uhan </w:t>
      </w:r>
      <w:r>
        <w:rPr>
          <w:rFonts w:ascii="Times" w:hAnsi="Times" w:hint="eastAsia"/>
          <w:szCs w:val="22"/>
          <w:lang w:eastAsia="zh-CN"/>
        </w:rPr>
        <w:t>I</w:t>
      </w:r>
      <w:r w:rsidRPr="00F7246F">
        <w:rPr>
          <w:rFonts w:ascii="Times" w:hAnsi="Times"/>
          <w:szCs w:val="22"/>
        </w:rPr>
        <w:t xml:space="preserve">nstitute of </w:t>
      </w:r>
      <w:r>
        <w:rPr>
          <w:rFonts w:ascii="Times" w:hAnsi="Times" w:hint="eastAsia"/>
          <w:szCs w:val="22"/>
          <w:lang w:eastAsia="zh-CN"/>
        </w:rPr>
        <w:t>T</w:t>
      </w:r>
      <w:r w:rsidRPr="00F7246F">
        <w:rPr>
          <w:rFonts w:ascii="Times" w:hAnsi="Times"/>
          <w:szCs w:val="22"/>
        </w:rPr>
        <w:t>echnology</w:t>
      </w:r>
      <w:r w:rsidRPr="00F756B0">
        <w:rPr>
          <w:rFonts w:ascii="Times" w:hAnsi="Times"/>
          <w:szCs w:val="22"/>
        </w:rPr>
        <w:t>, Wuhan 430</w:t>
      </w:r>
      <w:r>
        <w:rPr>
          <w:rFonts w:ascii="Times" w:hAnsi="Times"/>
          <w:szCs w:val="22"/>
        </w:rPr>
        <w:t>205</w:t>
      </w:r>
      <w:r w:rsidRPr="00F756B0">
        <w:rPr>
          <w:rFonts w:ascii="Times" w:hAnsi="Times"/>
          <w:szCs w:val="22"/>
        </w:rPr>
        <w:t>, China</w:t>
      </w:r>
      <w:r>
        <w:rPr>
          <w:rFonts w:ascii="Times" w:hAnsi="Times"/>
          <w:szCs w:val="22"/>
        </w:rPr>
        <w:t>;</w:t>
      </w:r>
    </w:p>
    <w:p w:rsidR="002310A8" w:rsidRPr="00914429" w:rsidRDefault="002310A8" w:rsidP="002310A8">
      <w:pPr>
        <w:ind w:left="1418"/>
        <w:rPr>
          <w:rFonts w:ascii="Times" w:hAnsi="Times"/>
          <w:szCs w:val="22"/>
          <w:vertAlign w:val="superscript"/>
        </w:rPr>
      </w:pPr>
    </w:p>
    <w:p w:rsidR="002310A8" w:rsidRDefault="002310A8" w:rsidP="002310A8">
      <w:pPr>
        <w:pStyle w:val="Abstract"/>
        <w:spacing w:after="567"/>
        <w:rPr>
          <w:b/>
        </w:rPr>
      </w:pPr>
      <w:r w:rsidRPr="00F218D7">
        <w:rPr>
          <w:rFonts w:hint="eastAsia"/>
          <w:lang w:eastAsia="zh-CN"/>
        </w:rPr>
        <w:t>*</w:t>
      </w:r>
      <w:r>
        <w:t xml:space="preserve"> Corresponding </w:t>
      </w:r>
      <w:r w:rsidRPr="00532B30">
        <w:t>author</w:t>
      </w:r>
      <w:r>
        <w:t>,</w:t>
      </w:r>
      <w:r w:rsidRPr="00532B30">
        <w:t xml:space="preserve"> </w:t>
      </w:r>
      <w:r>
        <w:t xml:space="preserve">E-mail: </w:t>
      </w:r>
      <w:r>
        <w:rPr>
          <w:rFonts w:hint="eastAsia"/>
          <w:lang w:eastAsia="zh-CN"/>
        </w:rPr>
        <w:t>songmw@mail.hzau.edu.cn</w:t>
      </w:r>
      <w:bookmarkStart w:id="0" w:name="_GoBack"/>
      <w:bookmarkEnd w:id="0"/>
    </w:p>
    <w:p w:rsidR="002310A8" w:rsidRDefault="002310A8" w:rsidP="002310A8">
      <w:pPr>
        <w:pStyle w:val="Abstract"/>
        <w:spacing w:after="567"/>
      </w:pPr>
      <w:r w:rsidRPr="00BF7827">
        <w:rPr>
          <w:b/>
        </w:rPr>
        <w:t>Abstract.</w:t>
      </w:r>
      <w:r w:rsidRPr="00D708DC">
        <w:t xml:space="preserve"> </w:t>
      </w:r>
      <w:r>
        <w:t>The methodology 1 provided by the Intergovernmental Panel on Climate Change (IPCC)</w:t>
      </w:r>
      <w:r>
        <w:rPr>
          <w:rFonts w:hint="eastAsia"/>
        </w:rPr>
        <w:t xml:space="preserve"> </w:t>
      </w:r>
      <w:r>
        <w:t>guidelines is widely used for estimating CH</w:t>
      </w:r>
      <w:r w:rsidRPr="00D923A5">
        <w:rPr>
          <w:vertAlign w:val="subscript"/>
        </w:rPr>
        <w:t>4</w:t>
      </w:r>
      <w:r>
        <w:t xml:space="preserve"> and N</w:t>
      </w:r>
      <w:r w:rsidRPr="00D923A5">
        <w:rPr>
          <w:vertAlign w:val="subscript"/>
        </w:rPr>
        <w:t>2</w:t>
      </w:r>
      <w:r>
        <w:t>O production by cattle, but t</w:t>
      </w:r>
      <w:r w:rsidRPr="00593E3D">
        <w:t>he reference value is only distinguished between developed and developing countries, with large uncertainties</w:t>
      </w:r>
      <w:r>
        <w:t xml:space="preserve">. </w:t>
      </w:r>
      <w:r w:rsidRPr="008D2456">
        <w:t>The objective of this study was to calculate the CH</w:t>
      </w:r>
      <w:r w:rsidRPr="00ED7A42">
        <w:rPr>
          <w:vertAlign w:val="subscript"/>
        </w:rPr>
        <w:t>4</w:t>
      </w:r>
      <w:r w:rsidRPr="00ED7A42">
        <w:t xml:space="preserve"> </w:t>
      </w:r>
      <w:r w:rsidRPr="008D2456">
        <w:t>and N</w:t>
      </w:r>
      <w:r w:rsidRPr="00ED7A42">
        <w:rPr>
          <w:vertAlign w:val="subscript"/>
        </w:rPr>
        <w:t>2</w:t>
      </w:r>
      <w:r w:rsidRPr="008D2456">
        <w:t xml:space="preserve">O emissions factor by dairy and beef cattle, and </w:t>
      </w:r>
      <w:r>
        <w:t xml:space="preserve">the </w:t>
      </w:r>
      <w:r w:rsidRPr="008D2456">
        <w:t xml:space="preserve">emissions in the </w:t>
      </w:r>
      <w:r>
        <w:t>Hubei</w:t>
      </w:r>
      <w:r w:rsidRPr="008D2456">
        <w:t xml:space="preserve"> province according to the recommendations of IPCC (2006)</w:t>
      </w:r>
      <w:r>
        <w:t xml:space="preserve"> </w:t>
      </w:r>
      <w:r w:rsidRPr="00776541">
        <w:t>using regional farm management data</w:t>
      </w:r>
      <w:r>
        <w:t>.</w:t>
      </w:r>
      <w:r w:rsidRPr="00A0066B">
        <w:t xml:space="preserve"> </w:t>
      </w:r>
      <w:r>
        <w:t>CH</w:t>
      </w:r>
      <w:r w:rsidRPr="00A0066B">
        <w:rPr>
          <w:vertAlign w:val="subscript"/>
        </w:rPr>
        <w:t>4</w:t>
      </w:r>
      <w:r>
        <w:t xml:space="preserve"> emission factors from</w:t>
      </w:r>
      <w:r>
        <w:rPr>
          <w:rFonts w:hint="eastAsia"/>
        </w:rPr>
        <w:t xml:space="preserve"> </w:t>
      </w:r>
      <w:r>
        <w:t xml:space="preserve">enteric fermentation in </w:t>
      </w:r>
      <w:r>
        <w:rPr>
          <w:rFonts w:hint="eastAsia"/>
        </w:rPr>
        <w:t>H</w:t>
      </w:r>
      <w:r>
        <w:t xml:space="preserve">ubei province was </w:t>
      </w:r>
      <w:r w:rsidRPr="004B7DBC">
        <w:t>81.560</w:t>
      </w:r>
      <w:r>
        <w:t xml:space="preserve"> kg CH</w:t>
      </w:r>
      <w:r w:rsidRPr="00520A11">
        <w:rPr>
          <w:vertAlign w:val="subscript"/>
        </w:rPr>
        <w:t>4</w:t>
      </w:r>
      <w:r>
        <w:t>/head/year for dairy cattle with CH</w:t>
      </w:r>
      <w:r w:rsidRPr="00275B8F">
        <w:rPr>
          <w:vertAlign w:val="subscript"/>
        </w:rPr>
        <w:t>4</w:t>
      </w:r>
      <w:r>
        <w:t xml:space="preserve"> emissions of </w:t>
      </w:r>
      <w:r w:rsidRPr="00FC3BCF">
        <w:t>930.844</w:t>
      </w:r>
      <w:r>
        <w:t xml:space="preserve"> kg. CH</w:t>
      </w:r>
      <w:r w:rsidRPr="00ED7A42">
        <w:rPr>
          <w:vertAlign w:val="subscript"/>
        </w:rPr>
        <w:t>4</w:t>
      </w:r>
      <w:r>
        <w:t xml:space="preserve"> and N</w:t>
      </w:r>
      <w:r w:rsidRPr="00ED7A42">
        <w:rPr>
          <w:vertAlign w:val="subscript"/>
        </w:rPr>
        <w:t>2</w:t>
      </w:r>
      <w:r>
        <w:t>O emission factors from manure</w:t>
      </w:r>
      <w:r>
        <w:rPr>
          <w:rFonts w:hint="eastAsia"/>
        </w:rPr>
        <w:t xml:space="preserve"> </w:t>
      </w:r>
      <w:r>
        <w:t xml:space="preserve">management were </w:t>
      </w:r>
      <w:r w:rsidRPr="00520A11">
        <w:rPr>
          <w:rFonts w:hint="eastAsia"/>
        </w:rPr>
        <w:t>0.408</w:t>
      </w:r>
      <w:r w:rsidRPr="00520A11">
        <w:t xml:space="preserve"> kg/head/year and 1.307 kg/head/year</w:t>
      </w:r>
      <w:r>
        <w:t xml:space="preserve"> for dairy cattle.</w:t>
      </w:r>
      <w:r w:rsidRPr="003B15C1">
        <w:t xml:space="preserve"> The greenhouse gas emissions from breeding cows in Hubei Province in 2012 was 950.418 kg. </w:t>
      </w:r>
      <w:r>
        <w:t>In general, CH</w:t>
      </w:r>
      <w:r w:rsidRPr="00ED7A42">
        <w:rPr>
          <w:vertAlign w:val="subscript"/>
        </w:rPr>
        <w:t>4</w:t>
      </w:r>
      <w:r>
        <w:t xml:space="preserve"> emission estimates using Tier 2 (IPCC, 2006) were</w:t>
      </w:r>
      <w:r w:rsidRPr="00826CE1">
        <w:t xml:space="preserve"> slightly lower</w:t>
      </w:r>
      <w:r>
        <w:t xml:space="preserve"> than those from Tier 1, mainly due to use of</w:t>
      </w:r>
      <w:r>
        <w:rPr>
          <w:rFonts w:hint="eastAsia"/>
        </w:rPr>
        <w:t xml:space="preserve"> </w:t>
      </w:r>
      <w:r>
        <w:t>lower emission factors, especially for CH</w:t>
      </w:r>
      <w:r w:rsidRPr="00826CE1">
        <w:rPr>
          <w:vertAlign w:val="subscript"/>
        </w:rPr>
        <w:t xml:space="preserve">4 </w:t>
      </w:r>
      <w:r>
        <w:t>emitted from manure management</w:t>
      </w:r>
      <w:r w:rsidRPr="00826CE1">
        <w:t xml:space="preserve"> The main CH</w:t>
      </w:r>
      <w:r w:rsidRPr="00826CE1">
        <w:rPr>
          <w:vertAlign w:val="subscript"/>
        </w:rPr>
        <w:t xml:space="preserve">4 </w:t>
      </w:r>
      <w:r w:rsidRPr="00826CE1">
        <w:t>emission source was enteric fermentation, being</w:t>
      </w:r>
      <w:r>
        <w:t xml:space="preserve"> </w:t>
      </w:r>
      <w:r w:rsidRPr="00826CE1">
        <w:rPr>
          <w:rFonts w:hint="eastAsia"/>
        </w:rPr>
        <w:t>99.512</w:t>
      </w:r>
      <w:r w:rsidRPr="00826CE1">
        <w:t>％</w:t>
      </w:r>
      <w:r w:rsidRPr="00826CE1">
        <w:t xml:space="preserve"> of livestock CH</w:t>
      </w:r>
      <w:r w:rsidRPr="00ED7A42">
        <w:rPr>
          <w:vertAlign w:val="subscript"/>
        </w:rPr>
        <w:t>4</w:t>
      </w:r>
      <w:r w:rsidRPr="00826CE1">
        <w:t xml:space="preserve"> emissions</w:t>
      </w:r>
      <w:r>
        <w:t>.</w:t>
      </w:r>
      <w:r w:rsidRPr="00150BD5">
        <w:rPr>
          <w:rFonts w:ascii="GulliverRM" w:eastAsia="GulliverRM" w:hAnsiTheme="minorHAnsi" w:cs="GulliverRM"/>
          <w:sz w:val="16"/>
          <w:szCs w:val="16"/>
        </w:rPr>
        <w:t xml:space="preserve"> </w:t>
      </w:r>
      <w:r w:rsidRPr="00150BD5">
        <w:t>Direct emission was the largest component of total N</w:t>
      </w:r>
      <w:r w:rsidRPr="00ED7A42">
        <w:rPr>
          <w:vertAlign w:val="subscript"/>
        </w:rPr>
        <w:t>2</w:t>
      </w:r>
      <w:r w:rsidRPr="00150BD5">
        <w:t>O emission (</w:t>
      </w:r>
      <w:r w:rsidRPr="00150BD5">
        <w:rPr>
          <w:bCs/>
        </w:rPr>
        <w:t>56.695%</w:t>
      </w:r>
      <w:r>
        <w:t xml:space="preserve">). </w:t>
      </w:r>
    </w:p>
    <w:p w:rsidR="007E6A46" w:rsidRPr="002310A8" w:rsidRDefault="002310A8"/>
    <w:sectPr w:rsidR="007E6A46" w:rsidRPr="002310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ulliverRM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A8"/>
    <w:rsid w:val="002310A8"/>
    <w:rsid w:val="004B7E04"/>
    <w:rsid w:val="0068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7895D-E97E-41AD-BE71-773F5B76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A8"/>
    <w:rPr>
      <w:rFonts w:ascii="Sabon" w:hAnsi="Sabon" w:cs="Times New Roman"/>
      <w:kern w:val="0"/>
      <w:sz w:val="22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TitleLeft005cm">
    <w:name w:val="Style Title + Left:  0.05 cm"/>
    <w:basedOn w:val="a3"/>
    <w:rsid w:val="002310A8"/>
    <w:pPr>
      <w:spacing w:before="1588" w:after="567"/>
      <w:jc w:val="left"/>
      <w:outlineLvl w:val="9"/>
    </w:pPr>
    <w:rPr>
      <w:rFonts w:ascii="Times" w:eastAsiaTheme="minorEastAsia" w:hAnsi="Times" w:cs="Times New Roman"/>
      <w:sz w:val="34"/>
      <w:szCs w:val="20"/>
    </w:rPr>
  </w:style>
  <w:style w:type="paragraph" w:customStyle="1" w:styleId="Abstract">
    <w:name w:val="Abstract"/>
    <w:rsid w:val="002310A8"/>
    <w:pPr>
      <w:spacing w:after="454"/>
      <w:ind w:left="1418"/>
      <w:jc w:val="both"/>
    </w:pPr>
    <w:rPr>
      <w:rFonts w:ascii="Times" w:hAnsi="Times" w:cs="Times New Roman"/>
      <w:color w:val="000000"/>
      <w:kern w:val="0"/>
      <w:sz w:val="20"/>
      <w:szCs w:val="20"/>
      <w:lang w:val="en-GB" w:eastAsia="en-US"/>
    </w:rPr>
  </w:style>
  <w:style w:type="paragraph" w:styleId="a3">
    <w:name w:val="Title"/>
    <w:basedOn w:val="a"/>
    <w:next w:val="a"/>
    <w:link w:val="Char"/>
    <w:uiPriority w:val="10"/>
    <w:qFormat/>
    <w:rsid w:val="002310A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310A8"/>
    <w:rPr>
      <w:rFonts w:asciiTheme="majorHAnsi" w:eastAsia="宋体" w:hAnsiTheme="majorHAnsi" w:cstheme="majorBidi"/>
      <w:b/>
      <w:bCs/>
      <w:kern w:val="0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张慧</dc:creator>
  <cp:keywords/>
  <dc:description/>
  <cp:lastModifiedBy>张慧</cp:lastModifiedBy>
  <cp:revision>1</cp:revision>
  <dcterms:created xsi:type="dcterms:W3CDTF">2018-02-10T12:55:00Z</dcterms:created>
  <dcterms:modified xsi:type="dcterms:W3CDTF">2018-02-10T12:57:00Z</dcterms:modified>
</cp:coreProperties>
</file>