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E3B" w:rsidRPr="0050578D" w:rsidRDefault="00F67E3B" w:rsidP="00F67E3B">
      <w:pPr>
        <w:autoSpaceDE w:val="0"/>
        <w:autoSpaceDN w:val="0"/>
        <w:adjustRightInd w:val="0"/>
        <w:rPr>
          <w:rFonts w:ascii="Times New Roman" w:eastAsia="AdvTimes" w:hAnsi="Times New Roman" w:cs="Times New Roman"/>
          <w:b/>
          <w:sz w:val="16"/>
          <w:szCs w:val="16"/>
        </w:rPr>
      </w:pPr>
      <w:r w:rsidRPr="0050578D">
        <w:rPr>
          <w:rFonts w:ascii="Times New Roman" w:hAnsi="Times New Roman" w:cs="Times New Roman"/>
          <w:b/>
          <w:sz w:val="16"/>
          <w:szCs w:val="16"/>
        </w:rPr>
        <w:t xml:space="preserve">ASSESSING THE </w:t>
      </w:r>
      <w:r w:rsidRPr="0050578D">
        <w:rPr>
          <w:rFonts w:ascii="Times New Roman" w:eastAsia="AdvTimes" w:hAnsi="Times New Roman" w:cs="Times New Roman"/>
          <w:b/>
          <w:sz w:val="16"/>
          <w:szCs w:val="16"/>
        </w:rPr>
        <w:t xml:space="preserve">KEY SECTORS OF </w:t>
      </w:r>
      <w:r w:rsidRPr="0050578D">
        <w:rPr>
          <w:rFonts w:ascii="Times New Roman" w:hAnsi="Times New Roman" w:cs="Times New Roman"/>
          <w:b/>
          <w:sz w:val="16"/>
          <w:szCs w:val="16"/>
        </w:rPr>
        <w:t>GREENHOUSE GAS (CO</w:t>
      </w:r>
      <w:r w:rsidRPr="0050578D">
        <w:rPr>
          <w:rFonts w:ascii="Times New Roman" w:hAnsi="Times New Roman" w:cs="Times New Roman"/>
          <w:b/>
          <w:sz w:val="16"/>
          <w:szCs w:val="16"/>
          <w:vertAlign w:val="subscript"/>
        </w:rPr>
        <w:t>2</w:t>
      </w:r>
      <w:r w:rsidRPr="0050578D">
        <w:rPr>
          <w:rFonts w:ascii="Times New Roman" w:hAnsi="Times New Roman" w:cs="Times New Roman"/>
          <w:b/>
          <w:sz w:val="16"/>
          <w:szCs w:val="16"/>
        </w:rPr>
        <w:t>-eq) EMISSION</w:t>
      </w:r>
      <w:r w:rsidRPr="0050578D">
        <w:rPr>
          <w:rFonts w:ascii="Times New Roman" w:eastAsia="AdvTimes" w:hAnsi="Times New Roman" w:cs="Times New Roman"/>
          <w:b/>
          <w:sz w:val="16"/>
          <w:szCs w:val="16"/>
        </w:rPr>
        <w:t xml:space="preserve"> IN THE NIGERIAN ECONOMY: AN INPUT–OUTPUT ANALYSIS</w:t>
      </w:r>
    </w:p>
    <w:p w:rsidR="00F67E3B" w:rsidRPr="0050578D" w:rsidRDefault="00F67E3B" w:rsidP="00F67E3B">
      <w:pPr>
        <w:autoSpaceDE w:val="0"/>
        <w:autoSpaceDN w:val="0"/>
        <w:adjustRightInd w:val="0"/>
        <w:rPr>
          <w:rFonts w:ascii="Times New Roman" w:eastAsia="AdvTimes" w:hAnsi="Times New Roman" w:cs="Times New Roman"/>
          <w:sz w:val="18"/>
          <w:szCs w:val="18"/>
        </w:rPr>
      </w:pPr>
    </w:p>
    <w:p w:rsidR="005973B9" w:rsidRPr="0050578D" w:rsidRDefault="00F67E3B" w:rsidP="005973B9">
      <w:pPr>
        <w:pStyle w:val="BodyText"/>
        <w:spacing w:before="73" w:line="198" w:lineRule="exact"/>
        <w:ind w:left="100" w:right="5987"/>
        <w:rPr>
          <w:rFonts w:ascii="Times New Roman" w:hAnsi="Times New Roman" w:cs="Times New Roman"/>
        </w:rPr>
      </w:pPr>
      <w:proofErr w:type="spellStart"/>
      <w:r w:rsidRPr="0050578D">
        <w:rPr>
          <w:rFonts w:ascii="Times New Roman" w:hAnsi="Times New Roman" w:cs="Times New Roman"/>
        </w:rPr>
        <w:t>Effiong</w:t>
      </w:r>
      <w:proofErr w:type="spellEnd"/>
      <w:r w:rsidRPr="0050578D">
        <w:rPr>
          <w:rFonts w:ascii="Times New Roman" w:hAnsi="Times New Roman" w:cs="Times New Roman"/>
        </w:rPr>
        <w:t xml:space="preserve">, MO, </w:t>
      </w:r>
      <w:r w:rsidR="0050578D" w:rsidRPr="0050578D">
        <w:rPr>
          <w:rFonts w:ascii="Times New Roman" w:hAnsi="Times New Roman" w:cs="Times New Roman"/>
        </w:rPr>
        <w:t xml:space="preserve">PhD student, </w:t>
      </w:r>
      <w:r w:rsidR="007B6F9B">
        <w:rPr>
          <w:rFonts w:ascii="Times New Roman" w:hAnsi="Times New Roman" w:cs="Times New Roman"/>
        </w:rPr>
        <w:t xml:space="preserve">Department of Agricultural Economics, </w:t>
      </w:r>
      <w:r w:rsidR="0050578D" w:rsidRPr="0050578D">
        <w:rPr>
          <w:rFonts w:ascii="Times New Roman" w:hAnsi="Times New Roman" w:cs="Times New Roman"/>
        </w:rPr>
        <w:t xml:space="preserve">University of Nigeria, </w:t>
      </w:r>
      <w:proofErr w:type="spellStart"/>
      <w:r w:rsidR="0050578D" w:rsidRPr="0050578D">
        <w:rPr>
          <w:rFonts w:ascii="Times New Roman" w:hAnsi="Times New Roman" w:cs="Times New Roman"/>
        </w:rPr>
        <w:t>Nsukka</w:t>
      </w:r>
      <w:proofErr w:type="spellEnd"/>
      <w:r w:rsidR="0050578D" w:rsidRPr="0050578D">
        <w:rPr>
          <w:rFonts w:ascii="Times New Roman" w:hAnsi="Times New Roman" w:cs="Times New Roman"/>
        </w:rPr>
        <w:t xml:space="preserve">, </w:t>
      </w:r>
      <w:r w:rsidRPr="0050578D">
        <w:rPr>
          <w:rFonts w:ascii="Times New Roman" w:hAnsi="Times New Roman" w:cs="Times New Roman"/>
        </w:rPr>
        <w:t>Nigeria.</w:t>
      </w:r>
    </w:p>
    <w:p w:rsidR="00AE3E37" w:rsidRPr="0050578D" w:rsidRDefault="00AE3E37">
      <w:pPr>
        <w:rPr>
          <w:rFonts w:ascii="Times New Roman" w:hAnsi="Times New Roman" w:cs="Times New Roman"/>
          <w:sz w:val="18"/>
          <w:szCs w:val="18"/>
        </w:rPr>
        <w:sectPr w:rsidR="00AE3E37" w:rsidRPr="0050578D" w:rsidSect="0050578D">
          <w:headerReference w:type="default" r:id="rId7"/>
          <w:footerReference w:type="default" r:id="rId8"/>
          <w:type w:val="continuous"/>
          <w:pgSz w:w="11910" w:h="16840"/>
          <w:pgMar w:top="907" w:right="567" w:bottom="567" w:left="340" w:header="539" w:footer="641" w:gutter="0"/>
          <w:cols w:space="720"/>
        </w:sectPr>
      </w:pPr>
    </w:p>
    <w:p w:rsidR="00AE3E37" w:rsidRPr="0050578D" w:rsidRDefault="0050578D">
      <w:pPr>
        <w:pStyle w:val="Heading3"/>
        <w:spacing w:before="147"/>
        <w:jc w:val="both"/>
        <w:rPr>
          <w:rFonts w:ascii="Times New Roman" w:hAnsi="Times New Roman" w:cs="Times New Roman"/>
          <w:sz w:val="18"/>
          <w:szCs w:val="18"/>
        </w:rPr>
      </w:pPr>
      <w:r>
        <w:rPr>
          <w:rFonts w:ascii="Times New Roman" w:hAnsi="Times New Roman" w:cs="Times New Roman"/>
          <w:sz w:val="18"/>
          <w:szCs w:val="18"/>
        </w:rPr>
        <w:lastRenderedPageBreak/>
        <w:t>Abstract</w:t>
      </w:r>
    </w:p>
    <w:p w:rsidR="00F67E3B" w:rsidRPr="0050578D" w:rsidRDefault="00A9710C" w:rsidP="00F67E3B">
      <w:pPr>
        <w:autoSpaceDE w:val="0"/>
        <w:autoSpaceDN w:val="0"/>
        <w:adjustRightInd w:val="0"/>
        <w:jc w:val="both"/>
        <w:rPr>
          <w:rFonts w:ascii="Times New Roman" w:eastAsia="AdvTimes" w:hAnsi="Times New Roman" w:cs="Times New Roman"/>
          <w:sz w:val="18"/>
          <w:szCs w:val="18"/>
        </w:rPr>
      </w:pPr>
      <w:r w:rsidRPr="00EA7F84">
        <w:rPr>
          <w:rFonts w:ascii="Times New Roman" w:hAnsi="Times New Roman" w:cs="Times New Roman"/>
          <w:b/>
          <w:i/>
          <w:sz w:val="18"/>
          <w:szCs w:val="18"/>
        </w:rPr>
        <w:t>Statement of the Problem</w:t>
      </w:r>
      <w:r w:rsidRPr="0050578D">
        <w:rPr>
          <w:rFonts w:ascii="Times New Roman" w:hAnsi="Times New Roman" w:cs="Times New Roman"/>
          <w:sz w:val="18"/>
          <w:szCs w:val="18"/>
        </w:rPr>
        <w:t xml:space="preserve">: </w:t>
      </w:r>
      <w:r w:rsidR="00F67E3B" w:rsidRPr="0050578D">
        <w:rPr>
          <w:rFonts w:ascii="Times New Roman" w:eastAsia="Microsoft YaHei" w:hAnsi="Times New Roman" w:cs="Times New Roman"/>
          <w:sz w:val="18"/>
          <w:szCs w:val="18"/>
        </w:rPr>
        <w:t xml:space="preserve">There is an indisputable fact that GHGs in the atmosphere venting from anthropogenic sources are in part responsible for global warming, which is part of global climate change. </w:t>
      </w:r>
      <w:r w:rsidR="00F67E3B" w:rsidRPr="0050578D">
        <w:rPr>
          <w:rFonts w:ascii="Times New Roman" w:hAnsi="Times New Roman" w:cs="Times New Roman"/>
          <w:sz w:val="18"/>
          <w:szCs w:val="18"/>
        </w:rPr>
        <w:t xml:space="preserve">Countries known to have suffered the disaster associated with GHG emission are Nigeria, Mozambique, Thailand, Pakistan (killer heat waves and flooding), United States (wildfires) and Australia (drought). </w:t>
      </w:r>
      <w:r w:rsidR="00F67E3B" w:rsidRPr="0050578D">
        <w:rPr>
          <w:rFonts w:ascii="Times New Roman" w:eastAsia="Microsoft YaHei" w:hAnsi="Times New Roman" w:cs="Times New Roman"/>
          <w:sz w:val="18"/>
          <w:szCs w:val="18"/>
        </w:rPr>
        <w:t>However, in order to prevent dangerous anthropogenic interference with the global climate system lying in the growth of concentration of GHGs in the atmosphere, it is necessary to have a reliable estimate of emissions in the sectors.</w:t>
      </w:r>
      <w:r w:rsidRPr="0050578D">
        <w:rPr>
          <w:rFonts w:ascii="Times New Roman" w:hAnsi="Times New Roman" w:cs="Times New Roman"/>
          <w:sz w:val="18"/>
          <w:szCs w:val="18"/>
        </w:rPr>
        <w:t xml:space="preserve"> </w:t>
      </w:r>
      <w:r w:rsidRPr="00EA7F84">
        <w:rPr>
          <w:rFonts w:ascii="Times New Roman" w:hAnsi="Times New Roman" w:cs="Times New Roman"/>
          <w:b/>
          <w:i/>
          <w:sz w:val="18"/>
          <w:szCs w:val="18"/>
        </w:rPr>
        <w:t>Methodolog</w:t>
      </w:r>
      <w:r w:rsidR="008756E6" w:rsidRPr="00EA7F84">
        <w:rPr>
          <w:rFonts w:ascii="Times New Roman" w:hAnsi="Times New Roman" w:cs="Times New Roman"/>
          <w:b/>
          <w:i/>
          <w:sz w:val="18"/>
          <w:szCs w:val="18"/>
        </w:rPr>
        <w:t xml:space="preserve">y &amp; Theoretical </w:t>
      </w:r>
      <w:r w:rsidR="00F53956" w:rsidRPr="00EA7F84">
        <w:rPr>
          <w:rFonts w:ascii="Times New Roman" w:hAnsi="Times New Roman" w:cs="Times New Roman"/>
          <w:b/>
          <w:i/>
          <w:sz w:val="18"/>
          <w:szCs w:val="18"/>
        </w:rPr>
        <w:t>Orientation</w:t>
      </w:r>
      <w:r w:rsidR="00F53956" w:rsidRPr="0050578D">
        <w:rPr>
          <w:rFonts w:ascii="Times New Roman" w:hAnsi="Times New Roman" w:cs="Times New Roman"/>
          <w:sz w:val="18"/>
          <w:szCs w:val="18"/>
        </w:rPr>
        <w:t xml:space="preserve">: </w:t>
      </w:r>
      <w:r w:rsidR="0015605C" w:rsidRPr="0050578D">
        <w:rPr>
          <w:rFonts w:ascii="Times New Roman" w:hAnsi="Times New Roman" w:cs="Times New Roman"/>
          <w:bCs/>
          <w:sz w:val="18"/>
          <w:szCs w:val="18"/>
        </w:rPr>
        <w:t>Green House Gas (CO</w:t>
      </w:r>
      <w:r w:rsidR="0015605C" w:rsidRPr="0050578D">
        <w:rPr>
          <w:rFonts w:ascii="Times New Roman" w:hAnsi="Times New Roman" w:cs="Times New Roman"/>
          <w:bCs/>
          <w:sz w:val="18"/>
          <w:szCs w:val="18"/>
          <w:vertAlign w:val="subscript"/>
        </w:rPr>
        <w:t>2</w:t>
      </w:r>
      <w:r w:rsidR="0015605C" w:rsidRPr="0050578D">
        <w:rPr>
          <w:rFonts w:ascii="Times New Roman" w:hAnsi="Times New Roman" w:cs="Times New Roman"/>
          <w:bCs/>
          <w:sz w:val="18"/>
          <w:szCs w:val="18"/>
        </w:rPr>
        <w:t xml:space="preserve">-eq) emissions and global warming has become increasingly evident in the Nigerian economy. Several studies developed by researchers in </w:t>
      </w:r>
      <w:r w:rsidR="00313CA9">
        <w:rPr>
          <w:rFonts w:ascii="Times New Roman" w:hAnsi="Times New Roman" w:cs="Times New Roman"/>
          <w:bCs/>
          <w:sz w:val="18"/>
          <w:szCs w:val="18"/>
        </w:rPr>
        <w:t xml:space="preserve">Nigeria like </w:t>
      </w:r>
      <w:proofErr w:type="spellStart"/>
      <w:r w:rsidR="00313CA9">
        <w:rPr>
          <w:rFonts w:ascii="Times New Roman" w:hAnsi="Times New Roman" w:cs="Times New Roman"/>
          <w:bCs/>
          <w:sz w:val="18"/>
          <w:szCs w:val="18"/>
        </w:rPr>
        <w:t>Anomohanran</w:t>
      </w:r>
      <w:proofErr w:type="spellEnd"/>
      <w:r w:rsidR="0015605C" w:rsidRPr="0050578D">
        <w:rPr>
          <w:rFonts w:ascii="Times New Roman" w:hAnsi="Times New Roman" w:cs="Times New Roman"/>
          <w:bCs/>
          <w:sz w:val="18"/>
          <w:szCs w:val="18"/>
        </w:rPr>
        <w:t xml:space="preserve">, </w:t>
      </w:r>
      <w:proofErr w:type="spellStart"/>
      <w:r w:rsidR="0015605C" w:rsidRPr="0050578D">
        <w:rPr>
          <w:rFonts w:ascii="Times New Roman" w:hAnsi="Times New Roman" w:cs="Times New Roman"/>
          <w:bCs/>
          <w:sz w:val="18"/>
          <w:szCs w:val="18"/>
        </w:rPr>
        <w:t>Chukwu</w:t>
      </w:r>
      <w:proofErr w:type="spellEnd"/>
      <w:r w:rsidR="0015605C" w:rsidRPr="0050578D">
        <w:rPr>
          <w:rFonts w:ascii="Times New Roman" w:hAnsi="Times New Roman" w:cs="Times New Roman"/>
          <w:bCs/>
          <w:sz w:val="18"/>
          <w:szCs w:val="18"/>
        </w:rPr>
        <w:t xml:space="preserve">, </w:t>
      </w:r>
      <w:proofErr w:type="spellStart"/>
      <w:r w:rsidR="0015605C" w:rsidRPr="0050578D">
        <w:rPr>
          <w:rFonts w:ascii="Times New Roman" w:hAnsi="Times New Roman" w:cs="Times New Roman"/>
          <w:bCs/>
          <w:sz w:val="18"/>
          <w:szCs w:val="18"/>
        </w:rPr>
        <w:t>Gbad</w:t>
      </w:r>
      <w:r w:rsidR="00313CA9">
        <w:rPr>
          <w:rFonts w:ascii="Times New Roman" w:hAnsi="Times New Roman" w:cs="Times New Roman"/>
          <w:bCs/>
          <w:sz w:val="18"/>
          <w:szCs w:val="18"/>
        </w:rPr>
        <w:t>ebo</w:t>
      </w:r>
      <w:proofErr w:type="spellEnd"/>
      <w:r w:rsidR="00313CA9">
        <w:rPr>
          <w:rFonts w:ascii="Times New Roman" w:hAnsi="Times New Roman" w:cs="Times New Roman"/>
          <w:bCs/>
          <w:sz w:val="18"/>
          <w:szCs w:val="18"/>
        </w:rPr>
        <w:t xml:space="preserve"> and Stephen </w:t>
      </w:r>
      <w:r w:rsidR="0015605C" w:rsidRPr="0050578D">
        <w:rPr>
          <w:rFonts w:ascii="Times New Roman" w:hAnsi="Times New Roman" w:cs="Times New Roman"/>
          <w:bCs/>
          <w:sz w:val="18"/>
          <w:szCs w:val="18"/>
        </w:rPr>
        <w:t>were based on determining CO</w:t>
      </w:r>
      <w:r w:rsidR="0015605C" w:rsidRPr="0050578D">
        <w:rPr>
          <w:rFonts w:ascii="Times New Roman" w:hAnsi="Times New Roman" w:cs="Times New Roman"/>
          <w:bCs/>
          <w:sz w:val="18"/>
          <w:szCs w:val="18"/>
          <w:vertAlign w:val="subscript"/>
        </w:rPr>
        <w:t>2</w:t>
      </w:r>
      <w:r w:rsidR="0015605C" w:rsidRPr="0050578D">
        <w:rPr>
          <w:rFonts w:ascii="Times New Roman" w:hAnsi="Times New Roman" w:cs="Times New Roman"/>
          <w:bCs/>
          <w:sz w:val="18"/>
          <w:szCs w:val="18"/>
        </w:rPr>
        <w:t xml:space="preserve"> emissions in few sectors of the economy. Simila</w:t>
      </w:r>
      <w:r w:rsidR="00313CA9">
        <w:rPr>
          <w:rFonts w:ascii="Times New Roman" w:hAnsi="Times New Roman" w:cs="Times New Roman"/>
          <w:bCs/>
          <w:sz w:val="18"/>
          <w:szCs w:val="18"/>
        </w:rPr>
        <w:t xml:space="preserve">rly, </w:t>
      </w:r>
      <w:proofErr w:type="spellStart"/>
      <w:r w:rsidR="00313CA9">
        <w:rPr>
          <w:rFonts w:ascii="Times New Roman" w:hAnsi="Times New Roman" w:cs="Times New Roman"/>
          <w:bCs/>
          <w:sz w:val="18"/>
          <w:szCs w:val="18"/>
        </w:rPr>
        <w:t>Nnaemeka</w:t>
      </w:r>
      <w:proofErr w:type="spellEnd"/>
      <w:r w:rsidR="00313CA9">
        <w:rPr>
          <w:rFonts w:ascii="Times New Roman" w:hAnsi="Times New Roman" w:cs="Times New Roman"/>
          <w:bCs/>
          <w:sz w:val="18"/>
          <w:szCs w:val="18"/>
        </w:rPr>
        <w:t xml:space="preserve"> &amp; Kyung-Jin</w:t>
      </w:r>
      <w:r w:rsidR="0015605C" w:rsidRPr="0050578D">
        <w:rPr>
          <w:rFonts w:ascii="Times New Roman" w:hAnsi="Times New Roman" w:cs="Times New Roman"/>
          <w:bCs/>
          <w:sz w:val="18"/>
          <w:szCs w:val="18"/>
        </w:rPr>
        <w:t xml:space="preserve">, studies were only based on </w:t>
      </w:r>
      <w:r w:rsidR="0015605C" w:rsidRPr="0050578D">
        <w:rPr>
          <w:rFonts w:ascii="Times New Roman" w:hAnsi="Times New Roman" w:cs="Times New Roman"/>
          <w:sz w:val="18"/>
          <w:szCs w:val="18"/>
        </w:rPr>
        <w:t xml:space="preserve">the </w:t>
      </w:r>
      <w:r w:rsidR="0015605C" w:rsidRPr="0050578D">
        <w:rPr>
          <w:rFonts w:ascii="Times New Roman" w:hAnsi="Times New Roman" w:cs="Times New Roman"/>
          <w:bCs/>
          <w:sz w:val="18"/>
          <w:szCs w:val="18"/>
        </w:rPr>
        <w:t>decomposition analysis of CO</w:t>
      </w:r>
      <w:r w:rsidR="0015605C" w:rsidRPr="0050578D">
        <w:rPr>
          <w:rFonts w:ascii="Times New Roman" w:hAnsi="Times New Roman" w:cs="Times New Roman"/>
          <w:bCs/>
          <w:sz w:val="18"/>
          <w:szCs w:val="18"/>
          <w:vertAlign w:val="subscript"/>
        </w:rPr>
        <w:t xml:space="preserve">2 </w:t>
      </w:r>
      <w:r w:rsidR="0015605C" w:rsidRPr="0050578D">
        <w:rPr>
          <w:rFonts w:ascii="Times New Roman" w:hAnsi="Times New Roman" w:cs="Times New Roman"/>
          <w:bCs/>
          <w:sz w:val="18"/>
          <w:szCs w:val="18"/>
        </w:rPr>
        <w:t xml:space="preserve">emissions from electricity generation. Several energy related studies using input-output analysis </w:t>
      </w:r>
      <w:r w:rsidR="0015605C" w:rsidRPr="0050578D">
        <w:rPr>
          <w:rFonts w:ascii="Times New Roman" w:hAnsi="Times New Roman" w:cs="Times New Roman"/>
          <w:sz w:val="18"/>
          <w:szCs w:val="18"/>
        </w:rPr>
        <w:t>as regards key sectors applications have been developed for emissi</w:t>
      </w:r>
      <w:r w:rsidR="00313CA9">
        <w:rPr>
          <w:rFonts w:ascii="Times New Roman" w:hAnsi="Times New Roman" w:cs="Times New Roman"/>
          <w:sz w:val="18"/>
          <w:szCs w:val="18"/>
        </w:rPr>
        <w:t>ons in Spain,</w:t>
      </w:r>
      <w:r w:rsidR="0015605C" w:rsidRPr="0050578D">
        <w:rPr>
          <w:rFonts w:ascii="Times New Roman" w:hAnsi="Times New Roman" w:cs="Times New Roman"/>
          <w:sz w:val="18"/>
          <w:szCs w:val="18"/>
        </w:rPr>
        <w:t xml:space="preserve"> B</w:t>
      </w:r>
      <w:r w:rsidR="00313CA9">
        <w:rPr>
          <w:rFonts w:ascii="Times New Roman" w:hAnsi="Times New Roman" w:cs="Times New Roman"/>
          <w:sz w:val="18"/>
          <w:szCs w:val="18"/>
        </w:rPr>
        <w:t>razil and Mexico</w:t>
      </w:r>
      <w:r w:rsidR="0015605C" w:rsidRPr="0050578D">
        <w:rPr>
          <w:rFonts w:ascii="Times New Roman" w:hAnsi="Times New Roman" w:cs="Times New Roman"/>
          <w:bCs/>
          <w:sz w:val="18"/>
          <w:szCs w:val="18"/>
        </w:rPr>
        <w:t xml:space="preserve"> but dearth is evident in Nigeria,  even when she is known to be one of the largest emit</w:t>
      </w:r>
      <w:r w:rsidR="00313CA9">
        <w:rPr>
          <w:rFonts w:ascii="Times New Roman" w:hAnsi="Times New Roman" w:cs="Times New Roman"/>
          <w:bCs/>
          <w:sz w:val="18"/>
          <w:szCs w:val="18"/>
        </w:rPr>
        <w:t>ter of GHG in Africa</w:t>
      </w:r>
      <w:r w:rsidR="0015605C" w:rsidRPr="0050578D">
        <w:rPr>
          <w:rFonts w:ascii="Times New Roman" w:hAnsi="Times New Roman" w:cs="Times New Roman"/>
          <w:bCs/>
          <w:sz w:val="18"/>
          <w:szCs w:val="18"/>
        </w:rPr>
        <w:t>.</w:t>
      </w:r>
      <w:r w:rsidRPr="0050578D">
        <w:rPr>
          <w:rFonts w:ascii="Times New Roman" w:hAnsi="Times New Roman" w:cs="Times New Roman"/>
          <w:sz w:val="18"/>
          <w:szCs w:val="18"/>
        </w:rPr>
        <w:t xml:space="preserve"> </w:t>
      </w:r>
      <w:r w:rsidRPr="00EA7F84">
        <w:rPr>
          <w:rFonts w:ascii="Times New Roman" w:hAnsi="Times New Roman" w:cs="Times New Roman"/>
          <w:b/>
          <w:i/>
          <w:sz w:val="18"/>
          <w:szCs w:val="18"/>
        </w:rPr>
        <w:t>Findings:</w:t>
      </w:r>
      <w:r w:rsidRPr="0050578D">
        <w:rPr>
          <w:rFonts w:ascii="Times New Roman" w:hAnsi="Times New Roman" w:cs="Times New Roman"/>
          <w:sz w:val="18"/>
          <w:szCs w:val="18"/>
        </w:rPr>
        <w:t xml:space="preserve"> </w:t>
      </w:r>
      <w:r w:rsidR="00F67E3B" w:rsidRPr="0050578D">
        <w:rPr>
          <w:rFonts w:ascii="Times New Roman" w:eastAsia="Calibri" w:hAnsi="Times New Roman" w:cs="Times New Roman"/>
          <w:sz w:val="18"/>
          <w:szCs w:val="18"/>
        </w:rPr>
        <w:t xml:space="preserve">Input-output analysis has been proven to be a powerful instrument for estimating embodied (direct and indirect) energy usage through economic sectors. With the paucity input-output matrix data for Nigeria, the most recent input-output table (2015) comprising of 30 sectors was obtained from </w:t>
      </w:r>
      <w:proofErr w:type="spellStart"/>
      <w:r w:rsidR="00F67E3B" w:rsidRPr="0050578D">
        <w:rPr>
          <w:rFonts w:ascii="Times New Roman" w:eastAsia="Calibri" w:hAnsi="Times New Roman" w:cs="Times New Roman"/>
          <w:sz w:val="18"/>
          <w:szCs w:val="18"/>
        </w:rPr>
        <w:t>Eora</w:t>
      </w:r>
      <w:proofErr w:type="spellEnd"/>
      <w:r w:rsidR="00F67E3B" w:rsidRPr="0050578D">
        <w:rPr>
          <w:rFonts w:ascii="Times New Roman" w:eastAsia="Calibri" w:hAnsi="Times New Roman" w:cs="Times New Roman"/>
          <w:sz w:val="18"/>
          <w:szCs w:val="18"/>
        </w:rPr>
        <w:t xml:space="preserve"> database from where it was converted to an I-O matrix and used for analysis in this study. </w:t>
      </w:r>
      <w:r w:rsidR="00F67E3B" w:rsidRPr="0050578D">
        <w:rPr>
          <w:rFonts w:ascii="Times New Roman" w:hAnsi="Times New Roman" w:cs="Times New Roman"/>
          <w:sz w:val="18"/>
          <w:szCs w:val="18"/>
        </w:rPr>
        <w:t>Key sectors of greenhouse gas (CO</w:t>
      </w:r>
      <w:r w:rsidR="00F67E3B" w:rsidRPr="0050578D">
        <w:rPr>
          <w:rFonts w:ascii="Times New Roman" w:hAnsi="Times New Roman" w:cs="Times New Roman"/>
          <w:sz w:val="18"/>
          <w:szCs w:val="18"/>
          <w:vertAlign w:val="subscript"/>
        </w:rPr>
        <w:t>2</w:t>
      </w:r>
      <w:r w:rsidR="00F67E3B" w:rsidRPr="0050578D">
        <w:rPr>
          <w:rFonts w:ascii="Times New Roman" w:hAnsi="Times New Roman" w:cs="Times New Roman"/>
          <w:sz w:val="18"/>
          <w:szCs w:val="18"/>
        </w:rPr>
        <w:t>-eq) emission were identified  with responsibilities of each sector in terms of its emissions being decomposed into an own component, generated during the activities of the sector, and an indirect component, generated by the induced activities in other sectors.</w:t>
      </w:r>
      <w:r w:rsidR="00F67E3B" w:rsidRPr="0050578D">
        <w:rPr>
          <w:rFonts w:ascii="Times New Roman" w:hAnsi="Times New Roman" w:cs="Times New Roman"/>
          <w:color w:val="000000"/>
          <w:sz w:val="18"/>
          <w:szCs w:val="18"/>
        </w:rPr>
        <w:t xml:space="preserve"> The result of the analysis showed that the key sectors with the highest emission as well as relevant sectors from the perspective of final demand were </w:t>
      </w:r>
      <w:r w:rsidR="00F67E3B" w:rsidRPr="0050578D">
        <w:rPr>
          <w:rFonts w:ascii="Times New Roman" w:hAnsi="Times New Roman" w:cs="Times New Roman"/>
          <w:sz w:val="18"/>
          <w:szCs w:val="18"/>
        </w:rPr>
        <w:t>wood and paper, petroleum, chemical and non-metallic mineral products,</w:t>
      </w:r>
      <w:r w:rsidR="00F67E3B" w:rsidRPr="0050578D">
        <w:rPr>
          <w:rFonts w:ascii="Times New Roman" w:hAnsi="Times New Roman" w:cs="Times New Roman"/>
          <w:color w:val="000000"/>
          <w:sz w:val="18"/>
          <w:szCs w:val="18"/>
        </w:rPr>
        <w:t xml:space="preserve"> transport equipment, hotels and restaurants and transport while the relevant sectors from the perspective of the demand of other sectors were agriculture, </w:t>
      </w:r>
      <w:r w:rsidR="00F67E3B" w:rsidRPr="0050578D">
        <w:rPr>
          <w:rFonts w:ascii="Times New Roman" w:hAnsi="Times New Roman" w:cs="Times New Roman"/>
          <w:sz w:val="18"/>
          <w:szCs w:val="18"/>
        </w:rPr>
        <w:t>electricity, gas and water, metal products</w:t>
      </w:r>
      <w:r w:rsidR="00F67E3B" w:rsidRPr="0050578D">
        <w:rPr>
          <w:rFonts w:ascii="Times New Roman" w:hAnsi="Times New Roman" w:cs="Times New Roman"/>
          <w:color w:val="000000"/>
          <w:sz w:val="18"/>
          <w:szCs w:val="18"/>
        </w:rPr>
        <w:t xml:space="preserve">. </w:t>
      </w:r>
      <w:r w:rsidR="00F67E3B" w:rsidRPr="0050578D">
        <w:rPr>
          <w:rFonts w:ascii="Times New Roman" w:hAnsi="Times New Roman" w:cs="Times New Roman"/>
          <w:sz w:val="18"/>
          <w:szCs w:val="18"/>
        </w:rPr>
        <w:t>In addition, the  pollution generated during the production of exports were also analyzed. The results showed that demand policies would be effective in hotels and restaurants, wholesale and retail trade, construction and financial Intermediation and business activities. Technical improvements and best practices are effective only when applied to directly polluting sectors, while demand policies may be more appropriate for indirectly polluting sectors. These policies complements GHG emissions’ mitigation policies in directly polluting sectors like agriculture, fishing, mining and quarrying, and transport related sectors. Finally, methane and nitrous oxide emissions were mainly the consequence of production for exports, while carbon dioxide emissions were mainly driven by production for domestic consumption.</w:t>
      </w:r>
      <w:r w:rsidRPr="0050578D">
        <w:rPr>
          <w:rFonts w:ascii="Times New Roman" w:hAnsi="Times New Roman" w:cs="Times New Roman"/>
          <w:sz w:val="18"/>
          <w:szCs w:val="18"/>
        </w:rPr>
        <w:t xml:space="preserve"> </w:t>
      </w:r>
      <w:r w:rsidRPr="00EA7F84">
        <w:rPr>
          <w:rFonts w:ascii="Times New Roman" w:hAnsi="Times New Roman" w:cs="Times New Roman"/>
          <w:b/>
          <w:i/>
          <w:sz w:val="18"/>
          <w:szCs w:val="18"/>
        </w:rPr>
        <w:t>Conclusion &amp; Significance</w:t>
      </w:r>
      <w:r w:rsidRPr="0050578D">
        <w:rPr>
          <w:rFonts w:ascii="Times New Roman" w:hAnsi="Times New Roman" w:cs="Times New Roman"/>
          <w:sz w:val="18"/>
          <w:szCs w:val="18"/>
        </w:rPr>
        <w:t xml:space="preserve">: </w:t>
      </w:r>
      <w:r w:rsidR="00F67E3B" w:rsidRPr="0050578D">
        <w:rPr>
          <w:rFonts w:ascii="Times New Roman" w:hAnsi="Times New Roman" w:cs="Times New Roman"/>
          <w:sz w:val="18"/>
          <w:szCs w:val="18"/>
        </w:rPr>
        <w:t>In essence, this study has to a large extent indicated the</w:t>
      </w:r>
      <w:r w:rsidR="00F67E3B" w:rsidRPr="0050578D">
        <w:rPr>
          <w:rFonts w:ascii="Times New Roman" w:eastAsia="AdvTimes" w:hAnsi="Times New Roman" w:cs="Times New Roman"/>
          <w:sz w:val="18"/>
          <w:szCs w:val="18"/>
        </w:rPr>
        <w:t xml:space="preserve"> greater or lesser relevance of the different sectors in the </w:t>
      </w:r>
      <w:r w:rsidR="00F67E3B" w:rsidRPr="0050578D">
        <w:rPr>
          <w:rFonts w:ascii="Times New Roman" w:eastAsia="AdvTimes" w:hAnsi="Times New Roman" w:cs="Times New Roman"/>
          <w:sz w:val="18"/>
          <w:szCs w:val="18"/>
        </w:rPr>
        <w:lastRenderedPageBreak/>
        <w:t>production of final energy demand, thus suggests the need for</w:t>
      </w:r>
      <w:r w:rsidR="0050578D">
        <w:rPr>
          <w:rFonts w:ascii="Times New Roman" w:eastAsia="AdvTimes" w:hAnsi="Times New Roman" w:cs="Times New Roman"/>
          <w:sz w:val="18"/>
          <w:szCs w:val="18"/>
        </w:rPr>
        <w:t xml:space="preserve"> final us</w:t>
      </w:r>
      <w:r w:rsidR="00B25719">
        <w:rPr>
          <w:rFonts w:ascii="Times New Roman" w:eastAsia="AdvTimes" w:hAnsi="Times New Roman" w:cs="Times New Roman"/>
          <w:sz w:val="18"/>
          <w:szCs w:val="18"/>
        </w:rPr>
        <w:t>ers to reduce</w:t>
      </w:r>
      <w:r w:rsidR="00F67E3B" w:rsidRPr="0050578D">
        <w:rPr>
          <w:rFonts w:ascii="Times New Roman" w:eastAsia="AdvTimes" w:hAnsi="Times New Roman" w:cs="Times New Roman"/>
          <w:sz w:val="18"/>
          <w:szCs w:val="18"/>
        </w:rPr>
        <w:t xml:space="preserve"> consumption in those sectors, which serves as mit</w:t>
      </w:r>
      <w:r w:rsidR="0050578D">
        <w:rPr>
          <w:rFonts w:ascii="Times New Roman" w:eastAsia="AdvTimes" w:hAnsi="Times New Roman" w:cs="Times New Roman"/>
          <w:sz w:val="18"/>
          <w:szCs w:val="18"/>
        </w:rPr>
        <w:t>igation measures towards minimiz</w:t>
      </w:r>
      <w:r w:rsidR="00F67E3B" w:rsidRPr="0050578D">
        <w:rPr>
          <w:rFonts w:ascii="Times New Roman" w:eastAsia="AdvTimes" w:hAnsi="Times New Roman" w:cs="Times New Roman"/>
          <w:sz w:val="18"/>
          <w:szCs w:val="18"/>
        </w:rPr>
        <w:t>ing GHG emissions that cause c</w:t>
      </w:r>
      <w:r w:rsidR="0050578D">
        <w:rPr>
          <w:rFonts w:ascii="Times New Roman" w:eastAsia="AdvTimes" w:hAnsi="Times New Roman" w:cs="Times New Roman"/>
          <w:sz w:val="18"/>
          <w:szCs w:val="18"/>
        </w:rPr>
        <w:t>limate change towards the realiz</w:t>
      </w:r>
      <w:r w:rsidR="00F67E3B" w:rsidRPr="0050578D">
        <w:rPr>
          <w:rFonts w:ascii="Times New Roman" w:eastAsia="AdvTimes" w:hAnsi="Times New Roman" w:cs="Times New Roman"/>
          <w:sz w:val="18"/>
          <w:szCs w:val="18"/>
        </w:rPr>
        <w:t>ation of the world's average temperature rise of 1.5</w:t>
      </w:r>
      <w:r w:rsidR="00F67E3B" w:rsidRPr="0050578D">
        <w:rPr>
          <w:rFonts w:ascii="Times New Roman" w:eastAsia="AdvTimes" w:hAnsi="Times New Roman" w:cs="Times New Roman"/>
          <w:sz w:val="18"/>
          <w:szCs w:val="18"/>
          <w:vertAlign w:val="superscript"/>
        </w:rPr>
        <w:t>o</w:t>
      </w:r>
      <w:r w:rsidR="00F67E3B" w:rsidRPr="0050578D">
        <w:rPr>
          <w:rFonts w:ascii="Times New Roman" w:eastAsia="AdvTimes" w:hAnsi="Times New Roman" w:cs="Times New Roman"/>
          <w:sz w:val="18"/>
          <w:szCs w:val="18"/>
        </w:rPr>
        <w:t>C.</w:t>
      </w:r>
    </w:p>
    <w:p w:rsidR="003E0BCA" w:rsidRPr="0050578D" w:rsidRDefault="0050578D" w:rsidP="00F67E3B">
      <w:pPr>
        <w:pStyle w:val="BodyText"/>
        <w:spacing w:before="90" w:line="280" w:lineRule="auto"/>
        <w:ind w:left="100"/>
        <w:jc w:val="both"/>
        <w:rPr>
          <w:rFonts w:ascii="Times New Roman" w:hAnsi="Times New Roman" w:cs="Times New Roman"/>
        </w:rPr>
      </w:pPr>
      <w:r>
        <w:rPr>
          <w:rFonts w:ascii="Times New Roman" w:hAnsi="Times New Roman" w:cs="Times New Roman"/>
        </w:rPr>
        <w:t>References</w:t>
      </w:r>
    </w:p>
    <w:p w:rsidR="00E55844" w:rsidRPr="00C665C5" w:rsidRDefault="00E55844" w:rsidP="00E55844">
      <w:pPr>
        <w:autoSpaceDE w:val="0"/>
        <w:autoSpaceDN w:val="0"/>
        <w:adjustRightInd w:val="0"/>
        <w:ind w:left="480" w:hanging="480"/>
        <w:jc w:val="both"/>
        <w:rPr>
          <w:rFonts w:ascii="Times New Roman" w:hAnsi="Times New Roman" w:cs="Times New Roman"/>
          <w:i/>
          <w:noProof/>
          <w:sz w:val="18"/>
          <w:szCs w:val="18"/>
        </w:rPr>
      </w:pPr>
      <w:r w:rsidRPr="0050578D">
        <w:rPr>
          <w:rFonts w:ascii="Times New Roman" w:hAnsi="Times New Roman" w:cs="Times New Roman"/>
          <w:noProof/>
          <w:sz w:val="18"/>
          <w:szCs w:val="18"/>
        </w:rPr>
        <w:t xml:space="preserve">Chatellier-Lorentzen, D., &amp; Sheinbaum-Pardo, C. (2017). Assessing the Impacts of Final Demand on CO2-eq Emissions in the Mexican Economy: An Input-Output Analysis. </w:t>
      </w:r>
      <w:r w:rsidRPr="0050578D">
        <w:rPr>
          <w:rFonts w:ascii="Times New Roman" w:hAnsi="Times New Roman" w:cs="Times New Roman"/>
          <w:i/>
          <w:iCs/>
          <w:noProof/>
          <w:sz w:val="18"/>
          <w:szCs w:val="18"/>
        </w:rPr>
        <w:t>Energy and Power Engineering</w:t>
      </w:r>
      <w:r w:rsidRPr="0050578D">
        <w:rPr>
          <w:rFonts w:ascii="Times New Roman" w:hAnsi="Times New Roman" w:cs="Times New Roman"/>
          <w:noProof/>
          <w:sz w:val="18"/>
          <w:szCs w:val="18"/>
        </w:rPr>
        <w:t xml:space="preserve">, </w:t>
      </w:r>
      <w:r w:rsidRPr="0050578D">
        <w:rPr>
          <w:rFonts w:ascii="Times New Roman" w:hAnsi="Times New Roman" w:cs="Times New Roman"/>
          <w:i/>
          <w:iCs/>
          <w:noProof/>
          <w:sz w:val="18"/>
          <w:szCs w:val="18"/>
        </w:rPr>
        <w:t>9</w:t>
      </w:r>
      <w:r w:rsidRPr="0050578D">
        <w:rPr>
          <w:rFonts w:ascii="Times New Roman" w:hAnsi="Times New Roman" w:cs="Times New Roman"/>
          <w:noProof/>
          <w:sz w:val="18"/>
          <w:szCs w:val="18"/>
        </w:rPr>
        <w:t xml:space="preserve">(1), 40–54. </w:t>
      </w:r>
      <w:r w:rsidRPr="00C665C5">
        <w:rPr>
          <w:rFonts w:ascii="Times New Roman" w:hAnsi="Times New Roman" w:cs="Times New Roman"/>
          <w:i/>
          <w:noProof/>
          <w:sz w:val="18"/>
          <w:szCs w:val="18"/>
        </w:rPr>
        <w:t>https://doi.org/10.4236/epe.2017.91004</w:t>
      </w:r>
    </w:p>
    <w:p w:rsidR="00E55844" w:rsidRDefault="00E55844" w:rsidP="00E55844">
      <w:pPr>
        <w:autoSpaceDE w:val="0"/>
        <w:autoSpaceDN w:val="0"/>
        <w:adjustRightInd w:val="0"/>
        <w:ind w:left="567" w:hanging="567"/>
        <w:jc w:val="both"/>
        <w:rPr>
          <w:rFonts w:ascii="Times New Roman" w:hAnsi="Times New Roman" w:cs="Times New Roman"/>
          <w:sz w:val="18"/>
          <w:szCs w:val="18"/>
        </w:rPr>
      </w:pPr>
      <w:proofErr w:type="spellStart"/>
      <w:r w:rsidRPr="0050578D">
        <w:rPr>
          <w:rFonts w:ascii="Times New Roman" w:hAnsi="Times New Roman" w:cs="Times New Roman"/>
          <w:sz w:val="18"/>
          <w:szCs w:val="18"/>
        </w:rPr>
        <w:t>Lenzen</w:t>
      </w:r>
      <w:proofErr w:type="spellEnd"/>
      <w:r w:rsidRPr="0050578D">
        <w:rPr>
          <w:rFonts w:ascii="Times New Roman" w:hAnsi="Times New Roman" w:cs="Times New Roman"/>
          <w:sz w:val="18"/>
          <w:szCs w:val="18"/>
        </w:rPr>
        <w:t xml:space="preserve">, M., </w:t>
      </w:r>
      <w:proofErr w:type="spellStart"/>
      <w:r w:rsidRPr="0050578D">
        <w:rPr>
          <w:rFonts w:ascii="Times New Roman" w:hAnsi="Times New Roman" w:cs="Times New Roman"/>
          <w:sz w:val="18"/>
          <w:szCs w:val="18"/>
        </w:rPr>
        <w:t>Geschke</w:t>
      </w:r>
      <w:proofErr w:type="spellEnd"/>
      <w:r w:rsidRPr="0050578D">
        <w:rPr>
          <w:rFonts w:ascii="Times New Roman" w:hAnsi="Times New Roman" w:cs="Times New Roman"/>
          <w:sz w:val="18"/>
          <w:szCs w:val="18"/>
        </w:rPr>
        <w:t xml:space="preserve">, A., </w:t>
      </w:r>
      <w:proofErr w:type="spellStart"/>
      <w:r w:rsidRPr="0050578D">
        <w:rPr>
          <w:rFonts w:ascii="Times New Roman" w:hAnsi="Times New Roman" w:cs="Times New Roman"/>
          <w:sz w:val="18"/>
          <w:szCs w:val="18"/>
        </w:rPr>
        <w:t>Wiedmann</w:t>
      </w:r>
      <w:proofErr w:type="spellEnd"/>
      <w:r w:rsidRPr="0050578D">
        <w:rPr>
          <w:rFonts w:ascii="Times New Roman" w:hAnsi="Times New Roman" w:cs="Times New Roman"/>
          <w:sz w:val="18"/>
          <w:szCs w:val="18"/>
        </w:rPr>
        <w:t xml:space="preserve">, T., Lane, J., Anderson, N., </w:t>
      </w:r>
      <w:proofErr w:type="spellStart"/>
      <w:r w:rsidRPr="0050578D">
        <w:rPr>
          <w:rFonts w:ascii="Times New Roman" w:hAnsi="Times New Roman" w:cs="Times New Roman"/>
          <w:sz w:val="18"/>
          <w:szCs w:val="18"/>
        </w:rPr>
        <w:t>Baynes</w:t>
      </w:r>
      <w:proofErr w:type="spellEnd"/>
      <w:r w:rsidRPr="0050578D">
        <w:rPr>
          <w:rFonts w:ascii="Times New Roman" w:hAnsi="Times New Roman" w:cs="Times New Roman"/>
          <w:sz w:val="18"/>
          <w:szCs w:val="18"/>
        </w:rPr>
        <w:t>, T., Boland, J.,</w:t>
      </w:r>
      <w:r>
        <w:rPr>
          <w:rFonts w:ascii="Times New Roman" w:hAnsi="Times New Roman" w:cs="Times New Roman"/>
          <w:sz w:val="18"/>
          <w:szCs w:val="18"/>
        </w:rPr>
        <w:t xml:space="preserve"> </w:t>
      </w:r>
      <w:r w:rsidRPr="0050578D">
        <w:rPr>
          <w:rFonts w:ascii="Times New Roman" w:hAnsi="Times New Roman" w:cs="Times New Roman"/>
          <w:sz w:val="18"/>
          <w:szCs w:val="18"/>
        </w:rPr>
        <w:t xml:space="preserve">Daniels, P., </w:t>
      </w:r>
      <w:proofErr w:type="spellStart"/>
      <w:r w:rsidRPr="0050578D">
        <w:rPr>
          <w:rFonts w:ascii="Times New Roman" w:hAnsi="Times New Roman" w:cs="Times New Roman"/>
          <w:sz w:val="18"/>
          <w:szCs w:val="18"/>
        </w:rPr>
        <w:t>Dey</w:t>
      </w:r>
      <w:proofErr w:type="spellEnd"/>
      <w:r w:rsidRPr="0050578D">
        <w:rPr>
          <w:rFonts w:ascii="Times New Roman" w:hAnsi="Times New Roman" w:cs="Times New Roman"/>
          <w:sz w:val="18"/>
          <w:szCs w:val="18"/>
        </w:rPr>
        <w:t xml:space="preserve">, C., Fry, J., </w:t>
      </w:r>
      <w:proofErr w:type="spellStart"/>
      <w:r w:rsidRPr="0050578D">
        <w:rPr>
          <w:rFonts w:ascii="Times New Roman" w:hAnsi="Times New Roman" w:cs="Times New Roman"/>
          <w:sz w:val="18"/>
          <w:szCs w:val="18"/>
        </w:rPr>
        <w:t>Hadjikakou</w:t>
      </w:r>
      <w:proofErr w:type="spellEnd"/>
      <w:r w:rsidRPr="0050578D">
        <w:rPr>
          <w:rFonts w:ascii="Times New Roman" w:hAnsi="Times New Roman" w:cs="Times New Roman"/>
          <w:sz w:val="18"/>
          <w:szCs w:val="18"/>
        </w:rPr>
        <w:t xml:space="preserve">, M., </w:t>
      </w:r>
      <w:proofErr w:type="spellStart"/>
      <w:r w:rsidRPr="0050578D">
        <w:rPr>
          <w:rFonts w:ascii="Times New Roman" w:hAnsi="Times New Roman" w:cs="Times New Roman"/>
          <w:sz w:val="18"/>
          <w:szCs w:val="18"/>
        </w:rPr>
        <w:t>Kenway</w:t>
      </w:r>
      <w:proofErr w:type="spellEnd"/>
      <w:r w:rsidRPr="0050578D">
        <w:rPr>
          <w:rFonts w:ascii="Times New Roman" w:hAnsi="Times New Roman" w:cs="Times New Roman"/>
          <w:sz w:val="18"/>
          <w:szCs w:val="18"/>
        </w:rPr>
        <w:t xml:space="preserve">, S., </w:t>
      </w:r>
      <w:proofErr w:type="spellStart"/>
      <w:r w:rsidRPr="0050578D">
        <w:rPr>
          <w:rFonts w:ascii="Times New Roman" w:hAnsi="Times New Roman" w:cs="Times New Roman"/>
          <w:sz w:val="18"/>
          <w:szCs w:val="18"/>
        </w:rPr>
        <w:t>Malik</w:t>
      </w:r>
      <w:proofErr w:type="spellEnd"/>
      <w:r w:rsidRPr="0050578D">
        <w:rPr>
          <w:rFonts w:ascii="Times New Roman" w:hAnsi="Times New Roman" w:cs="Times New Roman"/>
          <w:sz w:val="18"/>
          <w:szCs w:val="18"/>
        </w:rPr>
        <w:t>, A., Moran, D.,</w:t>
      </w:r>
      <w:r>
        <w:rPr>
          <w:rFonts w:ascii="Times New Roman" w:hAnsi="Times New Roman" w:cs="Times New Roman"/>
          <w:sz w:val="18"/>
          <w:szCs w:val="18"/>
        </w:rPr>
        <w:t xml:space="preserve"> </w:t>
      </w:r>
      <w:r w:rsidRPr="0050578D">
        <w:rPr>
          <w:rFonts w:ascii="Times New Roman" w:hAnsi="Times New Roman" w:cs="Times New Roman"/>
          <w:sz w:val="18"/>
          <w:szCs w:val="18"/>
        </w:rPr>
        <w:t xml:space="preserve">Murray, J., Nettleton, S., </w:t>
      </w:r>
      <w:proofErr w:type="spellStart"/>
      <w:r w:rsidRPr="0050578D">
        <w:rPr>
          <w:rFonts w:ascii="Times New Roman" w:hAnsi="Times New Roman" w:cs="Times New Roman"/>
          <w:sz w:val="18"/>
          <w:szCs w:val="18"/>
        </w:rPr>
        <w:t>Poruschi</w:t>
      </w:r>
      <w:proofErr w:type="spellEnd"/>
      <w:r w:rsidRPr="0050578D">
        <w:rPr>
          <w:rFonts w:ascii="Times New Roman" w:hAnsi="Times New Roman" w:cs="Times New Roman"/>
          <w:sz w:val="18"/>
          <w:szCs w:val="18"/>
        </w:rPr>
        <w:t xml:space="preserve">, L., Reynolds, C., Rowley, H., </w:t>
      </w:r>
      <w:proofErr w:type="spellStart"/>
      <w:r w:rsidRPr="0050578D">
        <w:rPr>
          <w:rFonts w:ascii="Times New Roman" w:hAnsi="Times New Roman" w:cs="Times New Roman"/>
          <w:sz w:val="18"/>
          <w:szCs w:val="18"/>
        </w:rPr>
        <w:t>Ugon</w:t>
      </w:r>
      <w:proofErr w:type="spellEnd"/>
      <w:r w:rsidRPr="0050578D">
        <w:rPr>
          <w:rFonts w:ascii="Times New Roman" w:hAnsi="Times New Roman" w:cs="Times New Roman"/>
          <w:sz w:val="18"/>
          <w:szCs w:val="18"/>
        </w:rPr>
        <w:t>, J., Webb, D., West, J., 2014. Compiling and using input-output frameworks through collaborative virtual laboratories. Sci. Total Environ. 485-486</w:t>
      </w:r>
      <w:r>
        <w:rPr>
          <w:rFonts w:ascii="Times New Roman" w:hAnsi="Times New Roman" w:cs="Times New Roman"/>
          <w:sz w:val="18"/>
          <w:szCs w:val="18"/>
        </w:rPr>
        <w:t>.</w:t>
      </w:r>
    </w:p>
    <w:p w:rsidR="00E55844" w:rsidRPr="00C665C5" w:rsidRDefault="00E55844" w:rsidP="00E55844">
      <w:pPr>
        <w:autoSpaceDE w:val="0"/>
        <w:autoSpaceDN w:val="0"/>
        <w:adjustRightInd w:val="0"/>
        <w:ind w:left="480" w:hanging="480"/>
        <w:jc w:val="both"/>
        <w:rPr>
          <w:rFonts w:ascii="Times New Roman" w:hAnsi="Times New Roman" w:cs="Times New Roman"/>
          <w:i/>
          <w:noProof/>
          <w:sz w:val="18"/>
          <w:szCs w:val="18"/>
        </w:rPr>
      </w:pPr>
      <w:r w:rsidRPr="0050578D">
        <w:rPr>
          <w:rFonts w:ascii="Times New Roman" w:hAnsi="Times New Roman" w:cs="Times New Roman"/>
          <w:noProof/>
          <w:sz w:val="18"/>
          <w:szCs w:val="18"/>
        </w:rPr>
        <w:t xml:space="preserve">Piaggio, M., Alcántara, V., &amp; Padilla, E. (2014). Greenhouse Gas Emissions And Economic Structure In Uruguay. </w:t>
      </w:r>
      <w:r w:rsidRPr="0050578D">
        <w:rPr>
          <w:rFonts w:ascii="Times New Roman" w:hAnsi="Times New Roman" w:cs="Times New Roman"/>
          <w:i/>
          <w:iCs/>
          <w:noProof/>
          <w:sz w:val="18"/>
          <w:szCs w:val="18"/>
        </w:rPr>
        <w:t>Economic Systems Research</w:t>
      </w:r>
      <w:r>
        <w:rPr>
          <w:rFonts w:ascii="Times New Roman" w:hAnsi="Times New Roman" w:cs="Times New Roman"/>
          <w:noProof/>
          <w:sz w:val="18"/>
          <w:szCs w:val="18"/>
        </w:rPr>
        <w:t xml:space="preserve">, (January 2014), </w:t>
      </w:r>
      <w:r w:rsidRPr="0050578D">
        <w:rPr>
          <w:rFonts w:ascii="Times New Roman" w:hAnsi="Times New Roman" w:cs="Times New Roman"/>
          <w:noProof/>
          <w:sz w:val="18"/>
          <w:szCs w:val="18"/>
        </w:rPr>
        <w:t xml:space="preserve">37–41. </w:t>
      </w:r>
      <w:r w:rsidRPr="00C665C5">
        <w:rPr>
          <w:rFonts w:ascii="Times New Roman" w:hAnsi="Times New Roman" w:cs="Times New Roman"/>
          <w:i/>
          <w:noProof/>
          <w:sz w:val="18"/>
          <w:szCs w:val="18"/>
        </w:rPr>
        <w:t>https://doi.org/10.1080/09535314.2013.869559</w:t>
      </w:r>
    </w:p>
    <w:p w:rsidR="00E55844" w:rsidRPr="0050578D" w:rsidRDefault="00E55844" w:rsidP="00E55844">
      <w:pPr>
        <w:autoSpaceDE w:val="0"/>
        <w:autoSpaceDN w:val="0"/>
        <w:adjustRightInd w:val="0"/>
        <w:ind w:left="480" w:hanging="480"/>
        <w:jc w:val="both"/>
        <w:rPr>
          <w:rFonts w:ascii="Times New Roman" w:hAnsi="Times New Roman" w:cs="Times New Roman"/>
          <w:noProof/>
          <w:sz w:val="18"/>
          <w:szCs w:val="18"/>
        </w:rPr>
      </w:pPr>
      <w:r w:rsidRPr="0050578D">
        <w:rPr>
          <w:rFonts w:ascii="Times New Roman" w:hAnsi="Times New Roman" w:cs="Times New Roman"/>
          <w:noProof/>
          <w:sz w:val="18"/>
          <w:szCs w:val="18"/>
        </w:rPr>
        <w:t>Sebastine, A. I., Nnamdi, A. C., Justin, A., Okpara, M., &amp; Agriculture, U. (2014). Effects of Economic Greenhouse Gases Emissions on Economic Growth : Evidence from Nigeria and South, (2), 2–3.</w:t>
      </w:r>
    </w:p>
    <w:p w:rsidR="00AE3E37" w:rsidRPr="0050578D" w:rsidRDefault="00E55844" w:rsidP="007B6F9B">
      <w:pPr>
        <w:autoSpaceDE w:val="0"/>
        <w:autoSpaceDN w:val="0"/>
        <w:adjustRightInd w:val="0"/>
        <w:ind w:left="567" w:hanging="567"/>
        <w:jc w:val="both"/>
        <w:rPr>
          <w:rFonts w:ascii="Times New Roman" w:hAnsi="Times New Roman" w:cs="Times New Roman"/>
          <w:sz w:val="18"/>
          <w:szCs w:val="18"/>
        </w:rPr>
      </w:pPr>
      <w:proofErr w:type="spellStart"/>
      <w:r w:rsidRPr="0050578D">
        <w:rPr>
          <w:rFonts w:ascii="Times New Roman" w:hAnsi="Times New Roman" w:cs="Times New Roman"/>
          <w:sz w:val="18"/>
          <w:szCs w:val="18"/>
        </w:rPr>
        <w:t>Lenzen</w:t>
      </w:r>
      <w:proofErr w:type="spellEnd"/>
      <w:r w:rsidRPr="0050578D">
        <w:rPr>
          <w:rFonts w:ascii="Times New Roman" w:hAnsi="Times New Roman" w:cs="Times New Roman"/>
          <w:sz w:val="18"/>
          <w:szCs w:val="18"/>
        </w:rPr>
        <w:t xml:space="preserve">, M., Moran, D., </w:t>
      </w:r>
      <w:proofErr w:type="spellStart"/>
      <w:r w:rsidRPr="0050578D">
        <w:rPr>
          <w:rFonts w:ascii="Times New Roman" w:hAnsi="Times New Roman" w:cs="Times New Roman"/>
          <w:sz w:val="18"/>
          <w:szCs w:val="18"/>
        </w:rPr>
        <w:t>Kanemoto</w:t>
      </w:r>
      <w:proofErr w:type="spellEnd"/>
      <w:r w:rsidRPr="0050578D">
        <w:rPr>
          <w:rFonts w:ascii="Times New Roman" w:hAnsi="Times New Roman" w:cs="Times New Roman"/>
          <w:sz w:val="18"/>
          <w:szCs w:val="18"/>
        </w:rPr>
        <w:t xml:space="preserve">, K., </w:t>
      </w:r>
      <w:proofErr w:type="spellStart"/>
      <w:r w:rsidRPr="0050578D">
        <w:rPr>
          <w:rFonts w:ascii="Times New Roman" w:hAnsi="Times New Roman" w:cs="Times New Roman"/>
          <w:sz w:val="18"/>
          <w:szCs w:val="18"/>
        </w:rPr>
        <w:t>Geschke</w:t>
      </w:r>
      <w:proofErr w:type="spellEnd"/>
      <w:r w:rsidRPr="0050578D">
        <w:rPr>
          <w:rFonts w:ascii="Times New Roman" w:hAnsi="Times New Roman" w:cs="Times New Roman"/>
          <w:sz w:val="18"/>
          <w:szCs w:val="18"/>
        </w:rPr>
        <w:t xml:space="preserve">, A., 2013. Building </w:t>
      </w:r>
      <w:proofErr w:type="spellStart"/>
      <w:r w:rsidRPr="0050578D">
        <w:rPr>
          <w:rFonts w:ascii="Times New Roman" w:hAnsi="Times New Roman" w:cs="Times New Roman"/>
          <w:sz w:val="18"/>
          <w:szCs w:val="18"/>
        </w:rPr>
        <w:t>Eora</w:t>
      </w:r>
      <w:proofErr w:type="spellEnd"/>
      <w:r w:rsidRPr="0050578D">
        <w:rPr>
          <w:rFonts w:ascii="Times New Roman" w:hAnsi="Times New Roman" w:cs="Times New Roman"/>
          <w:sz w:val="18"/>
          <w:szCs w:val="18"/>
        </w:rPr>
        <w:t>: a global</w:t>
      </w:r>
      <w:r>
        <w:rPr>
          <w:rFonts w:ascii="Times New Roman" w:hAnsi="Times New Roman" w:cs="Times New Roman"/>
          <w:sz w:val="18"/>
          <w:szCs w:val="18"/>
        </w:rPr>
        <w:t xml:space="preserve"> </w:t>
      </w:r>
      <w:r w:rsidRPr="0050578D">
        <w:rPr>
          <w:rFonts w:ascii="Times New Roman" w:hAnsi="Times New Roman" w:cs="Times New Roman"/>
          <w:sz w:val="18"/>
          <w:szCs w:val="18"/>
        </w:rPr>
        <w:t>multi-region input</w:t>
      </w:r>
      <w:r>
        <w:rPr>
          <w:rFonts w:ascii="Times New Roman" w:hAnsi="Times New Roman" w:cs="Times New Roman"/>
          <w:sz w:val="18"/>
          <w:szCs w:val="18"/>
        </w:rPr>
        <w:t>-</w:t>
      </w:r>
      <w:r w:rsidRPr="0050578D">
        <w:rPr>
          <w:rFonts w:ascii="Times New Roman" w:hAnsi="Times New Roman" w:cs="Times New Roman"/>
          <w:sz w:val="18"/>
          <w:szCs w:val="18"/>
        </w:rPr>
        <w:t>output database at high country and sector resolution.</w:t>
      </w:r>
      <w:r>
        <w:rPr>
          <w:rFonts w:ascii="Times New Roman" w:hAnsi="Times New Roman" w:cs="Times New Roman"/>
          <w:sz w:val="18"/>
          <w:szCs w:val="18"/>
        </w:rPr>
        <w:t xml:space="preserve"> </w:t>
      </w:r>
      <w:r w:rsidRPr="0050578D">
        <w:rPr>
          <w:rFonts w:ascii="Times New Roman" w:hAnsi="Times New Roman" w:cs="Times New Roman"/>
          <w:sz w:val="18"/>
          <w:szCs w:val="18"/>
        </w:rPr>
        <w:t>Econ. Syst. Res. 25, 20</w:t>
      </w:r>
      <w:r w:rsidR="007B6F9B">
        <w:rPr>
          <w:rFonts w:ascii="Times New Roman" w:hAnsi="Times New Roman" w:cs="Times New Roman"/>
          <w:sz w:val="18"/>
          <w:szCs w:val="18"/>
        </w:rPr>
        <w:t>-</w:t>
      </w:r>
      <w:r w:rsidRPr="0050578D">
        <w:rPr>
          <w:rFonts w:ascii="Times New Roman" w:hAnsi="Times New Roman" w:cs="Times New Roman"/>
          <w:sz w:val="18"/>
          <w:szCs w:val="18"/>
        </w:rPr>
        <w:t>49.</w:t>
      </w:r>
    </w:p>
    <w:p w:rsidR="00AE3E37" w:rsidRPr="0050578D" w:rsidRDefault="00465EA1">
      <w:pPr>
        <w:pStyle w:val="BodyText"/>
        <w:spacing w:before="2"/>
        <w:rPr>
          <w:rFonts w:ascii="Times New Roman" w:hAnsi="Times New Roman" w:cs="Times New Roman"/>
          <w:b/>
        </w:rPr>
      </w:pPr>
      <w:r w:rsidRPr="0050578D">
        <w:rPr>
          <w:rFonts w:ascii="Times New Roman" w:hAnsi="Times New Roman" w:cs="Times New Roman"/>
          <w:noProof/>
          <w:lang w:val="en-GB" w:eastAsia="en-GB"/>
        </w:rPr>
        <w:drawing>
          <wp:inline distT="0" distB="0" distL="0" distR="0">
            <wp:extent cx="3165475" cy="1756906"/>
            <wp:effectExtent l="171450" t="133350" r="225425" b="205244"/>
            <wp:docPr id="2" name="Picture 1" descr="Image result for images of the Nigerian sectors impact on greenhouse gas emission"/>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he Nigerian sectors impact on greenhouse gas emission"/>
                    <pic:cNvPicPr>
                      <a:picLocks noChangeAspect="1" noChangeArrowheads="1"/>
                    </pic:cNvPicPr>
                  </pic:nvPicPr>
                  <pic:blipFill>
                    <a:blip r:embed="rId9"/>
                    <a:srcRect/>
                    <a:stretch>
                      <a:fillRect/>
                    </a:stretch>
                  </pic:blipFill>
                  <pic:spPr bwMode="auto">
                    <a:xfrm>
                      <a:off x="0" y="0"/>
                      <a:ext cx="3165475" cy="1756906"/>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465EA1" w:rsidRPr="00EA7F84" w:rsidRDefault="00465EA1" w:rsidP="00465EA1">
      <w:pPr>
        <w:pStyle w:val="Default"/>
        <w:spacing w:line="276" w:lineRule="auto"/>
        <w:jc w:val="both"/>
        <w:rPr>
          <w:sz w:val="16"/>
          <w:szCs w:val="16"/>
        </w:rPr>
      </w:pPr>
      <w:r w:rsidRPr="00EA7F84">
        <w:rPr>
          <w:b/>
          <w:color w:val="BF5A14"/>
          <w:sz w:val="16"/>
          <w:szCs w:val="16"/>
        </w:rPr>
        <w:t xml:space="preserve">Figure 1: </w:t>
      </w:r>
      <w:r w:rsidRPr="00EA7F84">
        <w:rPr>
          <w:sz w:val="16"/>
          <w:szCs w:val="16"/>
        </w:rPr>
        <w:t>Distribution of GHG emission according to IPCC sectors in Nigeria</w:t>
      </w:r>
    </w:p>
    <w:p w:rsidR="00465EA1" w:rsidRPr="007B6F9B" w:rsidRDefault="00465EA1" w:rsidP="00465EA1">
      <w:pPr>
        <w:pStyle w:val="Default"/>
        <w:spacing w:line="276" w:lineRule="auto"/>
        <w:jc w:val="both"/>
        <w:rPr>
          <w:i/>
          <w:sz w:val="20"/>
          <w:szCs w:val="20"/>
          <w:vertAlign w:val="superscript"/>
        </w:rPr>
      </w:pPr>
      <w:r w:rsidRPr="0050578D">
        <w:rPr>
          <w:b/>
          <w:noProof/>
          <w:sz w:val="18"/>
          <w:szCs w:val="18"/>
        </w:rPr>
        <w:t>Source:</w:t>
      </w:r>
      <w:r w:rsidRPr="0050578D">
        <w:rPr>
          <w:noProof/>
          <w:sz w:val="18"/>
          <w:szCs w:val="18"/>
        </w:rPr>
        <w:t xml:space="preserve"> </w:t>
      </w:r>
      <w:hyperlink r:id="rId10" w:history="1">
        <w:r w:rsidRPr="007B6F9B">
          <w:rPr>
            <w:rStyle w:val="Hyperlink"/>
            <w:i/>
            <w:noProof/>
            <w:sz w:val="20"/>
            <w:szCs w:val="20"/>
            <w:vertAlign w:val="superscript"/>
          </w:rPr>
          <w:t>https://www.google.com/search?sa=G&amp;hl=ig&amp;q=greenhouse+gas+emissions+by+sector+2016&amp;ved=0ahUKEwiGm8mQwPLUAhUJKcAKHVy1BK8QvQ4IIygE&amp;biw=1366&amp;bih=657</w:t>
        </w:r>
      </w:hyperlink>
    </w:p>
    <w:p w:rsidR="005973B9" w:rsidRPr="0050578D" w:rsidRDefault="005973B9" w:rsidP="005973B9">
      <w:pPr>
        <w:spacing w:line="204" w:lineRule="exact"/>
        <w:rPr>
          <w:rFonts w:ascii="Times New Roman" w:hAnsi="Times New Roman" w:cs="Times New Roman"/>
          <w:b/>
          <w:sz w:val="18"/>
          <w:szCs w:val="18"/>
        </w:rPr>
      </w:pPr>
      <w:r w:rsidRPr="0050578D">
        <w:rPr>
          <w:rFonts w:ascii="Times New Roman" w:hAnsi="Times New Roman" w:cs="Times New Roman"/>
          <w:b/>
          <w:color w:val="BF5A14"/>
          <w:sz w:val="16"/>
          <w:szCs w:val="16"/>
          <w:vertAlign w:val="superscript"/>
        </w:rPr>
        <w:br/>
      </w:r>
    </w:p>
    <w:p w:rsidR="00AE3E37" w:rsidRPr="0050578D" w:rsidRDefault="00AE3E37" w:rsidP="008756E6">
      <w:pPr>
        <w:tabs>
          <w:tab w:val="left" w:pos="384"/>
        </w:tabs>
        <w:ind w:right="117"/>
        <w:rPr>
          <w:rFonts w:ascii="Times New Roman" w:hAnsi="Times New Roman" w:cs="Times New Roman"/>
          <w:sz w:val="18"/>
          <w:szCs w:val="18"/>
        </w:rPr>
      </w:pPr>
    </w:p>
    <w:p w:rsidR="00AE3E37" w:rsidRPr="0050578D" w:rsidRDefault="00AE3E37">
      <w:pPr>
        <w:spacing w:line="200" w:lineRule="exact"/>
        <w:jc w:val="both"/>
        <w:rPr>
          <w:rFonts w:ascii="Times New Roman" w:hAnsi="Times New Roman" w:cs="Times New Roman"/>
          <w:sz w:val="18"/>
          <w:szCs w:val="18"/>
        </w:rPr>
        <w:sectPr w:rsidR="00AE3E37" w:rsidRPr="0050578D">
          <w:type w:val="continuous"/>
          <w:pgSz w:w="11910" w:h="16840"/>
          <w:pgMar w:top="1740" w:right="600" w:bottom="840" w:left="620" w:header="720" w:footer="720" w:gutter="0"/>
          <w:cols w:num="2" w:space="720" w:equalWidth="0">
            <w:col w:w="5214" w:space="138"/>
            <w:col w:w="5338"/>
          </w:cols>
        </w:sectPr>
      </w:pPr>
    </w:p>
    <w:p w:rsidR="00AE3E37" w:rsidRPr="0050578D" w:rsidRDefault="00AE3E37">
      <w:pPr>
        <w:pStyle w:val="BodyText"/>
        <w:rPr>
          <w:rFonts w:ascii="Times New Roman" w:hAnsi="Times New Roman" w:cs="Times New Roman"/>
        </w:rPr>
      </w:pPr>
    </w:p>
    <w:p w:rsidR="00AE3E37" w:rsidRPr="0050578D" w:rsidRDefault="00023F24">
      <w:pPr>
        <w:pStyle w:val="BodyText"/>
        <w:spacing w:line="40" w:lineRule="exact"/>
        <w:ind w:left="2202"/>
        <w:rPr>
          <w:rFonts w:ascii="Times New Roman" w:hAnsi="Times New Roman" w:cs="Times New Roman"/>
        </w:rPr>
      </w:pPr>
      <w:r w:rsidRPr="00023F24">
        <w:rPr>
          <w:rFonts w:ascii="Times New Roman" w:hAnsi="Times New Roman" w:cs="Times New Roman"/>
          <w:noProof/>
          <w:lang w:val="en-IN" w:eastAsia="en-IN"/>
        </w:rPr>
      </w:r>
      <w:r w:rsidRPr="00023F24">
        <w:rPr>
          <w:rFonts w:ascii="Times New Roman" w:hAnsi="Times New Roman" w:cs="Times New Roman"/>
          <w:noProof/>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50578D" w:rsidRDefault="00465EA1" w:rsidP="00404E5B">
      <w:pPr>
        <w:spacing w:before="92"/>
        <w:ind w:right="4234"/>
        <w:rPr>
          <w:rFonts w:ascii="Times New Roman" w:hAnsi="Times New Roman" w:cs="Times New Roman"/>
          <w:sz w:val="18"/>
          <w:szCs w:val="18"/>
        </w:rPr>
      </w:pPr>
      <w:r w:rsidRPr="0050578D">
        <w:rPr>
          <w:rFonts w:ascii="Times New Roman" w:hAnsi="Times New Roman" w:cs="Times New Roman"/>
          <w:noProof/>
          <w:sz w:val="18"/>
          <w:szCs w:val="18"/>
          <w:lang w:val="en-GB" w:eastAsia="en-GB"/>
        </w:rPr>
        <w:drawing>
          <wp:inline distT="0" distB="0" distL="0" distR="0">
            <wp:extent cx="668579" cy="770035"/>
            <wp:effectExtent l="19050" t="0" r="0" b="0"/>
            <wp:docPr id="3" name="Picture 2" descr="G:\DCIM\Camera\IMG_20170706_143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Camera\IMG_20170706_143328.JPG"/>
                    <pic:cNvPicPr>
                      <a:picLocks noChangeAspect="1" noChangeArrowheads="1"/>
                    </pic:cNvPicPr>
                  </pic:nvPicPr>
                  <pic:blipFill>
                    <a:blip r:embed="rId11" cstate="print"/>
                    <a:srcRect/>
                    <a:stretch>
                      <a:fillRect/>
                    </a:stretch>
                  </pic:blipFill>
                  <pic:spPr bwMode="auto">
                    <a:xfrm>
                      <a:off x="0" y="0"/>
                      <a:ext cx="669137" cy="770678"/>
                    </a:xfrm>
                    <a:prstGeom prst="rect">
                      <a:avLst/>
                    </a:prstGeom>
                    <a:noFill/>
                    <a:ln w="9525">
                      <a:noFill/>
                      <a:miter lim="800000"/>
                      <a:headEnd/>
                      <a:tailEnd/>
                    </a:ln>
                  </pic:spPr>
                </pic:pic>
              </a:graphicData>
            </a:graphic>
          </wp:inline>
        </w:drawing>
      </w:r>
    </w:p>
    <w:p w:rsidR="0050578D" w:rsidRDefault="007B6F9B" w:rsidP="00EA7F84">
      <w:pPr>
        <w:spacing w:before="41" w:line="276" w:lineRule="auto"/>
        <w:ind w:left="213" w:right="231"/>
        <w:jc w:val="both"/>
        <w:rPr>
          <w:rFonts w:ascii="Times New Roman" w:hAnsi="Times New Roman" w:cs="Times New Roman"/>
          <w:sz w:val="18"/>
          <w:szCs w:val="18"/>
        </w:rPr>
      </w:pPr>
      <w:proofErr w:type="spellStart"/>
      <w:r>
        <w:rPr>
          <w:rFonts w:ascii="Times New Roman" w:hAnsi="Times New Roman" w:cs="Times New Roman"/>
          <w:sz w:val="18"/>
          <w:szCs w:val="18"/>
        </w:rPr>
        <w:t>Effiong</w:t>
      </w:r>
      <w:proofErr w:type="spellEnd"/>
      <w:r>
        <w:rPr>
          <w:rFonts w:ascii="Times New Roman" w:hAnsi="Times New Roman" w:cs="Times New Roman"/>
          <w:sz w:val="18"/>
          <w:szCs w:val="18"/>
        </w:rPr>
        <w:t>, MO</w:t>
      </w:r>
      <w:r w:rsidR="00A9710C" w:rsidRPr="0050578D">
        <w:rPr>
          <w:rFonts w:ascii="Times New Roman" w:hAnsi="Times New Roman" w:cs="Times New Roman"/>
          <w:sz w:val="18"/>
          <w:szCs w:val="18"/>
        </w:rPr>
        <w:t xml:space="preserve"> has her expertise in </w:t>
      </w:r>
      <w:r w:rsidR="00EA7F84">
        <w:rPr>
          <w:rFonts w:ascii="Times New Roman" w:hAnsi="Times New Roman" w:cs="Times New Roman"/>
          <w:sz w:val="18"/>
          <w:szCs w:val="18"/>
        </w:rPr>
        <w:t>the field of Resource and Environmental E</w:t>
      </w:r>
      <w:r w:rsidR="004D335A" w:rsidRPr="0050578D">
        <w:rPr>
          <w:rFonts w:ascii="Times New Roman" w:hAnsi="Times New Roman" w:cs="Times New Roman"/>
          <w:sz w:val="18"/>
          <w:szCs w:val="18"/>
        </w:rPr>
        <w:t xml:space="preserve">conomics as well as </w:t>
      </w:r>
      <w:r w:rsidR="00EA7F84">
        <w:rPr>
          <w:rFonts w:ascii="Times New Roman" w:hAnsi="Times New Roman" w:cs="Times New Roman"/>
          <w:sz w:val="18"/>
          <w:szCs w:val="18"/>
        </w:rPr>
        <w:t>Production E</w:t>
      </w:r>
      <w:r w:rsidR="004D335A" w:rsidRPr="0050578D">
        <w:rPr>
          <w:rFonts w:ascii="Times New Roman" w:hAnsi="Times New Roman" w:cs="Times New Roman"/>
          <w:sz w:val="18"/>
          <w:szCs w:val="18"/>
        </w:rPr>
        <w:t xml:space="preserve">conomics. She is not just passionate about working on trending environmental issues like climate change, flood, desertification which is mostly experienced in Nigeria, but also as a constructivist, she creates new pathway for improving and bringing profound solutions </w:t>
      </w:r>
      <w:r w:rsidR="0050578D" w:rsidRPr="0050578D">
        <w:rPr>
          <w:rFonts w:ascii="Times New Roman" w:hAnsi="Times New Roman" w:cs="Times New Roman"/>
          <w:sz w:val="18"/>
          <w:szCs w:val="18"/>
        </w:rPr>
        <w:t xml:space="preserve">to these problems in order to create a conducive environment to the citizenry. She is actively into teaching and learning, research and community development. </w:t>
      </w:r>
      <w:r w:rsidR="0050578D">
        <w:rPr>
          <w:rFonts w:ascii="Times New Roman" w:hAnsi="Times New Roman" w:cs="Times New Roman"/>
          <w:sz w:val="18"/>
          <w:szCs w:val="18"/>
        </w:rPr>
        <w:tab/>
      </w:r>
      <w:r w:rsidR="0050578D">
        <w:rPr>
          <w:rFonts w:ascii="Times New Roman" w:hAnsi="Times New Roman" w:cs="Times New Roman"/>
          <w:sz w:val="18"/>
          <w:szCs w:val="18"/>
        </w:rPr>
        <w:tab/>
      </w:r>
      <w:r w:rsidR="0050578D">
        <w:rPr>
          <w:rFonts w:ascii="Times New Roman" w:hAnsi="Times New Roman" w:cs="Times New Roman"/>
          <w:sz w:val="18"/>
          <w:szCs w:val="18"/>
        </w:rPr>
        <w:tab/>
      </w:r>
      <w:r w:rsidR="0050578D">
        <w:rPr>
          <w:rFonts w:ascii="Times New Roman" w:hAnsi="Times New Roman" w:cs="Times New Roman"/>
          <w:sz w:val="18"/>
          <w:szCs w:val="18"/>
        </w:rPr>
        <w:tab/>
      </w:r>
      <w:r w:rsidR="0050578D">
        <w:rPr>
          <w:rFonts w:ascii="Times New Roman" w:hAnsi="Times New Roman" w:cs="Times New Roman"/>
          <w:sz w:val="18"/>
          <w:szCs w:val="18"/>
        </w:rPr>
        <w:tab/>
      </w:r>
      <w:r w:rsidR="0050578D">
        <w:rPr>
          <w:rFonts w:ascii="Times New Roman" w:hAnsi="Times New Roman" w:cs="Times New Roman"/>
          <w:sz w:val="18"/>
          <w:szCs w:val="18"/>
        </w:rPr>
        <w:tab/>
      </w:r>
      <w:r w:rsidR="0050578D">
        <w:rPr>
          <w:rFonts w:ascii="Times New Roman" w:hAnsi="Times New Roman" w:cs="Times New Roman"/>
          <w:sz w:val="18"/>
          <w:szCs w:val="18"/>
        </w:rPr>
        <w:tab/>
      </w:r>
    </w:p>
    <w:p w:rsidR="00AE3E37" w:rsidRPr="0050578D" w:rsidRDefault="0050578D" w:rsidP="0050578D">
      <w:pPr>
        <w:spacing w:before="41" w:line="154" w:lineRule="exact"/>
        <w:ind w:left="213" w:right="231"/>
        <w:jc w:val="both"/>
        <w:rPr>
          <w:rFonts w:ascii="Times New Roman" w:hAnsi="Times New Roman" w:cs="Times New Roman"/>
          <w:sz w:val="18"/>
          <w:szCs w:val="18"/>
        </w:rPr>
        <w:sectPr w:rsidR="00AE3E37" w:rsidRPr="0050578D">
          <w:type w:val="continuous"/>
          <w:pgSz w:w="11910" w:h="16840"/>
          <w:pgMar w:top="1740" w:right="600" w:bottom="840" w:left="620" w:header="720" w:footer="720" w:gutter="0"/>
          <w:cols w:space="720"/>
        </w:sect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50578D">
        <w:rPr>
          <w:rFonts w:ascii="Times New Roman" w:hAnsi="Times New Roman" w:cs="Times New Roman"/>
          <w:sz w:val="18"/>
          <w:szCs w:val="18"/>
        </w:rPr>
        <w:t>Email:</w:t>
      </w:r>
      <w:r w:rsidR="004D335A" w:rsidRPr="0050578D">
        <w:rPr>
          <w:rFonts w:ascii="Times New Roman" w:hAnsi="Times New Roman" w:cs="Times New Roman"/>
          <w:sz w:val="18"/>
          <w:szCs w:val="18"/>
        </w:rPr>
        <w:t>mfonnkang@yahoo.c</w:t>
      </w:r>
      <w:r>
        <w:rPr>
          <w:rFonts w:ascii="Times New Roman" w:hAnsi="Times New Roman" w:cs="Times New Roman"/>
          <w:sz w:val="18"/>
          <w:szCs w:val="18"/>
        </w:rPr>
        <w:t>om</w:t>
      </w:r>
    </w:p>
    <w:p w:rsidR="00AE3E37" w:rsidRPr="0050578D" w:rsidRDefault="00023F24">
      <w:pPr>
        <w:pStyle w:val="BodyText"/>
        <w:spacing w:before="3"/>
        <w:rPr>
          <w:rFonts w:ascii="Times New Roman" w:hAnsi="Times New Roman" w:cs="Times New Roman"/>
        </w:rPr>
      </w:pPr>
      <w:r w:rsidRPr="00023F24">
        <w:rPr>
          <w:rFonts w:ascii="Times New Roman" w:hAnsi="Times New Roman" w:cs="Times New Roman"/>
          <w:noProof/>
          <w:lang w:val="en-IN" w:eastAsia="en-IN"/>
        </w:rPr>
        <w:pict>
          <v:line id="Line 3" o:spid="_x0000_s1028" style="position:absolute;z-index:1072;visibility:visible;mso-wrap-distance-left:0;mso-wrap-distance-right:0;mso-position-horizontal-relative:page" from="167.85pt,5.65pt" to="438.9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RPr="0050578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333" w:rsidRDefault="00362333">
      <w:r>
        <w:separator/>
      </w:r>
    </w:p>
  </w:endnote>
  <w:endnote w:type="continuationSeparator" w:id="1">
    <w:p w:rsidR="00362333" w:rsidRDefault="003623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Times">
    <w:altName w:val="MS Mincho"/>
    <w:panose1 w:val="00000000000000000000"/>
    <w:charset w:val="80"/>
    <w:family w:val="auto"/>
    <w:notTrueType/>
    <w:pitch w:val="default"/>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23F24">
    <w:pPr>
      <w:pStyle w:val="BodyText"/>
      <w:spacing w:line="14" w:lineRule="auto"/>
      <w:rPr>
        <w:sz w:val="20"/>
      </w:rPr>
    </w:pPr>
    <w:r w:rsidRPr="00023F2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23F2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23F2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333" w:rsidRDefault="00362333">
      <w:r>
        <w:separator/>
      </w:r>
    </w:p>
  </w:footnote>
  <w:footnote w:type="continuationSeparator" w:id="1">
    <w:p w:rsidR="00362333" w:rsidRDefault="003623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23F24">
    <w:pPr>
      <w:pStyle w:val="BodyText"/>
      <w:spacing w:line="14" w:lineRule="auto"/>
      <w:rPr>
        <w:sz w:val="20"/>
      </w:rPr>
    </w:pPr>
    <w:r w:rsidRPr="00023F2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23F2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23F24"/>
    <w:rsid w:val="00087331"/>
    <w:rsid w:val="000E2911"/>
    <w:rsid w:val="001263DF"/>
    <w:rsid w:val="0015605C"/>
    <w:rsid w:val="00292ED9"/>
    <w:rsid w:val="00313CA9"/>
    <w:rsid w:val="00362333"/>
    <w:rsid w:val="003E0BCA"/>
    <w:rsid w:val="00404E5B"/>
    <w:rsid w:val="00414F7B"/>
    <w:rsid w:val="0042758D"/>
    <w:rsid w:val="004355DC"/>
    <w:rsid w:val="00465EA1"/>
    <w:rsid w:val="004749B4"/>
    <w:rsid w:val="00494130"/>
    <w:rsid w:val="004D335A"/>
    <w:rsid w:val="004F3523"/>
    <w:rsid w:val="0050578D"/>
    <w:rsid w:val="005973B9"/>
    <w:rsid w:val="005B3A56"/>
    <w:rsid w:val="006060CE"/>
    <w:rsid w:val="0063497F"/>
    <w:rsid w:val="007863B4"/>
    <w:rsid w:val="007B6F9B"/>
    <w:rsid w:val="007D3B61"/>
    <w:rsid w:val="007E2F3A"/>
    <w:rsid w:val="00873DF0"/>
    <w:rsid w:val="008756E6"/>
    <w:rsid w:val="00972752"/>
    <w:rsid w:val="009B2D44"/>
    <w:rsid w:val="00A07E82"/>
    <w:rsid w:val="00A86EC9"/>
    <w:rsid w:val="00A9710C"/>
    <w:rsid w:val="00AE3E37"/>
    <w:rsid w:val="00AF3B26"/>
    <w:rsid w:val="00B21A57"/>
    <w:rsid w:val="00B25719"/>
    <w:rsid w:val="00B73F8B"/>
    <w:rsid w:val="00C33602"/>
    <w:rsid w:val="00C665C5"/>
    <w:rsid w:val="00CD6F55"/>
    <w:rsid w:val="00DE3104"/>
    <w:rsid w:val="00E55844"/>
    <w:rsid w:val="00EA7F84"/>
    <w:rsid w:val="00EC7B82"/>
    <w:rsid w:val="00F025D0"/>
    <w:rsid w:val="00F53956"/>
    <w:rsid w:val="00F67E3B"/>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65EA1"/>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800856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google.com/search?sa=G&amp;hl=ig&amp;q=greenhouse+gas+emissions+by+sector+2016&amp;ved=0ahUKEwiGm8mQwPLUAhUJKcAKHVy1BK8QvQ4IIygE&amp;biw=1366&amp;bih=657" TargetMode="External"/><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EFFIONG</cp:lastModifiedBy>
  <cp:revision>9</cp:revision>
  <dcterms:created xsi:type="dcterms:W3CDTF">2018-01-22T16:12:00Z</dcterms:created>
  <dcterms:modified xsi:type="dcterms:W3CDTF">2018-01-25T11:24:00Z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