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Title</w:t>
      </w:r>
    </w:p>
    <w:p w:rsidR="00513C00" w:rsidRPr="00D23B5B" w:rsidRDefault="00513C00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Multi-morbidity: A patient perspective on navigating the health care system and everyday life  </w:t>
      </w:r>
    </w:p>
    <w:p w:rsidR="00513C00" w:rsidRDefault="00513C00" w:rsidP="00D23B5B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Objective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importance of everyday life when managing the burden of tre</w:t>
      </w:r>
      <w:r w:rsidR="00D23B5B">
        <w:rPr>
          <w:rFonts w:ascii="Verdana" w:hAnsi="Verdana"/>
          <w:sz w:val="20"/>
          <w:szCs w:val="20"/>
        </w:rPr>
        <w:t>atment is rarely studied. This study</w:t>
      </w:r>
      <w:r>
        <w:rPr>
          <w:rFonts w:ascii="Verdana" w:hAnsi="Verdana"/>
          <w:sz w:val="20"/>
          <w:szCs w:val="20"/>
        </w:rPr>
        <w:t xml:space="preserve"> explores the burden of treatment among people with multimorbidity by investigating the tension between everyday life and the health care system.</w:t>
      </w: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Method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This was an ethnographic study using participant-observations</w:t>
      </w:r>
      <w:r w:rsidR="00D23B5B">
        <w:rPr>
          <w:rFonts w:ascii="Verdana" w:hAnsi="Verdana"/>
          <w:sz w:val="20"/>
          <w:szCs w:val="20"/>
        </w:rPr>
        <w:t xml:space="preserve"> and </w:t>
      </w:r>
      <w:r w:rsidR="00D23B5B">
        <w:rPr>
          <w:rFonts w:ascii="Verdana" w:hAnsi="Verdana"/>
          <w:sz w:val="20"/>
          <w:szCs w:val="20"/>
        </w:rPr>
        <w:t>individual interviews</w:t>
      </w:r>
      <w:r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 w:cs="Arial"/>
          <w:sz w:val="20"/>
          <w:szCs w:val="20"/>
        </w:rPr>
        <w:t>An inductive analytical approach was applied, moving from observations and results to broader generalisations.</w:t>
      </w: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Results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People with multimorbidity experience dilemmas related to their individual priorities in everyday life and the management of their treatment burdens. Dilemmas were identified within three domains: family and social life; work life; agendas and set goals in appointments with health professionals. Individual resources and priorities in everyday life play a dominant role in resolving dilemmas and navigating the tension between everyday life and the health care system.</w:t>
      </w: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D23B5B" w:rsidRDefault="00D23B5B" w:rsidP="00D23B5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Discussion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People with multimorbidity are seldom supported by health professionals in resolving the dilemmas they must face. This study suggests an increased focus on patient-centeredness and argues in favour of planning health care through cooperation between health professionals and people with multimorbidity in a way that integrates both health and everyday life priorities. 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D23B5B" w:rsidRDefault="00D23B5B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Keywords</w:t>
      </w:r>
    </w:p>
    <w:p w:rsidR="00513C00" w:rsidRDefault="00513C00" w:rsidP="00D23B5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Multimorbidity, burden of treatment, everyday life, ethnographic study, patients' perspectives.</w:t>
      </w:r>
    </w:p>
    <w:p w:rsidR="00AD344E" w:rsidRPr="00513C00" w:rsidRDefault="00D23B5B" w:rsidP="00D23B5B">
      <w:pPr>
        <w:pStyle w:val="Listeafsnit"/>
        <w:spacing w:after="0" w:line="360" w:lineRule="auto"/>
        <w:ind w:left="0"/>
        <w:rPr>
          <w:lang w:val="en-US"/>
        </w:rPr>
      </w:pPr>
      <w:bookmarkStart w:id="0" w:name="_GoBack"/>
      <w:bookmarkEnd w:id="0"/>
    </w:p>
    <w:sectPr w:rsidR="00AD344E" w:rsidRPr="00513C0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00"/>
    <w:rsid w:val="00004084"/>
    <w:rsid w:val="000070CD"/>
    <w:rsid w:val="000109AD"/>
    <w:rsid w:val="00013E3A"/>
    <w:rsid w:val="00014E2A"/>
    <w:rsid w:val="00023E01"/>
    <w:rsid w:val="000278B1"/>
    <w:rsid w:val="000526B1"/>
    <w:rsid w:val="000619DE"/>
    <w:rsid w:val="00065F7C"/>
    <w:rsid w:val="00073517"/>
    <w:rsid w:val="00074704"/>
    <w:rsid w:val="0009065B"/>
    <w:rsid w:val="0009196F"/>
    <w:rsid w:val="00095BFE"/>
    <w:rsid w:val="0009657B"/>
    <w:rsid w:val="000B08DC"/>
    <w:rsid w:val="000C1811"/>
    <w:rsid w:val="000C2ED2"/>
    <w:rsid w:val="000E1F04"/>
    <w:rsid w:val="000F4D63"/>
    <w:rsid w:val="001058B0"/>
    <w:rsid w:val="00113ADD"/>
    <w:rsid w:val="00113F9D"/>
    <w:rsid w:val="001168BF"/>
    <w:rsid w:val="00127FB6"/>
    <w:rsid w:val="0014749F"/>
    <w:rsid w:val="001531EC"/>
    <w:rsid w:val="001553D5"/>
    <w:rsid w:val="00163D30"/>
    <w:rsid w:val="001732C2"/>
    <w:rsid w:val="00175707"/>
    <w:rsid w:val="00192FF4"/>
    <w:rsid w:val="001A12BB"/>
    <w:rsid w:val="001A299B"/>
    <w:rsid w:val="001C4FBC"/>
    <w:rsid w:val="001E737D"/>
    <w:rsid w:val="001E781B"/>
    <w:rsid w:val="001F0987"/>
    <w:rsid w:val="00200C9B"/>
    <w:rsid w:val="00204046"/>
    <w:rsid w:val="00211AB9"/>
    <w:rsid w:val="0021684B"/>
    <w:rsid w:val="0023310E"/>
    <w:rsid w:val="00233B30"/>
    <w:rsid w:val="002427B3"/>
    <w:rsid w:val="00261DE1"/>
    <w:rsid w:val="00262433"/>
    <w:rsid w:val="00281A82"/>
    <w:rsid w:val="0028284E"/>
    <w:rsid w:val="002A1F08"/>
    <w:rsid w:val="002B21CF"/>
    <w:rsid w:val="002B7F65"/>
    <w:rsid w:val="002C3A51"/>
    <w:rsid w:val="002C3A62"/>
    <w:rsid w:val="002C6763"/>
    <w:rsid w:val="002D69AA"/>
    <w:rsid w:val="002D6A3F"/>
    <w:rsid w:val="002E721F"/>
    <w:rsid w:val="002F065B"/>
    <w:rsid w:val="0030233F"/>
    <w:rsid w:val="00307876"/>
    <w:rsid w:val="0031239C"/>
    <w:rsid w:val="00321E72"/>
    <w:rsid w:val="00322D0F"/>
    <w:rsid w:val="00323B39"/>
    <w:rsid w:val="0032765E"/>
    <w:rsid w:val="0034063D"/>
    <w:rsid w:val="0034332D"/>
    <w:rsid w:val="00345D01"/>
    <w:rsid w:val="00352E3E"/>
    <w:rsid w:val="00377795"/>
    <w:rsid w:val="003918E7"/>
    <w:rsid w:val="00394CA6"/>
    <w:rsid w:val="003C1EC1"/>
    <w:rsid w:val="003C5479"/>
    <w:rsid w:val="003D7DA0"/>
    <w:rsid w:val="003E58D4"/>
    <w:rsid w:val="003F58B4"/>
    <w:rsid w:val="004216F4"/>
    <w:rsid w:val="004274D3"/>
    <w:rsid w:val="00443D92"/>
    <w:rsid w:val="004648E5"/>
    <w:rsid w:val="004671F6"/>
    <w:rsid w:val="00475EB1"/>
    <w:rsid w:val="004909FB"/>
    <w:rsid w:val="00495348"/>
    <w:rsid w:val="004B0606"/>
    <w:rsid w:val="004D6AB3"/>
    <w:rsid w:val="00513C00"/>
    <w:rsid w:val="00516304"/>
    <w:rsid w:val="005211D4"/>
    <w:rsid w:val="00531BA3"/>
    <w:rsid w:val="00534C94"/>
    <w:rsid w:val="0054689D"/>
    <w:rsid w:val="00562730"/>
    <w:rsid w:val="00573224"/>
    <w:rsid w:val="0059123D"/>
    <w:rsid w:val="005937F0"/>
    <w:rsid w:val="005A3CD0"/>
    <w:rsid w:val="005A711A"/>
    <w:rsid w:val="005B4414"/>
    <w:rsid w:val="005C2273"/>
    <w:rsid w:val="005C7B9B"/>
    <w:rsid w:val="005D6701"/>
    <w:rsid w:val="005E37A5"/>
    <w:rsid w:val="005F1A08"/>
    <w:rsid w:val="005F1AF8"/>
    <w:rsid w:val="005F26AE"/>
    <w:rsid w:val="005F447A"/>
    <w:rsid w:val="00612EB3"/>
    <w:rsid w:val="00616E13"/>
    <w:rsid w:val="006177C8"/>
    <w:rsid w:val="00636920"/>
    <w:rsid w:val="00636C1B"/>
    <w:rsid w:val="00641414"/>
    <w:rsid w:val="00646107"/>
    <w:rsid w:val="00653ABA"/>
    <w:rsid w:val="00660817"/>
    <w:rsid w:val="00665410"/>
    <w:rsid w:val="00681037"/>
    <w:rsid w:val="00683397"/>
    <w:rsid w:val="006A4105"/>
    <w:rsid w:val="006B2746"/>
    <w:rsid w:val="006C241A"/>
    <w:rsid w:val="006D351F"/>
    <w:rsid w:val="006E2249"/>
    <w:rsid w:val="00702DAE"/>
    <w:rsid w:val="007102CE"/>
    <w:rsid w:val="00721239"/>
    <w:rsid w:val="00724565"/>
    <w:rsid w:val="00733B84"/>
    <w:rsid w:val="00740D38"/>
    <w:rsid w:val="00757811"/>
    <w:rsid w:val="00765C9B"/>
    <w:rsid w:val="007774D5"/>
    <w:rsid w:val="00786FAF"/>
    <w:rsid w:val="0079594E"/>
    <w:rsid w:val="007B0BAA"/>
    <w:rsid w:val="007B1735"/>
    <w:rsid w:val="007B4243"/>
    <w:rsid w:val="007C150C"/>
    <w:rsid w:val="007C286C"/>
    <w:rsid w:val="007C7E0C"/>
    <w:rsid w:val="007E053E"/>
    <w:rsid w:val="007E2E2C"/>
    <w:rsid w:val="00802982"/>
    <w:rsid w:val="008059E9"/>
    <w:rsid w:val="00812E4E"/>
    <w:rsid w:val="008156CC"/>
    <w:rsid w:val="00816B63"/>
    <w:rsid w:val="0083539A"/>
    <w:rsid w:val="008421AF"/>
    <w:rsid w:val="00846429"/>
    <w:rsid w:val="00851695"/>
    <w:rsid w:val="008540E3"/>
    <w:rsid w:val="008661B4"/>
    <w:rsid w:val="00884150"/>
    <w:rsid w:val="00885395"/>
    <w:rsid w:val="0089695E"/>
    <w:rsid w:val="008A5E52"/>
    <w:rsid w:val="008B4046"/>
    <w:rsid w:val="008C5824"/>
    <w:rsid w:val="008D272B"/>
    <w:rsid w:val="008E1052"/>
    <w:rsid w:val="008F14BE"/>
    <w:rsid w:val="008F46D3"/>
    <w:rsid w:val="00904F43"/>
    <w:rsid w:val="0091789F"/>
    <w:rsid w:val="00923B9F"/>
    <w:rsid w:val="00942726"/>
    <w:rsid w:val="0094727D"/>
    <w:rsid w:val="009547B6"/>
    <w:rsid w:val="009573EE"/>
    <w:rsid w:val="0095786A"/>
    <w:rsid w:val="009604D5"/>
    <w:rsid w:val="00960E3C"/>
    <w:rsid w:val="00971C50"/>
    <w:rsid w:val="0097462C"/>
    <w:rsid w:val="00992E16"/>
    <w:rsid w:val="00996162"/>
    <w:rsid w:val="00996996"/>
    <w:rsid w:val="009A253E"/>
    <w:rsid w:val="009A5C41"/>
    <w:rsid w:val="009A629D"/>
    <w:rsid w:val="009B4CE7"/>
    <w:rsid w:val="009C2FD0"/>
    <w:rsid w:val="009C7DE2"/>
    <w:rsid w:val="009F29DF"/>
    <w:rsid w:val="009F4D81"/>
    <w:rsid w:val="00A05EAA"/>
    <w:rsid w:val="00A3498D"/>
    <w:rsid w:val="00A425AF"/>
    <w:rsid w:val="00A44A27"/>
    <w:rsid w:val="00A45469"/>
    <w:rsid w:val="00A72C42"/>
    <w:rsid w:val="00A86A47"/>
    <w:rsid w:val="00AA23C0"/>
    <w:rsid w:val="00AC6955"/>
    <w:rsid w:val="00AD1D57"/>
    <w:rsid w:val="00AD522C"/>
    <w:rsid w:val="00AF4968"/>
    <w:rsid w:val="00AF4E4E"/>
    <w:rsid w:val="00AF7322"/>
    <w:rsid w:val="00B241BA"/>
    <w:rsid w:val="00B24EAB"/>
    <w:rsid w:val="00B340C4"/>
    <w:rsid w:val="00B42FB9"/>
    <w:rsid w:val="00B44AD7"/>
    <w:rsid w:val="00B47492"/>
    <w:rsid w:val="00B4795B"/>
    <w:rsid w:val="00B56D9E"/>
    <w:rsid w:val="00B6394B"/>
    <w:rsid w:val="00B961F5"/>
    <w:rsid w:val="00BA6740"/>
    <w:rsid w:val="00BC4CFC"/>
    <w:rsid w:val="00BD0C22"/>
    <w:rsid w:val="00BE694A"/>
    <w:rsid w:val="00BF6E40"/>
    <w:rsid w:val="00C04F30"/>
    <w:rsid w:val="00C0599A"/>
    <w:rsid w:val="00C1070F"/>
    <w:rsid w:val="00C30DA4"/>
    <w:rsid w:val="00C416CC"/>
    <w:rsid w:val="00C52A8D"/>
    <w:rsid w:val="00C64736"/>
    <w:rsid w:val="00C66733"/>
    <w:rsid w:val="00C66C8D"/>
    <w:rsid w:val="00C76654"/>
    <w:rsid w:val="00C841F8"/>
    <w:rsid w:val="00C86447"/>
    <w:rsid w:val="00C8670B"/>
    <w:rsid w:val="00C96CFE"/>
    <w:rsid w:val="00CA03CC"/>
    <w:rsid w:val="00CA6495"/>
    <w:rsid w:val="00CB3751"/>
    <w:rsid w:val="00CD0F49"/>
    <w:rsid w:val="00CD28E7"/>
    <w:rsid w:val="00CE70D3"/>
    <w:rsid w:val="00CF6A47"/>
    <w:rsid w:val="00D1511F"/>
    <w:rsid w:val="00D15B32"/>
    <w:rsid w:val="00D211BB"/>
    <w:rsid w:val="00D22A22"/>
    <w:rsid w:val="00D23B5B"/>
    <w:rsid w:val="00D3021B"/>
    <w:rsid w:val="00D44293"/>
    <w:rsid w:val="00D7159C"/>
    <w:rsid w:val="00D73C5C"/>
    <w:rsid w:val="00D9063A"/>
    <w:rsid w:val="00DA0632"/>
    <w:rsid w:val="00DA555A"/>
    <w:rsid w:val="00DD7004"/>
    <w:rsid w:val="00DF3B6B"/>
    <w:rsid w:val="00E0466E"/>
    <w:rsid w:val="00E06319"/>
    <w:rsid w:val="00E252B7"/>
    <w:rsid w:val="00E340AB"/>
    <w:rsid w:val="00E430CE"/>
    <w:rsid w:val="00E52ADB"/>
    <w:rsid w:val="00E57D42"/>
    <w:rsid w:val="00E57F8A"/>
    <w:rsid w:val="00E720E9"/>
    <w:rsid w:val="00E764D9"/>
    <w:rsid w:val="00E93759"/>
    <w:rsid w:val="00E9425E"/>
    <w:rsid w:val="00EA246D"/>
    <w:rsid w:val="00EB19E5"/>
    <w:rsid w:val="00EB1B27"/>
    <w:rsid w:val="00EB2CC4"/>
    <w:rsid w:val="00EC2E28"/>
    <w:rsid w:val="00ED17F0"/>
    <w:rsid w:val="00EE0C47"/>
    <w:rsid w:val="00EF27AF"/>
    <w:rsid w:val="00F03041"/>
    <w:rsid w:val="00F16635"/>
    <w:rsid w:val="00F241D0"/>
    <w:rsid w:val="00F2420B"/>
    <w:rsid w:val="00F32551"/>
    <w:rsid w:val="00F5482F"/>
    <w:rsid w:val="00F9606A"/>
    <w:rsid w:val="00FA7A3F"/>
    <w:rsid w:val="00FB2D70"/>
    <w:rsid w:val="00FB72EB"/>
    <w:rsid w:val="00FD3C65"/>
    <w:rsid w:val="00FE3F68"/>
    <w:rsid w:val="00FE51AC"/>
    <w:rsid w:val="00FF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/>
    <w:lsdException w:name="Default Paragraph Font" w:uiPriority="1"/>
    <w:lsdException w:name="Subtitle" w:uiPriority="1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C107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  <w:lang w:val="da-DK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  <w:szCs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spacing w:after="210"/>
      <w:ind w:left="720"/>
      <w:contextualSpacing/>
    </w:pPr>
    <w:rPr>
      <w:rFonts w:asciiTheme="minorHAnsi" w:eastAsiaTheme="minorHAnsi" w:hAnsiTheme="minorHAnsi" w:cstheme="minorBidi"/>
      <w:sz w:val="20"/>
      <w:szCs w:val="22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76654"/>
    <w:rPr>
      <w:rFonts w:ascii="Verdana" w:eastAsiaTheme="minorHAnsi" w:hAnsi="Verdana" w:cs="Tahoma"/>
      <w:sz w:val="20"/>
      <w:szCs w:val="16"/>
      <w:lang w:val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rsid w:val="00C1070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/>
    <w:lsdException w:name="Default Paragraph Font" w:uiPriority="1"/>
    <w:lsdException w:name="Subtitle" w:uiPriority="1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C107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  <w:lang w:val="da-DK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  <w:szCs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spacing w:after="210"/>
      <w:ind w:left="720"/>
      <w:contextualSpacing/>
    </w:pPr>
    <w:rPr>
      <w:rFonts w:asciiTheme="minorHAnsi" w:eastAsiaTheme="minorHAnsi" w:hAnsiTheme="minorHAnsi" w:cstheme="minorBidi"/>
      <w:sz w:val="20"/>
      <w:szCs w:val="22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76654"/>
    <w:rPr>
      <w:rFonts w:ascii="Verdana" w:eastAsiaTheme="minorHAnsi" w:hAnsi="Verdana" w:cs="Tahoma"/>
      <w:sz w:val="20"/>
      <w:szCs w:val="16"/>
      <w:lang w:val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rsid w:val="00C1070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Lisbeth Ørtenblad</dc:creator>
  <cp:lastModifiedBy>Lisbeth Ørtenblad</cp:lastModifiedBy>
  <cp:revision>2</cp:revision>
  <dcterms:created xsi:type="dcterms:W3CDTF">2017-12-21T14:00:00Z</dcterms:created>
  <dcterms:modified xsi:type="dcterms:W3CDTF">2017-12-21T14:00:00Z</dcterms:modified>
</cp:coreProperties>
</file>