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045" w:rsidRDefault="00604045" w:rsidP="00604045">
      <w:pPr>
        <w:autoSpaceDE w:val="0"/>
        <w:autoSpaceDN w:val="0"/>
        <w:adjustRightInd w:val="0"/>
        <w:spacing w:after="0" w:line="240" w:lineRule="auto"/>
        <w:jc w:val="center"/>
        <w:rPr>
          <w:rFonts w:asciiTheme="majorBidi" w:hAnsiTheme="majorBidi" w:cstheme="majorBidi"/>
          <w:b/>
          <w:bCs/>
          <w:color w:val="000000"/>
          <w:sz w:val="28"/>
          <w:szCs w:val="28"/>
        </w:rPr>
      </w:pPr>
      <w:r w:rsidRPr="00A30685">
        <w:rPr>
          <w:rFonts w:asciiTheme="majorBidi" w:hAnsiTheme="majorBidi" w:cstheme="majorBidi"/>
          <w:b/>
          <w:bCs/>
          <w:color w:val="000000"/>
          <w:sz w:val="28"/>
          <w:szCs w:val="28"/>
        </w:rPr>
        <w:t>Related risk factors for cardiovascular disease with ejection fraction</w:t>
      </w:r>
    </w:p>
    <w:p w:rsidR="00604045" w:rsidRDefault="00604045" w:rsidP="00604045">
      <w:pPr>
        <w:autoSpaceDE w:val="0"/>
        <w:autoSpaceDN w:val="0"/>
        <w:adjustRightInd w:val="0"/>
        <w:spacing w:after="0" w:line="240" w:lineRule="auto"/>
        <w:jc w:val="center"/>
        <w:rPr>
          <w:rFonts w:asciiTheme="majorBidi" w:hAnsiTheme="majorBidi" w:cstheme="majorBidi"/>
          <w:b/>
          <w:bCs/>
          <w:color w:val="000000"/>
          <w:sz w:val="28"/>
          <w:szCs w:val="28"/>
        </w:rPr>
      </w:pPr>
    </w:p>
    <w:p w:rsidR="00C95EF5" w:rsidRDefault="00C95EF5" w:rsidP="00C95EF5">
      <w:pPr>
        <w:autoSpaceDE w:val="0"/>
        <w:autoSpaceDN w:val="0"/>
        <w:adjustRightInd w:val="0"/>
        <w:spacing w:after="0" w:line="240" w:lineRule="auto"/>
        <w:rPr>
          <w:rFonts w:asciiTheme="majorBidi" w:hAnsiTheme="majorBidi" w:cstheme="majorBidi"/>
          <w:b/>
          <w:bCs/>
          <w:color w:val="000000"/>
          <w:sz w:val="28"/>
          <w:szCs w:val="28"/>
        </w:rPr>
      </w:pPr>
    </w:p>
    <w:p w:rsidR="00C95EF5" w:rsidRDefault="00C95EF5" w:rsidP="00C95EF5">
      <w:pPr>
        <w:autoSpaceDE w:val="0"/>
        <w:autoSpaceDN w:val="0"/>
        <w:adjustRightInd w:val="0"/>
        <w:spacing w:after="0" w:line="240" w:lineRule="auto"/>
        <w:rPr>
          <w:rFonts w:asciiTheme="majorBidi" w:hAnsiTheme="majorBidi" w:cstheme="majorBidi"/>
          <w:b/>
          <w:bCs/>
          <w:color w:val="000000"/>
          <w:vertAlign w:val="superscript"/>
          <w:rtl/>
        </w:rPr>
      </w:pPr>
      <w:r>
        <w:rPr>
          <w:rFonts w:asciiTheme="majorBidi" w:hAnsiTheme="majorBidi" w:cstheme="majorBidi"/>
          <w:b/>
          <w:bCs/>
          <w:color w:val="000000"/>
        </w:rPr>
        <w:t>Maryam Allahverdi Khani</w:t>
      </w:r>
      <w:r>
        <w:rPr>
          <w:rFonts w:asciiTheme="majorBidi" w:hAnsiTheme="majorBidi" w:cstheme="majorBidi"/>
          <w:b/>
          <w:bCs/>
          <w:color w:val="000000"/>
          <w:vertAlign w:val="superscript"/>
        </w:rPr>
        <w:t>1</w:t>
      </w:r>
      <w:r>
        <w:rPr>
          <w:rFonts w:asciiTheme="majorBidi" w:hAnsiTheme="majorBidi" w:cstheme="majorBidi"/>
          <w:b/>
          <w:bCs/>
          <w:color w:val="000000"/>
        </w:rPr>
        <w:t>, Ehsan Shahverdi</w:t>
      </w:r>
      <w:r>
        <w:rPr>
          <w:rFonts w:asciiTheme="majorBidi" w:hAnsiTheme="majorBidi" w:cstheme="majorBidi"/>
          <w:b/>
          <w:bCs/>
          <w:color w:val="000000"/>
          <w:vertAlign w:val="superscript"/>
        </w:rPr>
        <w:t>2</w:t>
      </w:r>
    </w:p>
    <w:p w:rsidR="00C95EF5" w:rsidRDefault="00C95EF5" w:rsidP="00C95EF5">
      <w:pPr>
        <w:autoSpaceDE w:val="0"/>
        <w:autoSpaceDN w:val="0"/>
        <w:adjustRightInd w:val="0"/>
        <w:spacing w:after="0" w:line="240" w:lineRule="auto"/>
        <w:rPr>
          <w:rFonts w:asciiTheme="majorBidi" w:hAnsiTheme="majorBidi" w:cstheme="majorBidi"/>
          <w:color w:val="000000"/>
          <w:vertAlign w:val="superscript"/>
        </w:rPr>
      </w:pPr>
    </w:p>
    <w:p w:rsidR="00C95EF5" w:rsidRDefault="00C95EF5" w:rsidP="00C95EF5">
      <w:pPr>
        <w:autoSpaceDE w:val="0"/>
        <w:autoSpaceDN w:val="0"/>
        <w:adjustRightInd w:val="0"/>
        <w:spacing w:after="0" w:line="240" w:lineRule="auto"/>
        <w:rPr>
          <w:rFonts w:asciiTheme="majorBidi" w:hAnsiTheme="majorBidi" w:cstheme="majorBidi"/>
          <w:i/>
          <w:iCs/>
          <w:color w:val="000000"/>
        </w:rPr>
      </w:pPr>
      <w:r>
        <w:rPr>
          <w:rFonts w:asciiTheme="majorBidi" w:hAnsiTheme="majorBidi" w:cstheme="majorBidi"/>
          <w:i/>
          <w:iCs/>
          <w:color w:val="000000"/>
        </w:rPr>
        <w:t xml:space="preserve">1. </w:t>
      </w:r>
      <w:r>
        <w:rPr>
          <w:rFonts w:asciiTheme="majorBidi" w:eastAsiaTheme="minorEastAsia" w:hAnsiTheme="majorBidi" w:cstheme="majorBidi"/>
          <w:i/>
          <w:iCs/>
          <w:color w:val="000000" w:themeColor="text1"/>
          <w:kern w:val="24"/>
        </w:rPr>
        <w:t>Blood Transfusion Research Center, High Institute for Research and Education in Transfusion Medicine, Tehran, Iran</w:t>
      </w:r>
      <w:r>
        <w:rPr>
          <w:rFonts w:asciiTheme="majorBidi" w:hAnsiTheme="majorBidi" w:cstheme="majorBidi"/>
          <w:i/>
          <w:iCs/>
          <w:color w:val="000000"/>
        </w:rPr>
        <w:br/>
        <w:t>2.</w:t>
      </w:r>
      <w:r>
        <w:rPr>
          <w:rFonts w:asciiTheme="majorBidi" w:eastAsiaTheme="minorEastAsia" w:hAnsiTheme="majorBidi" w:cstheme="majorBidi"/>
          <w:i/>
          <w:iCs/>
          <w:color w:val="000000" w:themeColor="text1"/>
          <w:kern w:val="24"/>
        </w:rPr>
        <w:t xml:space="preserve"> Faculty of medicine, Najafabad Branch, Islamic Azad University, Najafabad, Iran</w:t>
      </w:r>
    </w:p>
    <w:p w:rsidR="00604045" w:rsidRDefault="00604045" w:rsidP="00604045">
      <w:pPr>
        <w:autoSpaceDE w:val="0"/>
        <w:autoSpaceDN w:val="0"/>
        <w:adjustRightInd w:val="0"/>
        <w:spacing w:after="0" w:line="240" w:lineRule="auto"/>
        <w:rPr>
          <w:rFonts w:asciiTheme="majorBidi" w:hAnsiTheme="majorBidi" w:cstheme="majorBidi"/>
          <w:b/>
          <w:bCs/>
          <w:color w:val="000000"/>
          <w:sz w:val="28"/>
          <w:szCs w:val="28"/>
          <w:rtl/>
        </w:rPr>
      </w:pPr>
    </w:p>
    <w:p w:rsidR="00604045" w:rsidRDefault="00604045" w:rsidP="00604045">
      <w:pPr>
        <w:autoSpaceDE w:val="0"/>
        <w:autoSpaceDN w:val="0"/>
        <w:adjustRightInd w:val="0"/>
        <w:spacing w:after="0" w:line="240" w:lineRule="auto"/>
        <w:rPr>
          <w:rFonts w:asciiTheme="majorBidi" w:hAnsiTheme="majorBidi" w:cstheme="majorBidi"/>
          <w:b/>
          <w:bCs/>
          <w:color w:val="000000"/>
          <w:sz w:val="28"/>
          <w:szCs w:val="28"/>
        </w:rPr>
      </w:pPr>
    </w:p>
    <w:p w:rsidR="00604045" w:rsidRDefault="00604045" w:rsidP="00604045">
      <w:pPr>
        <w:jc w:val="both"/>
        <w:rPr>
          <w:rFonts w:asciiTheme="majorBidi" w:hAnsiTheme="majorBidi" w:cstheme="majorBidi"/>
          <w:b/>
          <w:bCs/>
          <w:color w:val="000000"/>
          <w:sz w:val="28"/>
          <w:szCs w:val="28"/>
          <w:rtl/>
        </w:rPr>
      </w:pPr>
      <w:r>
        <w:rPr>
          <w:rFonts w:asciiTheme="majorBidi" w:hAnsiTheme="majorBidi" w:cstheme="majorBidi"/>
          <w:b/>
          <w:bCs/>
          <w:color w:val="000000"/>
          <w:sz w:val="28"/>
          <w:szCs w:val="28"/>
        </w:rPr>
        <w:t>Abstract</w:t>
      </w:r>
    </w:p>
    <w:p w:rsidR="00604045" w:rsidRDefault="00604045" w:rsidP="00604045">
      <w:pPr>
        <w:jc w:val="both"/>
        <w:rPr>
          <w:rFonts w:asciiTheme="majorBidi" w:hAnsiTheme="majorBidi" w:cstheme="majorBidi"/>
          <w:b/>
          <w:bCs/>
          <w:color w:val="000000"/>
          <w:sz w:val="28"/>
          <w:szCs w:val="28"/>
          <w:rtl/>
        </w:rPr>
      </w:pPr>
      <w:r>
        <w:rPr>
          <w:rFonts w:asciiTheme="majorBidi" w:hAnsiTheme="majorBidi" w:cstheme="majorBidi"/>
          <w:b/>
          <w:bCs/>
          <w:color w:val="000000"/>
          <w:sz w:val="28"/>
          <w:szCs w:val="28"/>
        </w:rPr>
        <w:t xml:space="preserve">Background: </w:t>
      </w:r>
      <w:r>
        <w:rPr>
          <w:rFonts w:asciiTheme="majorBidi" w:hAnsiTheme="majorBidi" w:cstheme="majorBidi"/>
          <w:color w:val="000000"/>
          <w:sz w:val="24"/>
          <w:szCs w:val="24"/>
          <w:lang w:bidi="fa-IR"/>
        </w:rPr>
        <w:t>cardiovascular disease is a leading cause of morbidity in Iran population. Heart failure is a cardiac dysfunction syndrome and the etiology of HF is not well understood. In some resent study in patient with severe HF Vitamin D, Hypertension and etc. deficiency was common finding.so because of high prevalence of cardiovascular disease, hypertension and low level of vitamin D in Iran. We examined evaluate vitamin D level and other factors in cardiovascular patients.</w:t>
      </w:r>
    </w:p>
    <w:p w:rsidR="00604045" w:rsidRDefault="00604045" w:rsidP="00604045">
      <w:pPr>
        <w:jc w:val="both"/>
        <w:rPr>
          <w:rFonts w:asciiTheme="majorBidi" w:hAnsiTheme="majorBidi" w:cstheme="majorBidi"/>
          <w:b/>
          <w:bCs/>
          <w:color w:val="000000"/>
          <w:sz w:val="28"/>
          <w:szCs w:val="28"/>
          <w:rtl/>
        </w:rPr>
      </w:pPr>
      <w:r>
        <w:rPr>
          <w:rFonts w:asciiTheme="majorBidi" w:hAnsiTheme="majorBidi" w:cstheme="majorBidi"/>
          <w:b/>
          <w:bCs/>
          <w:color w:val="000000"/>
          <w:sz w:val="28"/>
          <w:szCs w:val="28"/>
        </w:rPr>
        <w:t xml:space="preserve">Material and Method: </w:t>
      </w:r>
      <w:r w:rsidRPr="006A006B">
        <w:rPr>
          <w:rFonts w:asciiTheme="majorBidi" w:hAnsiTheme="majorBidi" w:cstheme="majorBidi"/>
          <w:color w:val="000000"/>
          <w:sz w:val="24"/>
          <w:szCs w:val="24"/>
        </w:rPr>
        <w:t>This analytical cross-sectional study was performed random sampling technique. Using data from 145 patients who attended the Baqiyatallah hospital in Tehran in Iran in 2013. An Echocardiography and Vitamin D Testing With their consent was performed for each patient and also Other patient data included demographics including age and gender (male or female), collected clinical variables included a medical history of diabetes mellitus, hypercholesterolemia and hypertension, previous CCU admission, previous MI and smoking Were examined. SPSS software was used for data analysis. Descriptive analysis and inference tests, including chi-square and t-test were used. Logistic regression test was also used to find the correlation between variables. P value less than 0.05 was considered for statistical significance.</w:t>
      </w:r>
    </w:p>
    <w:p w:rsidR="00604045" w:rsidRDefault="00604045" w:rsidP="00604045">
      <w:pPr>
        <w:jc w:val="both"/>
        <w:rPr>
          <w:rFonts w:asciiTheme="majorBidi" w:hAnsiTheme="majorBidi" w:cstheme="majorBidi"/>
          <w:color w:val="000000"/>
          <w:sz w:val="24"/>
          <w:szCs w:val="24"/>
          <w:rtl/>
        </w:rPr>
      </w:pPr>
      <w:r>
        <w:rPr>
          <w:rFonts w:asciiTheme="majorBidi" w:hAnsiTheme="majorBidi" w:cstheme="majorBidi"/>
          <w:b/>
          <w:bCs/>
          <w:color w:val="000000"/>
          <w:sz w:val="28"/>
          <w:szCs w:val="28"/>
        </w:rPr>
        <w:t xml:space="preserve">Result: </w:t>
      </w:r>
      <w:r w:rsidRPr="00C667B8">
        <w:rPr>
          <w:rFonts w:asciiTheme="majorBidi" w:hAnsiTheme="majorBidi" w:cstheme="majorBidi"/>
          <w:color w:val="000000"/>
          <w:sz w:val="24"/>
          <w:szCs w:val="24"/>
        </w:rPr>
        <w:t>This study Factors affecting heart failure was evaluated in conjunction with the Ejection Failure. In the main factors influencing the EF, just hypertension (P-value=0.038) Showed a significant relationship and in other Items was not found significant association.</w:t>
      </w:r>
    </w:p>
    <w:p w:rsidR="00604045" w:rsidRDefault="00604045" w:rsidP="00604045">
      <w:pPr>
        <w:jc w:val="both"/>
        <w:rPr>
          <w:rFonts w:asciiTheme="majorBidi" w:hAnsiTheme="majorBidi" w:cstheme="majorBidi"/>
          <w:color w:val="000000"/>
          <w:sz w:val="24"/>
          <w:szCs w:val="24"/>
          <w:rtl/>
        </w:rPr>
      </w:pPr>
      <w:r>
        <w:rPr>
          <w:rFonts w:asciiTheme="majorBidi" w:hAnsiTheme="majorBidi" w:cstheme="majorBidi"/>
          <w:b/>
          <w:bCs/>
          <w:color w:val="000000"/>
          <w:sz w:val="28"/>
          <w:szCs w:val="28"/>
        </w:rPr>
        <w:t xml:space="preserve">Discotion: </w:t>
      </w:r>
      <w:r>
        <w:rPr>
          <w:rFonts w:asciiTheme="majorBidi" w:hAnsiTheme="majorBidi" w:cstheme="majorBidi"/>
          <w:color w:val="000000"/>
          <w:sz w:val="24"/>
          <w:szCs w:val="24"/>
        </w:rPr>
        <w:t>Of the most important factors in heart failure, high blood pressure, vitamin D and diabetes can be named.</w:t>
      </w:r>
      <w:r w:rsidRPr="001F79B6">
        <w:t xml:space="preserve"> </w:t>
      </w:r>
      <w:r w:rsidRPr="001F79B6">
        <w:rPr>
          <w:rFonts w:asciiTheme="majorBidi" w:hAnsiTheme="majorBidi" w:cstheme="majorBidi"/>
          <w:color w:val="000000"/>
          <w:sz w:val="24"/>
          <w:szCs w:val="24"/>
        </w:rPr>
        <w:t>Prevention of hypertension as a risk factor predicting the incidence of HF would play a major role in developing efficient programs to reduce the rate of mortality due to Hf.</w:t>
      </w:r>
      <w:r>
        <w:rPr>
          <w:rFonts w:asciiTheme="majorBidi" w:hAnsiTheme="majorBidi" w:cstheme="majorBidi"/>
          <w:color w:val="000000"/>
          <w:sz w:val="24"/>
          <w:szCs w:val="24"/>
        </w:rPr>
        <w:t xml:space="preserve"> </w:t>
      </w:r>
      <w:r w:rsidRPr="001F79B6">
        <w:rPr>
          <w:rFonts w:asciiTheme="majorBidi" w:hAnsiTheme="majorBidi" w:cstheme="majorBidi"/>
          <w:color w:val="000000"/>
          <w:sz w:val="24"/>
          <w:szCs w:val="24"/>
        </w:rPr>
        <w:t xml:space="preserve">Although, Vitamin D and diabetes was not a significantly associated with </w:t>
      </w:r>
      <w:r>
        <w:rPr>
          <w:rFonts w:asciiTheme="majorBidi" w:hAnsiTheme="majorBidi" w:cstheme="majorBidi"/>
          <w:color w:val="000000"/>
          <w:sz w:val="24"/>
          <w:szCs w:val="24"/>
        </w:rPr>
        <w:t>EF</w:t>
      </w:r>
      <w:r w:rsidRPr="001F79B6">
        <w:rPr>
          <w:rFonts w:asciiTheme="majorBidi" w:hAnsiTheme="majorBidi" w:cstheme="majorBidi"/>
          <w:color w:val="000000"/>
          <w:sz w:val="24"/>
          <w:szCs w:val="24"/>
        </w:rPr>
        <w:t xml:space="preserve"> but preventing them is essential as a risk factors in heart failure.</w:t>
      </w:r>
    </w:p>
    <w:p w:rsidR="00D50CBB" w:rsidRDefault="00604045" w:rsidP="00604045">
      <w:pPr>
        <w:jc w:val="both"/>
      </w:pPr>
      <w:r w:rsidRPr="00C95EF5">
        <w:rPr>
          <w:rFonts w:asciiTheme="majorBidi" w:hAnsiTheme="majorBidi" w:cstheme="majorBidi"/>
          <w:b/>
          <w:bCs/>
          <w:color w:val="000000"/>
          <w:sz w:val="28"/>
          <w:szCs w:val="28"/>
        </w:rPr>
        <w:t>Keywords:</w:t>
      </w:r>
      <w:r>
        <w:rPr>
          <w:rFonts w:asciiTheme="majorBidi" w:hAnsiTheme="majorBidi" w:cstheme="majorBidi"/>
          <w:color w:val="000000"/>
          <w:sz w:val="24"/>
          <w:szCs w:val="24"/>
        </w:rPr>
        <w:t xml:space="preserve"> H</w:t>
      </w:r>
      <w:r w:rsidRPr="0082031A">
        <w:rPr>
          <w:rFonts w:asciiTheme="majorBidi" w:hAnsiTheme="majorBidi" w:cstheme="majorBidi"/>
          <w:color w:val="000000"/>
          <w:sz w:val="24"/>
          <w:szCs w:val="24"/>
        </w:rPr>
        <w:t>eart failure</w:t>
      </w:r>
      <w:r>
        <w:rPr>
          <w:rFonts w:asciiTheme="majorBidi" w:hAnsiTheme="majorBidi" w:cstheme="majorBidi"/>
          <w:color w:val="000000"/>
          <w:sz w:val="24"/>
          <w:szCs w:val="24"/>
        </w:rPr>
        <w:t xml:space="preserve">, </w:t>
      </w:r>
      <w:hyperlink r:id="rId5" w:history="1">
        <w:r w:rsidRPr="001F79B6">
          <w:rPr>
            <w:rFonts w:asciiTheme="majorBidi" w:hAnsiTheme="majorBidi" w:cstheme="majorBidi"/>
            <w:sz w:val="24"/>
            <w:szCs w:val="24"/>
            <w:shd w:val="clear" w:color="auto" w:fill="FFFFFF"/>
          </w:rPr>
          <w:t>Hypertension</w:t>
        </w:r>
      </w:hyperlink>
      <w:r>
        <w:rPr>
          <w:rFonts w:asciiTheme="majorBidi" w:hAnsiTheme="majorBidi" w:cstheme="majorBidi"/>
          <w:sz w:val="24"/>
          <w:szCs w:val="24"/>
        </w:rPr>
        <w:t>, Vitamin D, Diabet</w:t>
      </w:r>
      <w:bookmarkStart w:id="0" w:name="_GoBack"/>
      <w:bookmarkEnd w:id="0"/>
      <w:r>
        <w:rPr>
          <w:rFonts w:asciiTheme="majorBidi" w:hAnsiTheme="majorBidi" w:cstheme="majorBidi"/>
          <w:sz w:val="24"/>
          <w:szCs w:val="24"/>
        </w:rPr>
        <w:t xml:space="preserve">es, </w:t>
      </w:r>
      <w:r w:rsidRPr="00604045">
        <w:rPr>
          <w:rFonts w:asciiTheme="majorBidi" w:hAnsiTheme="majorBidi" w:cstheme="majorBidi"/>
          <w:sz w:val="24"/>
          <w:szCs w:val="24"/>
        </w:rPr>
        <w:t>Ejection fraction</w:t>
      </w:r>
    </w:p>
    <w:sectPr w:rsidR="00D50C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045"/>
    <w:rsid w:val="005E06E2"/>
    <w:rsid w:val="00604045"/>
    <w:rsid w:val="00C95EF5"/>
    <w:rsid w:val="00D50C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0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0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49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cbi.nlm.nih.gov/mesh/6800697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dc:creator>
  <cp:lastModifiedBy>MaRyaM</cp:lastModifiedBy>
  <cp:revision>4</cp:revision>
  <dcterms:created xsi:type="dcterms:W3CDTF">2017-12-06T17:21:00Z</dcterms:created>
  <dcterms:modified xsi:type="dcterms:W3CDTF">2017-12-08T12:36:00Z</dcterms:modified>
</cp:coreProperties>
</file>