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1E0" w:rsidRDefault="004E21E0" w:rsidP="004E21E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C5B61">
        <w:rPr>
          <w:rFonts w:ascii="Times New Roman" w:hAnsi="Times New Roman" w:cs="Times New Roman"/>
          <w:b/>
          <w:sz w:val="24"/>
          <w:szCs w:val="24"/>
        </w:rPr>
        <w:t>BLOOD PRESSURE CONTROL AMONG HYPERTENSION PATIENTS ON LIFESTYLE MANAGEMENT IN</w:t>
      </w:r>
      <w:r w:rsidR="000536F6">
        <w:rPr>
          <w:rFonts w:ascii="Times New Roman" w:hAnsi="Times New Roman" w:cs="Times New Roman"/>
          <w:b/>
          <w:sz w:val="24"/>
          <w:szCs w:val="24"/>
        </w:rPr>
        <w:t xml:space="preserve"> AN</w:t>
      </w:r>
      <w:r w:rsidRPr="004C5B61">
        <w:rPr>
          <w:rFonts w:ascii="Times New Roman" w:hAnsi="Times New Roman" w:cs="Times New Roman"/>
          <w:b/>
          <w:sz w:val="24"/>
          <w:szCs w:val="24"/>
        </w:rPr>
        <w:t xml:space="preserve"> URBAN INFORMAL SETTLEMENTS</w:t>
      </w:r>
      <w:r w:rsidR="000536F6">
        <w:rPr>
          <w:rFonts w:ascii="Times New Roman" w:hAnsi="Times New Roman" w:cs="Times New Roman"/>
          <w:b/>
          <w:sz w:val="24"/>
          <w:szCs w:val="24"/>
        </w:rPr>
        <w:t xml:space="preserve"> IN KENYA</w:t>
      </w:r>
      <w:r w:rsidRPr="004C5B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7472" w:rsidRPr="005465E1" w:rsidRDefault="00D87472" w:rsidP="00D87472">
      <w:pPr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  <w:r w:rsidRPr="005465E1">
        <w:rPr>
          <w:rFonts w:ascii="Times New Roman" w:hAnsi="Times New Roman" w:cs="Times New Roman"/>
          <w:sz w:val="16"/>
          <w:szCs w:val="16"/>
        </w:rPr>
        <w:t>Namusonge Tecla</w:t>
      </w: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5465E1">
        <w:rPr>
          <w:rFonts w:ascii="Times New Roman" w:hAnsi="Times New Roman" w:cs="Times New Roman"/>
          <w:sz w:val="16"/>
          <w:szCs w:val="16"/>
        </w:rPr>
        <w:t>, Onditi Joram</w:t>
      </w: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5465E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5465E1">
        <w:rPr>
          <w:rFonts w:ascii="Times New Roman" w:hAnsi="Times New Roman" w:cs="Times New Roman"/>
          <w:sz w:val="16"/>
          <w:szCs w:val="16"/>
        </w:rPr>
        <w:t>Ng’endo</w:t>
      </w:r>
      <w:proofErr w:type="spellEnd"/>
      <w:r w:rsidRPr="005465E1">
        <w:rPr>
          <w:rFonts w:ascii="Times New Roman" w:hAnsi="Times New Roman" w:cs="Times New Roman"/>
          <w:sz w:val="16"/>
          <w:szCs w:val="16"/>
        </w:rPr>
        <w:t xml:space="preserve"> Kuria</w:t>
      </w: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5465E1">
        <w:rPr>
          <w:rFonts w:ascii="Times New Roman" w:hAnsi="Times New Roman" w:cs="Times New Roman"/>
          <w:sz w:val="16"/>
          <w:szCs w:val="16"/>
        </w:rPr>
        <w:t>, Murunga Victor</w:t>
      </w: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5465E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proofErr w:type="gramStart"/>
      <w:r w:rsidRPr="005465E1">
        <w:rPr>
          <w:rFonts w:ascii="Times New Roman" w:hAnsi="Times New Roman" w:cs="Times New Roman"/>
          <w:sz w:val="16"/>
          <w:szCs w:val="16"/>
        </w:rPr>
        <w:t>Obongo</w:t>
      </w:r>
      <w:proofErr w:type="spellEnd"/>
      <w:r w:rsidRPr="005465E1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Pr="005465E1">
        <w:rPr>
          <w:rFonts w:ascii="Times New Roman" w:hAnsi="Times New Roman" w:cs="Times New Roman"/>
          <w:sz w:val="16"/>
          <w:szCs w:val="16"/>
        </w:rPr>
        <w:t xml:space="preserve"> Mercy</w:t>
      </w: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5465E1">
        <w:rPr>
          <w:rFonts w:ascii="Times New Roman" w:hAnsi="Times New Roman" w:cs="Times New Roman"/>
          <w:sz w:val="16"/>
          <w:szCs w:val="16"/>
        </w:rPr>
        <w:t>, Omondi Gregory</w:t>
      </w: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5465E1">
        <w:rPr>
          <w:rFonts w:ascii="Times New Roman" w:hAnsi="Times New Roman" w:cs="Times New Roman"/>
          <w:sz w:val="16"/>
          <w:szCs w:val="16"/>
        </w:rPr>
        <w:t>, Mbau Lilian</w:t>
      </w: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1</w:t>
      </w:r>
    </w:p>
    <w:p w:rsidR="00D87472" w:rsidRPr="005465E1" w:rsidRDefault="00D87472" w:rsidP="00D87472">
      <w:pPr>
        <w:spacing w:before="10"/>
        <w:ind w:left="720" w:right="288"/>
        <w:jc w:val="both"/>
        <w:rPr>
          <w:rFonts w:ascii="Times New Roman" w:hAnsi="Times New Roman" w:cs="Times New Roman"/>
          <w:sz w:val="16"/>
          <w:szCs w:val="16"/>
        </w:rPr>
      </w:pPr>
      <w:r w:rsidRPr="005465E1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5465E1">
        <w:rPr>
          <w:rFonts w:ascii="Times New Roman" w:hAnsi="Times New Roman" w:cs="Times New Roman"/>
          <w:sz w:val="16"/>
          <w:szCs w:val="16"/>
        </w:rPr>
        <w:t>Amref Health Africa in Kenya</w:t>
      </w:r>
    </w:p>
    <w:p w:rsidR="00D87472" w:rsidRPr="004C5B61" w:rsidRDefault="00D87472" w:rsidP="004E21E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21E0" w:rsidRPr="004C5B61" w:rsidRDefault="004E21E0" w:rsidP="004E21E0">
      <w:pPr>
        <w:shd w:val="clear" w:color="auto" w:fill="FFFFFF"/>
        <w:spacing w:before="38" w:after="12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B61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4C5B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Non-pharmacologic therapy in hypertensives serve as an initial treatment before the start of a drug therapy and as an appendage to medication in persons already on drug therapy. These therapies can facilitate drug step-down and drug withdrawal in highly motivated individuals who achieve and sustain lifestyle changes. </w:t>
      </w:r>
      <w:r w:rsidRPr="004C5B61">
        <w:rPr>
          <w:rFonts w:ascii="Times New Roman" w:hAnsi="Times New Roman" w:cs="Times New Roman"/>
          <w:sz w:val="24"/>
          <w:szCs w:val="24"/>
        </w:rPr>
        <w:t>Specific objective for this study was to determine</w:t>
      </w:r>
      <w:r w:rsidR="008C2BEE">
        <w:rPr>
          <w:rFonts w:ascii="Times New Roman" w:hAnsi="Times New Roman" w:cs="Times New Roman"/>
          <w:sz w:val="24"/>
          <w:szCs w:val="24"/>
        </w:rPr>
        <w:t xml:space="preserve"> whether</w:t>
      </w:r>
      <w:r w:rsidRPr="004C5B61">
        <w:rPr>
          <w:rFonts w:ascii="Times New Roman" w:hAnsi="Times New Roman" w:cs="Times New Roman"/>
          <w:sz w:val="24"/>
          <w:szCs w:val="24"/>
        </w:rPr>
        <w:t xml:space="preserve"> non-pharmacologic </w:t>
      </w:r>
      <w:r w:rsidR="008C2BEE">
        <w:rPr>
          <w:rFonts w:ascii="Times New Roman" w:hAnsi="Times New Roman" w:cs="Times New Roman"/>
          <w:sz w:val="24"/>
          <w:szCs w:val="24"/>
        </w:rPr>
        <w:t>therapy reduced the levels of blood pressure among hypertensive</w:t>
      </w:r>
      <w:r w:rsidRPr="004C5B61">
        <w:rPr>
          <w:rFonts w:ascii="Times New Roman" w:hAnsi="Times New Roman" w:cs="Times New Roman"/>
          <w:sz w:val="24"/>
          <w:szCs w:val="24"/>
        </w:rPr>
        <w:t xml:space="preserve"> clients in urban informal settlement of Kibera.</w:t>
      </w:r>
    </w:p>
    <w:p w:rsidR="004E21E0" w:rsidRDefault="004E21E0" w:rsidP="004E2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B61">
        <w:rPr>
          <w:rFonts w:ascii="Times New Roman" w:hAnsi="Times New Roman" w:cs="Times New Roman"/>
          <w:b/>
          <w:sz w:val="24"/>
          <w:szCs w:val="24"/>
        </w:rPr>
        <w:t>Methodology</w:t>
      </w:r>
      <w:r w:rsidRPr="004C5B61">
        <w:rPr>
          <w:rFonts w:ascii="Times New Roman" w:hAnsi="Times New Roman" w:cs="Times New Roman"/>
          <w:sz w:val="24"/>
          <w:szCs w:val="24"/>
        </w:rPr>
        <w:t>: This was</w:t>
      </w:r>
      <w:r w:rsidR="00661BD0">
        <w:rPr>
          <w:rFonts w:ascii="Times New Roman" w:hAnsi="Times New Roman" w:cs="Times New Roman"/>
          <w:sz w:val="24"/>
          <w:szCs w:val="24"/>
        </w:rPr>
        <w:t xml:space="preserve"> a </w:t>
      </w:r>
      <w:r w:rsidR="000536F6">
        <w:rPr>
          <w:rFonts w:ascii="Times New Roman" w:hAnsi="Times New Roman" w:cs="Times New Roman"/>
          <w:sz w:val="24"/>
          <w:szCs w:val="24"/>
        </w:rPr>
        <w:t>retrospective</w:t>
      </w:r>
      <w:r w:rsidRPr="004C5B61">
        <w:rPr>
          <w:rFonts w:ascii="Times New Roman" w:hAnsi="Times New Roman" w:cs="Times New Roman"/>
          <w:sz w:val="24"/>
          <w:szCs w:val="24"/>
        </w:rPr>
        <w:t xml:space="preserve"> study of hypertension patients</w:t>
      </w:r>
      <w:r w:rsidR="00A95AB4">
        <w:rPr>
          <w:rFonts w:ascii="Times New Roman" w:hAnsi="Times New Roman" w:cs="Times New Roman"/>
          <w:sz w:val="24"/>
          <w:szCs w:val="24"/>
        </w:rPr>
        <w:t xml:space="preserve"> managed through lifestyle advice alone</w:t>
      </w:r>
      <w:r w:rsidRPr="004C5B61">
        <w:rPr>
          <w:rFonts w:ascii="Times New Roman" w:hAnsi="Times New Roman" w:cs="Times New Roman"/>
          <w:sz w:val="24"/>
          <w:szCs w:val="24"/>
        </w:rPr>
        <w:t xml:space="preserve"> </w:t>
      </w:r>
      <w:r w:rsidR="007663F7">
        <w:rPr>
          <w:rFonts w:ascii="Times New Roman" w:hAnsi="Times New Roman" w:cs="Times New Roman"/>
          <w:sz w:val="24"/>
          <w:szCs w:val="24"/>
        </w:rPr>
        <w:t>between</w:t>
      </w:r>
      <w:r w:rsidR="00661BD0">
        <w:rPr>
          <w:rFonts w:ascii="Times New Roman" w:hAnsi="Times New Roman" w:cs="Times New Roman"/>
          <w:sz w:val="24"/>
          <w:szCs w:val="24"/>
        </w:rPr>
        <w:t xml:space="preserve"> </w:t>
      </w:r>
      <w:r w:rsidR="007663F7">
        <w:rPr>
          <w:rFonts w:ascii="Times New Roman" w:hAnsi="Times New Roman" w:cs="Times New Roman"/>
          <w:sz w:val="24"/>
          <w:szCs w:val="24"/>
        </w:rPr>
        <w:t xml:space="preserve">periods </w:t>
      </w:r>
      <w:r w:rsidR="000536F6">
        <w:rPr>
          <w:rFonts w:ascii="Times New Roman" w:hAnsi="Times New Roman" w:cs="Times New Roman"/>
          <w:sz w:val="24"/>
          <w:szCs w:val="24"/>
        </w:rPr>
        <w:t>May 2015 and</w:t>
      </w:r>
      <w:r w:rsidRPr="00947931">
        <w:rPr>
          <w:rFonts w:ascii="Times New Roman" w:hAnsi="Times New Roman" w:cs="Times New Roman"/>
          <w:sz w:val="24"/>
          <w:szCs w:val="24"/>
        </w:rPr>
        <w:t xml:space="preserve"> April 2017. </w:t>
      </w:r>
      <w:r w:rsidR="000536F6" w:rsidRPr="000536F6">
        <w:rPr>
          <w:rFonts w:ascii="Times New Roman" w:hAnsi="Times New Roman" w:cs="Times New Roman"/>
          <w:sz w:val="24"/>
          <w:szCs w:val="24"/>
        </w:rPr>
        <w:t>All clients who made at least three clinic visits during this period were included in the study.</w:t>
      </w:r>
      <w:r w:rsidR="000536F6">
        <w:rPr>
          <w:rFonts w:ascii="Times New Roman" w:hAnsi="Times New Roman" w:cs="Times New Roman"/>
          <w:sz w:val="24"/>
          <w:szCs w:val="24"/>
        </w:rPr>
        <w:t xml:space="preserve"> </w:t>
      </w:r>
      <w:r w:rsidRPr="00947931">
        <w:rPr>
          <w:rFonts w:ascii="Times New Roman" w:hAnsi="Times New Roman" w:cs="Times New Roman"/>
          <w:sz w:val="24"/>
          <w:szCs w:val="24"/>
        </w:rPr>
        <w:t>Patient visit details were recorded in</w:t>
      </w:r>
      <w:r w:rsidR="000536F6">
        <w:rPr>
          <w:rFonts w:ascii="Times New Roman" w:hAnsi="Times New Roman" w:cs="Times New Roman"/>
          <w:sz w:val="24"/>
          <w:szCs w:val="24"/>
        </w:rPr>
        <w:t xml:space="preserve"> routine</w:t>
      </w:r>
      <w:r w:rsidRPr="00947931">
        <w:rPr>
          <w:rFonts w:ascii="Times New Roman" w:hAnsi="Times New Roman" w:cs="Times New Roman"/>
          <w:sz w:val="24"/>
          <w:szCs w:val="24"/>
        </w:rPr>
        <w:t xml:space="preserve"> </w:t>
      </w:r>
      <w:r w:rsidR="000536F6">
        <w:rPr>
          <w:rFonts w:ascii="Times New Roman" w:hAnsi="Times New Roman" w:cs="Times New Roman"/>
          <w:sz w:val="24"/>
          <w:szCs w:val="24"/>
        </w:rPr>
        <w:t>registers. A</w:t>
      </w:r>
      <w:r w:rsidRPr="00947931">
        <w:rPr>
          <w:rFonts w:ascii="Times New Roman" w:hAnsi="Times New Roman" w:cs="Times New Roman"/>
          <w:sz w:val="24"/>
          <w:szCs w:val="24"/>
        </w:rPr>
        <w:t>nalysis was done for patients using SPSS statistics version 7.0.</w:t>
      </w:r>
    </w:p>
    <w:p w:rsidR="00B710D9" w:rsidRPr="00947931" w:rsidRDefault="004E21E0" w:rsidP="00B710D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B61">
        <w:rPr>
          <w:rFonts w:ascii="Times New Roman" w:hAnsi="Times New Roman" w:cs="Times New Roman"/>
          <w:b/>
          <w:sz w:val="24"/>
          <w:szCs w:val="24"/>
        </w:rPr>
        <w:t>Results:</w:t>
      </w:r>
      <w:r w:rsidRPr="004C5B61">
        <w:rPr>
          <w:rFonts w:ascii="Times New Roman" w:hAnsi="Times New Roman" w:cs="Times New Roman"/>
          <w:sz w:val="24"/>
          <w:szCs w:val="24"/>
        </w:rPr>
        <w:t xml:space="preserve"> </w:t>
      </w:r>
      <w:r w:rsidR="000536F6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DA2CBE">
        <w:rPr>
          <w:rFonts w:ascii="Times New Roman" w:hAnsi="Times New Roman" w:cs="Times New Roman"/>
          <w:sz w:val="24"/>
          <w:szCs w:val="24"/>
        </w:rPr>
        <w:t xml:space="preserve">528 participants </w:t>
      </w:r>
      <w:r w:rsidR="000536F6">
        <w:rPr>
          <w:rFonts w:ascii="Times New Roman" w:hAnsi="Times New Roman" w:cs="Times New Roman"/>
          <w:sz w:val="24"/>
          <w:szCs w:val="24"/>
        </w:rPr>
        <w:t>were analysed and</w:t>
      </w:r>
      <w:r w:rsidR="00DA2CBE">
        <w:rPr>
          <w:rFonts w:ascii="Times New Roman" w:hAnsi="Times New Roman" w:cs="Times New Roman"/>
          <w:sz w:val="24"/>
          <w:szCs w:val="24"/>
        </w:rPr>
        <w:t xml:space="preserve"> </w:t>
      </w:r>
      <w:r w:rsidR="000536F6">
        <w:rPr>
          <w:rFonts w:ascii="Times New Roman" w:hAnsi="Times New Roman" w:cs="Times New Roman"/>
          <w:sz w:val="24"/>
          <w:szCs w:val="24"/>
        </w:rPr>
        <w:t>to that an</w:t>
      </w:r>
      <w:r w:rsidRPr="004C5B61">
        <w:rPr>
          <w:rFonts w:ascii="Times New Roman" w:hAnsi="Times New Roman" w:cs="Times New Roman"/>
          <w:sz w:val="24"/>
          <w:szCs w:val="24"/>
        </w:rPr>
        <w:t xml:space="preserve"> avera</w:t>
      </w:r>
      <w:r w:rsidR="00A95AB4">
        <w:rPr>
          <w:rFonts w:ascii="Times New Roman" w:hAnsi="Times New Roman" w:cs="Times New Roman"/>
          <w:sz w:val="24"/>
          <w:szCs w:val="24"/>
        </w:rPr>
        <w:t xml:space="preserve">ge blood pressure </w:t>
      </w:r>
      <w:r w:rsidR="000536F6">
        <w:rPr>
          <w:rFonts w:ascii="Times New Roman" w:hAnsi="Times New Roman" w:cs="Times New Roman"/>
          <w:sz w:val="24"/>
          <w:szCs w:val="24"/>
        </w:rPr>
        <w:t>of 151/91 at enrolment</w:t>
      </w:r>
      <w:r w:rsidR="000536F6" w:rsidRPr="000536F6">
        <w:t xml:space="preserve"> </w:t>
      </w:r>
      <w:r w:rsidR="000536F6" w:rsidRPr="000536F6">
        <w:rPr>
          <w:rFonts w:ascii="Times New Roman" w:hAnsi="Times New Roman" w:cs="Times New Roman"/>
          <w:sz w:val="24"/>
          <w:szCs w:val="24"/>
        </w:rPr>
        <w:t>which was the same across both males and females. Only 34.4% (n=182) of patients had normalized their blood pressure with an average reduction of 24mmg (148 – 124) in the systolic and 11mg (90-79) in diastolic measurement.</w:t>
      </w:r>
      <w:r w:rsidR="000536F6">
        <w:rPr>
          <w:rFonts w:ascii="Times New Roman" w:hAnsi="Times New Roman" w:cs="Times New Roman"/>
          <w:sz w:val="24"/>
          <w:szCs w:val="24"/>
        </w:rPr>
        <w:t xml:space="preserve"> The</w:t>
      </w:r>
      <w:r w:rsidR="00DA2CBE">
        <w:rPr>
          <w:rFonts w:ascii="Times New Roman" w:hAnsi="Times New Roman" w:cs="Times New Roman"/>
          <w:sz w:val="24"/>
          <w:szCs w:val="24"/>
        </w:rPr>
        <w:t xml:space="preserve"> drop</w:t>
      </w:r>
      <w:r w:rsidR="000536F6">
        <w:rPr>
          <w:rFonts w:ascii="Times New Roman" w:hAnsi="Times New Roman" w:cs="Times New Roman"/>
          <w:sz w:val="24"/>
          <w:szCs w:val="24"/>
        </w:rPr>
        <w:t xml:space="preserve"> in blood pressure for men and women was</w:t>
      </w:r>
      <w:r w:rsidRPr="00947931">
        <w:rPr>
          <w:rFonts w:ascii="Times New Roman" w:hAnsi="Times New Roman" w:cs="Times New Roman"/>
          <w:sz w:val="24"/>
          <w:szCs w:val="24"/>
        </w:rPr>
        <w:t xml:space="preserve"> 7mmg (146) and 13mmg (140) in systolic; and 10mmg (83) and 9mmg (84) reduction in diastolic </w:t>
      </w:r>
      <w:r w:rsidR="00DA2CBE">
        <w:rPr>
          <w:rFonts w:ascii="Times New Roman" w:hAnsi="Times New Roman" w:cs="Times New Roman"/>
          <w:sz w:val="24"/>
          <w:szCs w:val="24"/>
        </w:rPr>
        <w:t>respectively</w:t>
      </w:r>
      <w:r w:rsidRPr="00947931">
        <w:rPr>
          <w:rFonts w:ascii="Times New Roman" w:hAnsi="Times New Roman" w:cs="Times New Roman"/>
          <w:sz w:val="24"/>
          <w:szCs w:val="24"/>
        </w:rPr>
        <w:t xml:space="preserve">. </w:t>
      </w:r>
      <w:r w:rsidR="000536F6">
        <w:rPr>
          <w:rFonts w:ascii="Times New Roman" w:hAnsi="Times New Roman" w:cs="Times New Roman"/>
          <w:sz w:val="24"/>
          <w:szCs w:val="24"/>
        </w:rPr>
        <w:t xml:space="preserve"> The difference in the drop of s</w:t>
      </w:r>
      <w:r w:rsidR="00625D2E">
        <w:rPr>
          <w:rFonts w:ascii="Times New Roman" w:hAnsi="Times New Roman" w:cs="Times New Roman"/>
          <w:sz w:val="24"/>
          <w:szCs w:val="24"/>
        </w:rPr>
        <w:t>ystolic reduction</w:t>
      </w:r>
      <w:r w:rsidR="000536F6">
        <w:rPr>
          <w:rFonts w:ascii="Times New Roman" w:hAnsi="Times New Roman" w:cs="Times New Roman"/>
          <w:sz w:val="24"/>
          <w:szCs w:val="24"/>
        </w:rPr>
        <w:t xml:space="preserve"> blood pressure was not statistically</w:t>
      </w:r>
      <w:r w:rsidR="00625D2E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0536F6">
        <w:rPr>
          <w:rFonts w:ascii="Times New Roman" w:hAnsi="Times New Roman" w:cs="Times New Roman"/>
          <w:sz w:val="24"/>
          <w:szCs w:val="24"/>
        </w:rPr>
        <w:t>(p-</w:t>
      </w:r>
      <w:r w:rsidR="009C6C4B">
        <w:rPr>
          <w:rFonts w:ascii="Times New Roman" w:hAnsi="Times New Roman" w:cs="Times New Roman"/>
          <w:sz w:val="24"/>
          <w:szCs w:val="24"/>
        </w:rPr>
        <w:t>.000).</w:t>
      </w:r>
    </w:p>
    <w:p w:rsidR="00625D2E" w:rsidRDefault="004E21E0" w:rsidP="004E21E0">
      <w:pPr>
        <w:pStyle w:val="NormalWeb"/>
        <w:spacing w:line="360" w:lineRule="auto"/>
      </w:pPr>
      <w:r w:rsidRPr="004C5B61">
        <w:rPr>
          <w:b/>
        </w:rPr>
        <w:t>Discussions:</w:t>
      </w:r>
      <w:r w:rsidRPr="004C5B61">
        <w:t xml:space="preserve"> This study found out that </w:t>
      </w:r>
      <w:r w:rsidR="00D13934">
        <w:t>lifestyle management alone was not effective</w:t>
      </w:r>
      <w:r w:rsidR="009C6C4B">
        <w:t xml:space="preserve"> for majority of participants</w:t>
      </w:r>
      <w:r w:rsidR="00D13934">
        <w:t xml:space="preserve"> in controlling blood pressure to recommended levels of below 140/90. </w:t>
      </w:r>
      <w:r w:rsidR="009C6C4B">
        <w:t>This study recommends a review of hypertension guidelines of hypertension lifestyle management. It also recommends a structural follow-up system with strategies for improving lifestyle interventions.</w:t>
      </w:r>
    </w:p>
    <w:p w:rsidR="002C71DD" w:rsidRDefault="002C71DD"/>
    <w:sectPr w:rsidR="002C7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1E0"/>
    <w:rsid w:val="000536F6"/>
    <w:rsid w:val="002723C5"/>
    <w:rsid w:val="002C71DD"/>
    <w:rsid w:val="00490165"/>
    <w:rsid w:val="004E21E0"/>
    <w:rsid w:val="00625D2E"/>
    <w:rsid w:val="00661BD0"/>
    <w:rsid w:val="007663F7"/>
    <w:rsid w:val="008C2BEE"/>
    <w:rsid w:val="009C6C4B"/>
    <w:rsid w:val="00A95AB4"/>
    <w:rsid w:val="00B710D9"/>
    <w:rsid w:val="00D035C7"/>
    <w:rsid w:val="00D13934"/>
    <w:rsid w:val="00D14C01"/>
    <w:rsid w:val="00D6715B"/>
    <w:rsid w:val="00D87472"/>
    <w:rsid w:val="00DA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01D5E8-E1F9-4521-AC2C-9E0944BD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1E0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AB452-1DB5-4261-8A26-9D056776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Tecla Namusonge</dc:creator>
  <cp:keywords/>
  <dc:description/>
  <cp:lastModifiedBy>Tecla Namusonge</cp:lastModifiedBy>
  <cp:revision>2</cp:revision>
  <dcterms:created xsi:type="dcterms:W3CDTF">2017-06-07T06:50:00Z</dcterms:created>
  <dcterms:modified xsi:type="dcterms:W3CDTF">2017-06-07T06:50:00Z</dcterms:modified>
</cp:coreProperties>
</file>