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044" w:rsidRDefault="00271044" w:rsidP="00640C8A">
      <w:pPr>
        <w:spacing w:line="360" w:lineRule="auto"/>
        <w:jc w:val="both"/>
      </w:pPr>
    </w:p>
    <w:p w:rsidR="001561B7" w:rsidRDefault="001561B7" w:rsidP="00F600A2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1561B7">
        <w:rPr>
          <w:rFonts w:ascii="Arial" w:hAnsi="Arial" w:cs="Arial"/>
          <w:b/>
          <w:sz w:val="24"/>
          <w:szCs w:val="24"/>
        </w:rPr>
        <w:t>ABSTRACT</w:t>
      </w:r>
    </w:p>
    <w:p w:rsidR="001561B7" w:rsidRPr="00640C8A" w:rsidRDefault="00640C8A" w:rsidP="00F600A2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Background: </w:t>
      </w:r>
      <w:r w:rsidR="001561B7">
        <w:rPr>
          <w:rFonts w:ascii="Arial" w:hAnsi="Arial" w:cs="Arial"/>
          <w:sz w:val="24"/>
          <w:szCs w:val="24"/>
        </w:rPr>
        <w:t>There is a high prevalence of hypertension and related cardiovascular diseases in sub-Saharan Africa, yet few large studies exploring hypertension in Africa are available. The actual burden of disease is poorly understood and awareness and treatment to control it is often suboptimal.</w:t>
      </w:r>
    </w:p>
    <w:p w:rsidR="007D46A4" w:rsidRPr="00640C8A" w:rsidRDefault="00640C8A" w:rsidP="00F600A2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Objectives: </w:t>
      </w:r>
      <w:r w:rsidR="001561B7">
        <w:rPr>
          <w:rFonts w:ascii="Arial" w:hAnsi="Arial" w:cs="Arial"/>
          <w:sz w:val="24"/>
          <w:szCs w:val="24"/>
        </w:rPr>
        <w:t xml:space="preserve">The study sought to report the prevalence of </w:t>
      </w:r>
      <w:r w:rsidR="001561B7" w:rsidRPr="00D55E40">
        <w:rPr>
          <w:rFonts w:ascii="Arial" w:hAnsi="Arial" w:cs="Arial"/>
          <w:sz w:val="24"/>
          <w:szCs w:val="24"/>
        </w:rPr>
        <w:t>measured</w:t>
      </w:r>
      <w:r w:rsidR="001561B7">
        <w:rPr>
          <w:rFonts w:ascii="Arial" w:hAnsi="Arial" w:cs="Arial"/>
          <w:sz w:val="24"/>
          <w:szCs w:val="24"/>
        </w:rPr>
        <w:t xml:space="preserve"> hypertension and to assess </w:t>
      </w:r>
      <w:r w:rsidR="007D46A4">
        <w:rPr>
          <w:rFonts w:ascii="Arial" w:hAnsi="Arial" w:cs="Arial"/>
          <w:sz w:val="24"/>
          <w:szCs w:val="24"/>
        </w:rPr>
        <w:t>awareness and</w:t>
      </w:r>
      <w:r w:rsidR="001561B7">
        <w:rPr>
          <w:rFonts w:ascii="Arial" w:hAnsi="Arial" w:cs="Arial"/>
          <w:sz w:val="24"/>
          <w:szCs w:val="24"/>
        </w:rPr>
        <w:t xml:space="preserve"> control of blood pressure among older adults in rural and urban settings in 6 sites located in West, East and Southern Africa. In addition, we examined regional, sex and age differences related to hypertension. </w:t>
      </w:r>
    </w:p>
    <w:p w:rsidR="007D46A4" w:rsidRPr="00640C8A" w:rsidRDefault="007D46A4" w:rsidP="00F600A2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7D46A4">
        <w:rPr>
          <w:rFonts w:ascii="Arial" w:hAnsi="Arial" w:cs="Arial"/>
          <w:b/>
          <w:sz w:val="24"/>
          <w:szCs w:val="24"/>
        </w:rPr>
        <w:t>Study Design:</w:t>
      </w:r>
      <w:r w:rsidR="00640C8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population-based cross sectional study was performed at 6 sites in 4 African countries: Burkina Faso (Nanoro), Ghana (Navrongo), Kenya (Nairobi) and South Africa (Agincourt, Dikgale, Soweto).</w:t>
      </w:r>
    </w:p>
    <w:p w:rsidR="007D46A4" w:rsidRPr="00640C8A" w:rsidRDefault="007D46A4" w:rsidP="00F600A2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7D46A4">
        <w:rPr>
          <w:rFonts w:ascii="Arial" w:hAnsi="Arial" w:cs="Arial"/>
          <w:b/>
          <w:sz w:val="24"/>
          <w:szCs w:val="24"/>
        </w:rPr>
        <w:t>Methods:</w:t>
      </w:r>
      <w:r w:rsidR="00640C8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Blood pressure measurements were taken using standardized procedures on 10,696 adults 40 to 60 years of age. Hypertension was defined as systolic blood pressure ≥ 140mmHg or diastolic blood pressure ≥ 90mmHg or </w:t>
      </w:r>
      <w:r w:rsidRPr="00D55E40">
        <w:rPr>
          <w:rFonts w:ascii="Arial" w:hAnsi="Arial" w:cs="Arial"/>
          <w:sz w:val="24"/>
          <w:szCs w:val="24"/>
        </w:rPr>
        <w:t>taking antihypertensive medication.</w:t>
      </w:r>
    </w:p>
    <w:p w:rsidR="001561B7" w:rsidRPr="00640C8A" w:rsidRDefault="007D46A4" w:rsidP="00F600A2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7D46A4">
        <w:rPr>
          <w:rFonts w:ascii="Arial" w:hAnsi="Arial" w:cs="Arial"/>
          <w:b/>
          <w:sz w:val="24"/>
          <w:szCs w:val="24"/>
        </w:rPr>
        <w:t>Results:</w:t>
      </w:r>
      <w:r w:rsidR="00640C8A">
        <w:rPr>
          <w:rFonts w:ascii="Arial" w:hAnsi="Arial" w:cs="Arial"/>
          <w:b/>
          <w:sz w:val="24"/>
          <w:szCs w:val="24"/>
        </w:rPr>
        <w:t xml:space="preserve"> </w:t>
      </w:r>
      <w:r w:rsidR="00C80CDA">
        <w:rPr>
          <w:rFonts w:ascii="Arial" w:hAnsi="Arial" w:cs="Arial"/>
          <w:sz w:val="24"/>
          <w:szCs w:val="24"/>
        </w:rPr>
        <w:t>The mean prevalence of hypertension ranged from 15.1% in Nanoro to 54.1% in Soweto. All 3 of the South African sites had a mean prevalence of hypertension of over 40.0%, significantly higher than in Nairobi (25.6%)</w:t>
      </w:r>
      <w:r w:rsidR="00D55E40">
        <w:rPr>
          <w:rFonts w:ascii="Arial" w:hAnsi="Arial" w:cs="Arial"/>
          <w:sz w:val="24"/>
          <w:szCs w:val="24"/>
        </w:rPr>
        <w:t>,</w:t>
      </w:r>
      <w:r w:rsidR="00C80CDA">
        <w:rPr>
          <w:rFonts w:ascii="Arial" w:hAnsi="Arial" w:cs="Arial"/>
          <w:sz w:val="24"/>
          <w:szCs w:val="24"/>
        </w:rPr>
        <w:t xml:space="preserve"> Navrongo (24.5%)</w:t>
      </w:r>
      <w:r w:rsidR="00D55E40">
        <w:rPr>
          <w:rFonts w:ascii="Arial" w:hAnsi="Arial" w:cs="Arial"/>
          <w:sz w:val="24"/>
          <w:szCs w:val="24"/>
        </w:rPr>
        <w:t xml:space="preserve"> and </w:t>
      </w:r>
      <w:r w:rsidR="00D55E40" w:rsidRPr="004E5D8D">
        <w:rPr>
          <w:rFonts w:ascii="Arial" w:hAnsi="Arial" w:cs="Arial"/>
          <w:sz w:val="24"/>
          <w:szCs w:val="24"/>
        </w:rPr>
        <w:t>Nanoro (15.1%)</w:t>
      </w:r>
      <w:r w:rsidR="00C80CDA" w:rsidRPr="004E5D8D">
        <w:rPr>
          <w:rFonts w:ascii="Arial" w:hAnsi="Arial" w:cs="Arial"/>
          <w:sz w:val="24"/>
          <w:szCs w:val="24"/>
        </w:rPr>
        <w:t>.</w:t>
      </w:r>
      <w:r w:rsidR="00C80CDA">
        <w:rPr>
          <w:rFonts w:ascii="Arial" w:hAnsi="Arial" w:cs="Arial"/>
          <w:sz w:val="24"/>
          <w:szCs w:val="24"/>
        </w:rPr>
        <w:t xml:space="preserve"> Prevalence increased with age in both sexes and at all sites. A significantly higher prevalence of hypertension was observed in women </w:t>
      </w:r>
      <w:r w:rsidR="00D55E40">
        <w:rPr>
          <w:rFonts w:ascii="Arial" w:hAnsi="Arial" w:cs="Arial"/>
          <w:sz w:val="24"/>
          <w:szCs w:val="24"/>
        </w:rPr>
        <w:t>than men in</w:t>
      </w:r>
      <w:r w:rsidR="00C80CDA">
        <w:rPr>
          <w:rFonts w:ascii="Arial" w:hAnsi="Arial" w:cs="Arial"/>
          <w:sz w:val="24"/>
          <w:szCs w:val="24"/>
        </w:rPr>
        <w:t xml:space="preserve"> </w:t>
      </w:r>
      <w:r w:rsidR="00C80CDA" w:rsidRPr="004E5D8D">
        <w:rPr>
          <w:rFonts w:ascii="Arial" w:hAnsi="Arial" w:cs="Arial"/>
          <w:sz w:val="24"/>
          <w:szCs w:val="24"/>
        </w:rPr>
        <w:t xml:space="preserve">Agincourt, Dikgale </w:t>
      </w:r>
      <w:r w:rsidR="00640C8A">
        <w:rPr>
          <w:rFonts w:ascii="Arial" w:hAnsi="Arial" w:cs="Arial"/>
          <w:sz w:val="24"/>
          <w:szCs w:val="24"/>
        </w:rPr>
        <w:t>and</w:t>
      </w:r>
      <w:r w:rsidR="00C80CDA">
        <w:rPr>
          <w:rFonts w:ascii="Arial" w:hAnsi="Arial" w:cs="Arial"/>
          <w:sz w:val="24"/>
          <w:szCs w:val="24"/>
        </w:rPr>
        <w:t xml:space="preserve"> Nairobi, whereas </w:t>
      </w:r>
      <w:r w:rsidR="00C80CDA" w:rsidRPr="00C80CDA">
        <w:rPr>
          <w:rFonts w:ascii="Arial" w:hAnsi="Arial" w:cs="Arial"/>
          <w:sz w:val="24"/>
          <w:szCs w:val="24"/>
        </w:rPr>
        <w:t>in Nanoro this trend was reversed.</w:t>
      </w:r>
      <w:r w:rsidR="00C80CDA">
        <w:rPr>
          <w:rFonts w:ascii="Arial" w:hAnsi="Arial" w:cs="Arial"/>
          <w:sz w:val="24"/>
          <w:szCs w:val="24"/>
        </w:rPr>
        <w:t xml:space="preserve"> </w:t>
      </w:r>
      <w:r w:rsidR="00F600A2">
        <w:rPr>
          <w:rFonts w:ascii="Arial" w:hAnsi="Arial" w:cs="Arial"/>
          <w:sz w:val="24"/>
          <w:szCs w:val="24"/>
        </w:rPr>
        <w:t xml:space="preserve">However, in </w:t>
      </w:r>
      <w:r w:rsidR="00251BE1" w:rsidRPr="00F600A2">
        <w:rPr>
          <w:rFonts w:ascii="Arial" w:hAnsi="Arial" w:cs="Arial"/>
          <w:sz w:val="24"/>
          <w:szCs w:val="24"/>
        </w:rPr>
        <w:t>S</w:t>
      </w:r>
      <w:r w:rsidR="00F600A2" w:rsidRPr="00F600A2">
        <w:rPr>
          <w:rFonts w:ascii="Arial" w:hAnsi="Arial" w:cs="Arial"/>
          <w:sz w:val="24"/>
          <w:szCs w:val="24"/>
        </w:rPr>
        <w:t>oweto</w:t>
      </w:r>
      <w:r w:rsidR="00F600A2">
        <w:rPr>
          <w:rFonts w:ascii="Arial" w:hAnsi="Arial" w:cs="Arial"/>
          <w:sz w:val="24"/>
          <w:szCs w:val="24"/>
        </w:rPr>
        <w:t xml:space="preserve"> and Navrongo the prevalence of hypertension was similar between males and females. </w:t>
      </w:r>
      <w:r w:rsidR="00C80CDA">
        <w:rPr>
          <w:rFonts w:ascii="Arial" w:hAnsi="Arial" w:cs="Arial"/>
          <w:sz w:val="24"/>
          <w:szCs w:val="24"/>
        </w:rPr>
        <w:t>Within the hypertensive group the average proportion of participants who were aware of their blood pressure status w</w:t>
      </w:r>
      <w:r w:rsidR="00640C8A">
        <w:rPr>
          <w:rFonts w:ascii="Arial" w:hAnsi="Arial" w:cs="Arial"/>
          <w:sz w:val="24"/>
          <w:szCs w:val="24"/>
        </w:rPr>
        <w:t>a</w:t>
      </w:r>
      <w:r w:rsidR="00C80CDA">
        <w:rPr>
          <w:rFonts w:ascii="Arial" w:hAnsi="Arial" w:cs="Arial"/>
          <w:sz w:val="24"/>
          <w:szCs w:val="24"/>
        </w:rPr>
        <w:t>s only 39.4% for men and 53.8% for women, and varied widely across sites.</w:t>
      </w:r>
      <w:r w:rsidR="00D66F1C" w:rsidRPr="00D66F1C">
        <w:rPr>
          <w:rFonts w:ascii="Arial" w:eastAsia="Calibri" w:hAnsi="Arial" w:cs="Arial"/>
          <w:sz w:val="24"/>
          <w:szCs w:val="24"/>
        </w:rPr>
        <w:t xml:space="preserve"> </w:t>
      </w:r>
      <w:r w:rsidR="00D66F1C" w:rsidRPr="00D66F1C">
        <w:rPr>
          <w:rFonts w:ascii="Arial" w:hAnsi="Arial" w:cs="Arial"/>
          <w:sz w:val="24"/>
          <w:szCs w:val="24"/>
        </w:rPr>
        <w:t>Overall, half (51.4%) of treated adults had controlled blood pressure and differed across sites.</w:t>
      </w:r>
      <w:bookmarkStart w:id="0" w:name="_GoBack"/>
      <w:bookmarkEnd w:id="0"/>
    </w:p>
    <w:p w:rsidR="00640C8A" w:rsidRPr="00640C8A" w:rsidRDefault="00640C8A" w:rsidP="00F600A2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Conclusions: </w:t>
      </w:r>
      <w:r>
        <w:rPr>
          <w:rFonts w:ascii="Arial" w:hAnsi="Arial" w:cs="Arial"/>
          <w:sz w:val="24"/>
          <w:szCs w:val="24"/>
        </w:rPr>
        <w:t>Our study demonstrates that the prevalence of hypertension and the level of disease awareness differ not only between but also within sub-Saharan African countries. Each nation must tailor their regional hypertension awareness and screening programs to match the characteristics of their local populations.</w:t>
      </w:r>
    </w:p>
    <w:sectPr w:rsidR="00640C8A" w:rsidRPr="00640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1B7"/>
    <w:rsid w:val="0004225D"/>
    <w:rsid w:val="000B1A07"/>
    <w:rsid w:val="001561B7"/>
    <w:rsid w:val="00251BE1"/>
    <w:rsid w:val="00271044"/>
    <w:rsid w:val="004E5D8D"/>
    <w:rsid w:val="005A7872"/>
    <w:rsid w:val="00640C8A"/>
    <w:rsid w:val="0068319D"/>
    <w:rsid w:val="00746807"/>
    <w:rsid w:val="007D46A4"/>
    <w:rsid w:val="00856F1D"/>
    <w:rsid w:val="00AE5E67"/>
    <w:rsid w:val="00C80CDA"/>
    <w:rsid w:val="00D55E40"/>
    <w:rsid w:val="00D66F1C"/>
    <w:rsid w:val="00F1743F"/>
    <w:rsid w:val="00F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B4848-1687-4A3D-AB69-DFD9D0C1F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</dc:creator>
  <cp:keywords/>
  <dc:description/>
  <cp:lastModifiedBy>FM</cp:lastModifiedBy>
  <cp:revision>8</cp:revision>
  <dcterms:created xsi:type="dcterms:W3CDTF">2017-04-13T08:43:00Z</dcterms:created>
  <dcterms:modified xsi:type="dcterms:W3CDTF">2017-04-22T18:52:00Z</dcterms:modified>
</cp:coreProperties>
</file>