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44DC" w:rsidRPr="0052106C" w:rsidRDefault="0052106C" w:rsidP="0052106C">
      <w:pPr>
        <w:spacing w:line="240" w:lineRule="auto"/>
        <w:contextualSpacing/>
        <w:jc w:val="center"/>
        <w:rPr>
          <w:rFonts w:cstheme="minorHAnsi"/>
          <w:b/>
          <w:color w:val="222222"/>
          <w:sz w:val="24"/>
          <w:szCs w:val="24"/>
          <w:shd w:val="clear" w:color="auto" w:fill="FFFFFF"/>
        </w:rPr>
      </w:pPr>
      <w:r w:rsidRPr="0052106C">
        <w:rPr>
          <w:rFonts w:cstheme="minorHAnsi"/>
          <w:b/>
          <w:color w:val="222222"/>
          <w:sz w:val="24"/>
          <w:szCs w:val="24"/>
          <w:shd w:val="clear" w:color="auto" w:fill="FFFFFF"/>
        </w:rPr>
        <w:t xml:space="preserve">SYNERGISTIC ROLE OF THE COMBO OF COWPEA </w:t>
      </w:r>
      <w:proofErr w:type="gramStart"/>
      <w:r w:rsidRPr="0052106C">
        <w:rPr>
          <w:rFonts w:cstheme="minorHAnsi"/>
          <w:b/>
          <w:color w:val="222222"/>
          <w:sz w:val="24"/>
          <w:szCs w:val="24"/>
          <w:shd w:val="clear" w:color="auto" w:fill="FFFFFF"/>
        </w:rPr>
        <w:t>ISOFLAVONES  AND</w:t>
      </w:r>
      <w:proofErr w:type="gramEnd"/>
      <w:r w:rsidRPr="0052106C">
        <w:rPr>
          <w:rFonts w:cstheme="minorHAnsi"/>
          <w:b/>
          <w:color w:val="222222"/>
          <w:sz w:val="24"/>
          <w:szCs w:val="24"/>
          <w:shd w:val="clear" w:color="auto" w:fill="FFFFFF"/>
        </w:rPr>
        <w:t xml:space="preserve"> VITAMIN D IN ENHANCING THE GROWTH AND PROLIFERATION OF HUMAN  OSETOBLASTS IN</w:t>
      </w:r>
      <w:r w:rsidRPr="0052106C">
        <w:rPr>
          <w:rStyle w:val="apple-converted-space"/>
          <w:rFonts w:cstheme="minorHAnsi"/>
          <w:b/>
          <w:color w:val="222222"/>
          <w:sz w:val="24"/>
          <w:szCs w:val="24"/>
          <w:shd w:val="clear" w:color="auto" w:fill="FFFFFF"/>
        </w:rPr>
        <w:t> </w:t>
      </w:r>
      <w:r w:rsidRPr="0052106C">
        <w:rPr>
          <w:rStyle w:val="il"/>
          <w:rFonts w:cstheme="minorHAnsi"/>
          <w:b/>
          <w:color w:val="222222"/>
          <w:sz w:val="24"/>
          <w:szCs w:val="24"/>
          <w:shd w:val="clear" w:color="auto" w:fill="FFFFFF"/>
        </w:rPr>
        <w:t>OSTEOPOROTIC</w:t>
      </w:r>
      <w:r w:rsidRPr="0052106C">
        <w:rPr>
          <w:rStyle w:val="apple-converted-space"/>
          <w:rFonts w:cstheme="minorHAnsi"/>
          <w:b/>
          <w:color w:val="222222"/>
          <w:sz w:val="24"/>
          <w:szCs w:val="24"/>
          <w:shd w:val="clear" w:color="auto" w:fill="FFFFFF"/>
        </w:rPr>
        <w:t> </w:t>
      </w:r>
      <w:r w:rsidRPr="0052106C">
        <w:rPr>
          <w:rFonts w:cstheme="minorHAnsi"/>
          <w:b/>
          <w:color w:val="222222"/>
          <w:sz w:val="24"/>
          <w:szCs w:val="24"/>
          <w:shd w:val="clear" w:color="auto" w:fill="FFFFFF"/>
        </w:rPr>
        <w:t xml:space="preserve">PATHOLOGY: FOCUS ON </w:t>
      </w:r>
      <w:r w:rsidRPr="0052106C">
        <w:rPr>
          <w:rFonts w:cstheme="minorHAnsi"/>
          <w:b/>
          <w:i/>
          <w:color w:val="222222"/>
          <w:sz w:val="24"/>
          <w:szCs w:val="24"/>
          <w:shd w:val="clear" w:color="auto" w:fill="FFFFFF"/>
        </w:rPr>
        <w:t>IN VITRO</w:t>
      </w:r>
      <w:r w:rsidRPr="0052106C">
        <w:rPr>
          <w:rFonts w:cstheme="minorHAnsi"/>
          <w:b/>
          <w:color w:val="222222"/>
          <w:sz w:val="24"/>
          <w:szCs w:val="24"/>
          <w:shd w:val="clear" w:color="auto" w:fill="FFFFFF"/>
        </w:rPr>
        <w:t xml:space="preserve"> INTRACELLULAR  MECHANISMS</w:t>
      </w:r>
    </w:p>
    <w:p w:rsidR="0052106C" w:rsidRDefault="0052106C" w:rsidP="0052106C">
      <w:pPr>
        <w:spacing w:line="240" w:lineRule="auto"/>
        <w:contextualSpacing/>
        <w:jc w:val="center"/>
        <w:rPr>
          <w:b/>
          <w:bCs/>
          <w:lang w:val="en-US"/>
        </w:rPr>
      </w:pPr>
    </w:p>
    <w:p w:rsidR="0052106C" w:rsidRDefault="0052106C" w:rsidP="0052106C">
      <w:pPr>
        <w:spacing w:line="240" w:lineRule="auto"/>
        <w:contextualSpacing/>
        <w:jc w:val="center"/>
        <w:rPr>
          <w:b/>
          <w:bCs/>
          <w:lang w:val="en-US"/>
        </w:rPr>
      </w:pPr>
      <w:proofErr w:type="gramStart"/>
      <w:r w:rsidRPr="00D03FB6">
        <w:rPr>
          <w:b/>
          <w:bCs/>
          <w:lang w:val="en-US"/>
        </w:rPr>
        <w:t>Dr  CHALLA</w:t>
      </w:r>
      <w:proofErr w:type="gramEnd"/>
      <w:r w:rsidRPr="00D03FB6">
        <w:rPr>
          <w:b/>
          <w:bCs/>
          <w:lang w:val="en-US"/>
        </w:rPr>
        <w:t xml:space="preserve"> SURESH</w:t>
      </w:r>
      <w:r w:rsidR="00AF5D7C" w:rsidRPr="00AF5D7C">
        <w:rPr>
          <w:b/>
          <w:bCs/>
          <w:vertAlign w:val="superscript"/>
          <w:lang w:val="en-US"/>
        </w:rPr>
        <w:sym w:font="Symbol" w:char="F02A"/>
      </w:r>
      <w:r>
        <w:rPr>
          <w:b/>
          <w:bCs/>
          <w:lang w:val="en-US"/>
        </w:rPr>
        <w:t xml:space="preserve"> and Ms. </w:t>
      </w:r>
      <w:r w:rsidR="00AF5D7C">
        <w:rPr>
          <w:b/>
          <w:bCs/>
          <w:lang w:val="en-US"/>
        </w:rPr>
        <w:t>RISHIKA JADAI</w:t>
      </w:r>
    </w:p>
    <w:p w:rsidR="0052106C" w:rsidRPr="00D03FB6" w:rsidRDefault="0052106C" w:rsidP="0052106C">
      <w:pPr>
        <w:spacing w:line="240" w:lineRule="auto"/>
        <w:contextualSpacing/>
        <w:jc w:val="center"/>
      </w:pPr>
    </w:p>
    <w:p w:rsidR="0052106C" w:rsidRPr="00D03FB6" w:rsidRDefault="00AF5D7C" w:rsidP="0052106C">
      <w:pPr>
        <w:spacing w:line="240" w:lineRule="auto"/>
        <w:contextualSpacing/>
        <w:jc w:val="center"/>
      </w:pPr>
      <w:r w:rsidRPr="00AF5D7C">
        <w:rPr>
          <w:b/>
          <w:bCs/>
          <w:vertAlign w:val="superscript"/>
          <w:lang w:val="en-US"/>
        </w:rPr>
        <w:sym w:font="Symbol" w:char="F02A"/>
      </w:r>
      <w:r w:rsidR="0052106C" w:rsidRPr="00D03FB6">
        <w:rPr>
          <w:b/>
          <w:bCs/>
          <w:lang w:val="en-US"/>
        </w:rPr>
        <w:t>Scientist ‘E’ and Deputy Director</w:t>
      </w:r>
      <w:r w:rsidR="0052106C">
        <w:rPr>
          <w:b/>
          <w:bCs/>
          <w:lang w:val="en-US"/>
        </w:rPr>
        <w:t xml:space="preserve">, </w:t>
      </w:r>
      <w:r w:rsidR="0052106C" w:rsidRPr="00D03FB6">
        <w:rPr>
          <w:b/>
          <w:bCs/>
          <w:lang w:val="en-US"/>
        </w:rPr>
        <w:t>Dept. of Biochemistry</w:t>
      </w:r>
    </w:p>
    <w:p w:rsidR="0052106C" w:rsidRPr="00D03FB6" w:rsidRDefault="0052106C" w:rsidP="0052106C">
      <w:pPr>
        <w:spacing w:line="240" w:lineRule="auto"/>
        <w:contextualSpacing/>
        <w:jc w:val="center"/>
      </w:pPr>
      <w:r w:rsidRPr="00D03FB6">
        <w:rPr>
          <w:b/>
          <w:bCs/>
          <w:lang w:val="en-US"/>
        </w:rPr>
        <w:t>National Institute of Nutrition</w:t>
      </w:r>
      <w:r>
        <w:rPr>
          <w:b/>
          <w:bCs/>
          <w:lang w:val="en-US"/>
        </w:rPr>
        <w:t xml:space="preserve">, </w:t>
      </w:r>
      <w:r w:rsidRPr="00D03FB6">
        <w:rPr>
          <w:b/>
          <w:bCs/>
          <w:lang w:val="en-US"/>
        </w:rPr>
        <w:t>Indian Council of Medical Research</w:t>
      </w:r>
    </w:p>
    <w:p w:rsidR="0052106C" w:rsidRPr="00D03FB6" w:rsidRDefault="0052106C" w:rsidP="0052106C">
      <w:pPr>
        <w:spacing w:line="240" w:lineRule="auto"/>
        <w:contextualSpacing/>
        <w:jc w:val="center"/>
      </w:pPr>
      <w:r w:rsidRPr="00D03FB6">
        <w:rPr>
          <w:b/>
          <w:bCs/>
          <w:lang w:val="en-US"/>
        </w:rPr>
        <w:t xml:space="preserve">Hyderabad </w:t>
      </w:r>
    </w:p>
    <w:p w:rsidR="000B37E7" w:rsidRDefault="000B37E7" w:rsidP="000B37E7">
      <w:pPr>
        <w:spacing w:line="240" w:lineRule="auto"/>
        <w:contextualSpacing/>
        <w:jc w:val="both"/>
        <w:rPr>
          <w:rFonts w:cstheme="minorHAnsi"/>
          <w:color w:val="222222"/>
          <w:sz w:val="24"/>
          <w:szCs w:val="24"/>
          <w:shd w:val="clear" w:color="auto" w:fill="FFFFFF"/>
        </w:rPr>
      </w:pPr>
    </w:p>
    <w:p w:rsidR="00A5236A" w:rsidRPr="000B37E7" w:rsidRDefault="00AF5D7C" w:rsidP="000B37E7">
      <w:pPr>
        <w:spacing w:line="240" w:lineRule="auto"/>
        <w:contextualSpacing/>
        <w:jc w:val="both"/>
        <w:rPr>
          <w:rFonts w:cstheme="minorHAnsi"/>
          <w:b/>
          <w:sz w:val="24"/>
          <w:szCs w:val="24"/>
        </w:rPr>
      </w:pPr>
      <w:r w:rsidRPr="000B37E7">
        <w:rPr>
          <w:rFonts w:cstheme="minorHAnsi"/>
          <w:b/>
          <w:sz w:val="24"/>
          <w:szCs w:val="24"/>
        </w:rPr>
        <w:t>ABSTRACT</w:t>
      </w:r>
    </w:p>
    <w:p w:rsidR="00AF5D7C" w:rsidRDefault="00AF5D7C" w:rsidP="000B37E7">
      <w:pPr>
        <w:spacing w:line="240" w:lineRule="auto"/>
        <w:contextualSpacing/>
        <w:jc w:val="both"/>
        <w:rPr>
          <w:rFonts w:cstheme="minorHAnsi"/>
          <w:sz w:val="24"/>
          <w:szCs w:val="24"/>
        </w:rPr>
      </w:pPr>
    </w:p>
    <w:p w:rsidR="00A5236A" w:rsidRDefault="00A5236A" w:rsidP="001C5DE2">
      <w:pPr>
        <w:contextualSpacing/>
        <w:jc w:val="both"/>
      </w:pPr>
      <w:r w:rsidRPr="001C5DE2">
        <w:rPr>
          <w:rFonts w:cstheme="minorHAnsi"/>
          <w:b/>
          <w:sz w:val="24"/>
          <w:szCs w:val="24"/>
        </w:rPr>
        <w:t>Osteoporosis is considered to be a major public threat next to diabetes and cardiovascular diseases. In the wake of gravity of osteoporotic morbidity, traditional therapies in the form of diet with fewer side effects are being preferred now days. The present study investigates the efficacy of Cowpea (</w:t>
      </w:r>
      <w:proofErr w:type="spellStart"/>
      <w:r w:rsidRPr="001C5DE2">
        <w:rPr>
          <w:rFonts w:cstheme="minorHAnsi"/>
          <w:b/>
          <w:i/>
          <w:sz w:val="24"/>
          <w:szCs w:val="24"/>
        </w:rPr>
        <w:t>Vigna</w:t>
      </w:r>
      <w:proofErr w:type="spellEnd"/>
      <w:r w:rsidRPr="001C5DE2">
        <w:rPr>
          <w:rFonts w:cstheme="minorHAnsi"/>
          <w:b/>
          <w:i/>
          <w:sz w:val="24"/>
          <w:szCs w:val="24"/>
        </w:rPr>
        <w:t xml:space="preserve"> </w:t>
      </w:r>
      <w:proofErr w:type="spellStart"/>
      <w:r w:rsidRPr="001C5DE2">
        <w:rPr>
          <w:rFonts w:cstheme="minorHAnsi"/>
          <w:b/>
          <w:i/>
          <w:sz w:val="24"/>
          <w:szCs w:val="24"/>
        </w:rPr>
        <w:t>unguiculata</w:t>
      </w:r>
      <w:proofErr w:type="spellEnd"/>
      <w:r w:rsidRPr="001C5DE2">
        <w:rPr>
          <w:rFonts w:cstheme="minorHAnsi"/>
          <w:b/>
          <w:i/>
          <w:sz w:val="24"/>
          <w:szCs w:val="24"/>
        </w:rPr>
        <w:t>)</w:t>
      </w:r>
      <w:r w:rsidRPr="001C5DE2">
        <w:rPr>
          <w:rFonts w:cstheme="minorHAnsi"/>
          <w:b/>
          <w:sz w:val="24"/>
          <w:szCs w:val="24"/>
        </w:rPr>
        <w:t xml:space="preserve"> of </w:t>
      </w:r>
      <w:proofErr w:type="spellStart"/>
      <w:r w:rsidRPr="001C5DE2">
        <w:rPr>
          <w:rFonts w:cstheme="minorHAnsi"/>
          <w:b/>
          <w:i/>
          <w:sz w:val="24"/>
          <w:szCs w:val="24"/>
        </w:rPr>
        <w:t>Fabaceae</w:t>
      </w:r>
      <w:proofErr w:type="spellEnd"/>
      <w:r w:rsidRPr="001C5DE2">
        <w:rPr>
          <w:rFonts w:cstheme="minorHAnsi"/>
          <w:b/>
          <w:sz w:val="24"/>
          <w:szCs w:val="24"/>
        </w:rPr>
        <w:t xml:space="preserve"> family, a source of </w:t>
      </w:r>
      <w:proofErr w:type="spellStart"/>
      <w:r w:rsidRPr="001C5DE2">
        <w:rPr>
          <w:rFonts w:cstheme="minorHAnsi"/>
          <w:b/>
          <w:sz w:val="24"/>
          <w:szCs w:val="24"/>
        </w:rPr>
        <w:t>isoflavones</w:t>
      </w:r>
      <w:proofErr w:type="spellEnd"/>
      <w:r w:rsidRPr="001C5DE2">
        <w:rPr>
          <w:rFonts w:cstheme="minorHAnsi"/>
          <w:b/>
          <w:sz w:val="24"/>
          <w:szCs w:val="24"/>
        </w:rPr>
        <w:t xml:space="preserve"> along with Vitamin-D in the bone formation of MG-63 human </w:t>
      </w:r>
      <w:proofErr w:type="spellStart"/>
      <w:r w:rsidRPr="001C5DE2">
        <w:rPr>
          <w:rFonts w:cstheme="minorHAnsi"/>
          <w:b/>
          <w:sz w:val="24"/>
          <w:szCs w:val="24"/>
        </w:rPr>
        <w:t>Osteosarcoma</w:t>
      </w:r>
      <w:proofErr w:type="spellEnd"/>
      <w:r w:rsidRPr="001C5DE2">
        <w:rPr>
          <w:rFonts w:cstheme="minorHAnsi"/>
          <w:b/>
          <w:sz w:val="24"/>
          <w:szCs w:val="24"/>
        </w:rPr>
        <w:t xml:space="preserve"> cell lines, a model to study </w:t>
      </w:r>
      <w:proofErr w:type="spellStart"/>
      <w:r w:rsidRPr="001C5DE2">
        <w:rPr>
          <w:rFonts w:cstheme="minorHAnsi"/>
          <w:b/>
          <w:sz w:val="24"/>
          <w:szCs w:val="24"/>
        </w:rPr>
        <w:t>Osteoblasts</w:t>
      </w:r>
      <w:proofErr w:type="spellEnd"/>
      <w:r w:rsidRPr="001C5DE2">
        <w:rPr>
          <w:rFonts w:cstheme="minorHAnsi"/>
          <w:b/>
          <w:sz w:val="24"/>
          <w:szCs w:val="24"/>
        </w:rPr>
        <w:t xml:space="preserve">. The cells are exposed to different dose concentrations of </w:t>
      </w:r>
      <w:proofErr w:type="spellStart"/>
      <w:r w:rsidRPr="001C5DE2">
        <w:rPr>
          <w:rFonts w:cstheme="minorHAnsi"/>
          <w:b/>
          <w:sz w:val="24"/>
          <w:szCs w:val="24"/>
        </w:rPr>
        <w:t>Daidzein</w:t>
      </w:r>
      <w:proofErr w:type="spellEnd"/>
      <w:r w:rsidRPr="001C5DE2">
        <w:rPr>
          <w:rFonts w:cstheme="minorHAnsi"/>
          <w:b/>
          <w:sz w:val="24"/>
          <w:szCs w:val="24"/>
        </w:rPr>
        <w:t xml:space="preserve"> (0.01, 0.1, 1, 2.5, 7.5 and 10µM), </w:t>
      </w:r>
      <w:proofErr w:type="spellStart"/>
      <w:r w:rsidRPr="001C5DE2">
        <w:rPr>
          <w:rFonts w:cstheme="minorHAnsi"/>
          <w:b/>
          <w:sz w:val="24"/>
          <w:szCs w:val="24"/>
        </w:rPr>
        <w:t>Genestein</w:t>
      </w:r>
      <w:proofErr w:type="spellEnd"/>
      <w:r w:rsidRPr="001C5DE2">
        <w:rPr>
          <w:rFonts w:cstheme="minorHAnsi"/>
          <w:b/>
          <w:sz w:val="24"/>
          <w:szCs w:val="24"/>
        </w:rPr>
        <w:t xml:space="preserve"> (0.01, 0.1, 1, 2.5, 7.5 and 10µM), Vitamin-D (15 to 50µM), </w:t>
      </w:r>
      <w:proofErr w:type="spellStart"/>
      <w:r w:rsidRPr="001C5DE2">
        <w:rPr>
          <w:rFonts w:cstheme="minorHAnsi"/>
          <w:b/>
          <w:sz w:val="24"/>
          <w:szCs w:val="24"/>
        </w:rPr>
        <w:t>CowPea</w:t>
      </w:r>
      <w:proofErr w:type="spellEnd"/>
      <w:r w:rsidRPr="001C5DE2">
        <w:rPr>
          <w:rFonts w:cstheme="minorHAnsi"/>
          <w:b/>
          <w:sz w:val="24"/>
          <w:szCs w:val="24"/>
        </w:rPr>
        <w:t xml:space="preserve"> extract (having 18µM </w:t>
      </w:r>
      <w:proofErr w:type="spellStart"/>
      <w:proofErr w:type="gramStart"/>
      <w:r w:rsidRPr="001C5DE2">
        <w:rPr>
          <w:rFonts w:cstheme="minorHAnsi"/>
          <w:b/>
          <w:sz w:val="24"/>
          <w:szCs w:val="24"/>
        </w:rPr>
        <w:t>Dz</w:t>
      </w:r>
      <w:proofErr w:type="spellEnd"/>
      <w:r w:rsidRPr="001C5DE2">
        <w:rPr>
          <w:rFonts w:cstheme="minorHAnsi"/>
          <w:b/>
          <w:sz w:val="24"/>
          <w:szCs w:val="24"/>
        </w:rPr>
        <w:t xml:space="preserve"> :</w:t>
      </w:r>
      <w:proofErr w:type="gramEnd"/>
      <w:r w:rsidRPr="001C5DE2">
        <w:rPr>
          <w:rFonts w:cstheme="minorHAnsi"/>
          <w:b/>
          <w:sz w:val="24"/>
          <w:szCs w:val="24"/>
        </w:rPr>
        <w:t xml:space="preserve"> 6µM </w:t>
      </w:r>
      <w:proofErr w:type="spellStart"/>
      <w:r w:rsidRPr="001C5DE2">
        <w:rPr>
          <w:rFonts w:cstheme="minorHAnsi"/>
          <w:b/>
          <w:sz w:val="24"/>
          <w:szCs w:val="24"/>
        </w:rPr>
        <w:t>Ge</w:t>
      </w:r>
      <w:proofErr w:type="spellEnd"/>
      <w:r w:rsidRPr="001C5DE2">
        <w:rPr>
          <w:rFonts w:cstheme="minorHAnsi"/>
          <w:b/>
          <w:sz w:val="24"/>
          <w:szCs w:val="24"/>
        </w:rPr>
        <w:t xml:space="preserve">) and in combinations of </w:t>
      </w:r>
      <w:proofErr w:type="spellStart"/>
      <w:r w:rsidRPr="001C5DE2">
        <w:rPr>
          <w:rFonts w:cstheme="minorHAnsi"/>
          <w:b/>
          <w:sz w:val="24"/>
          <w:szCs w:val="24"/>
        </w:rPr>
        <w:t>Dz+Ge</w:t>
      </w:r>
      <w:proofErr w:type="spellEnd"/>
      <w:r w:rsidRPr="001C5DE2">
        <w:rPr>
          <w:rFonts w:cstheme="minorHAnsi"/>
          <w:b/>
          <w:sz w:val="24"/>
          <w:szCs w:val="24"/>
        </w:rPr>
        <w:t xml:space="preserve"> (5 to 30µM) and the combination of all at 12, 24, 36, 48 hrs respectively. </w:t>
      </w:r>
      <w:r w:rsidR="000B37E7" w:rsidRPr="001C5DE2">
        <w:rPr>
          <w:rFonts w:cstheme="minorHAnsi"/>
          <w:b/>
          <w:sz w:val="24"/>
          <w:szCs w:val="24"/>
        </w:rPr>
        <w:t>Bone markers</w:t>
      </w:r>
      <w:r w:rsidRPr="001C5DE2">
        <w:rPr>
          <w:rFonts w:cstheme="minorHAnsi"/>
          <w:b/>
          <w:sz w:val="24"/>
          <w:szCs w:val="24"/>
        </w:rPr>
        <w:t xml:space="preserve"> like </w:t>
      </w:r>
      <w:proofErr w:type="spellStart"/>
      <w:r w:rsidR="0052106C" w:rsidRPr="001C5DE2">
        <w:rPr>
          <w:rFonts w:cstheme="minorHAnsi"/>
          <w:b/>
          <w:sz w:val="24"/>
          <w:szCs w:val="24"/>
        </w:rPr>
        <w:t>o</w:t>
      </w:r>
      <w:r w:rsidRPr="001C5DE2">
        <w:rPr>
          <w:rFonts w:cstheme="minorHAnsi"/>
          <w:b/>
          <w:sz w:val="24"/>
          <w:szCs w:val="24"/>
        </w:rPr>
        <w:t>steocalcin</w:t>
      </w:r>
      <w:proofErr w:type="spellEnd"/>
      <w:r w:rsidR="006B541C" w:rsidRPr="001C5DE2">
        <w:rPr>
          <w:rFonts w:cstheme="minorHAnsi"/>
          <w:b/>
          <w:sz w:val="24"/>
          <w:szCs w:val="24"/>
        </w:rPr>
        <w:t xml:space="preserve"> (OC)</w:t>
      </w:r>
      <w:r w:rsidRPr="001C5DE2">
        <w:rPr>
          <w:rFonts w:cstheme="minorHAnsi"/>
          <w:b/>
          <w:sz w:val="24"/>
          <w:szCs w:val="24"/>
        </w:rPr>
        <w:t xml:space="preserve"> activity, </w:t>
      </w:r>
      <w:r w:rsidR="0052106C" w:rsidRPr="001C5DE2">
        <w:rPr>
          <w:rFonts w:cstheme="minorHAnsi"/>
          <w:b/>
          <w:sz w:val="24"/>
          <w:szCs w:val="24"/>
        </w:rPr>
        <w:t>a</w:t>
      </w:r>
      <w:r w:rsidRPr="001C5DE2">
        <w:rPr>
          <w:rFonts w:cstheme="minorHAnsi"/>
          <w:b/>
          <w:sz w:val="24"/>
          <w:szCs w:val="24"/>
        </w:rPr>
        <w:t xml:space="preserve">lkaline </w:t>
      </w:r>
      <w:r w:rsidR="006B541C" w:rsidRPr="001C5DE2">
        <w:rPr>
          <w:rFonts w:cstheme="minorHAnsi"/>
          <w:b/>
          <w:sz w:val="24"/>
          <w:szCs w:val="24"/>
        </w:rPr>
        <w:t>phosphatise (ALP)</w:t>
      </w:r>
      <w:r w:rsidRPr="001C5DE2">
        <w:rPr>
          <w:rFonts w:cstheme="minorHAnsi"/>
          <w:b/>
          <w:sz w:val="24"/>
          <w:szCs w:val="24"/>
        </w:rPr>
        <w:t xml:space="preserve"> and </w:t>
      </w:r>
      <w:r w:rsidR="0052106C" w:rsidRPr="001C5DE2">
        <w:rPr>
          <w:rFonts w:cstheme="minorHAnsi"/>
          <w:b/>
          <w:sz w:val="24"/>
          <w:szCs w:val="24"/>
        </w:rPr>
        <w:t>a</w:t>
      </w:r>
      <w:r w:rsidRPr="001C5DE2">
        <w:rPr>
          <w:rFonts w:cstheme="minorHAnsi"/>
          <w:b/>
          <w:sz w:val="24"/>
          <w:szCs w:val="24"/>
        </w:rPr>
        <w:t xml:space="preserve">cid </w:t>
      </w:r>
      <w:r w:rsidR="006B541C" w:rsidRPr="001C5DE2">
        <w:rPr>
          <w:rFonts w:cstheme="minorHAnsi"/>
          <w:b/>
          <w:sz w:val="24"/>
          <w:szCs w:val="24"/>
        </w:rPr>
        <w:t>phosphatise (ACP)</w:t>
      </w:r>
      <w:r w:rsidRPr="001C5DE2">
        <w:rPr>
          <w:rFonts w:cstheme="minorHAnsi"/>
          <w:b/>
          <w:sz w:val="24"/>
          <w:szCs w:val="24"/>
        </w:rPr>
        <w:t xml:space="preserve"> activity assays</w:t>
      </w:r>
      <w:r w:rsidR="0052106C" w:rsidRPr="001C5DE2">
        <w:rPr>
          <w:rFonts w:cstheme="minorHAnsi"/>
          <w:b/>
          <w:sz w:val="24"/>
          <w:szCs w:val="24"/>
        </w:rPr>
        <w:t>, i</w:t>
      </w:r>
      <w:r w:rsidRPr="001C5DE2">
        <w:rPr>
          <w:rFonts w:cstheme="minorHAnsi"/>
          <w:b/>
          <w:sz w:val="24"/>
          <w:szCs w:val="24"/>
        </w:rPr>
        <w:t xml:space="preserve">ntracellular calcium and </w:t>
      </w:r>
      <w:r w:rsidR="000B37E7" w:rsidRPr="001C5DE2">
        <w:rPr>
          <w:rFonts w:cstheme="minorHAnsi"/>
          <w:b/>
          <w:sz w:val="24"/>
          <w:szCs w:val="24"/>
        </w:rPr>
        <w:t xml:space="preserve">also </w:t>
      </w:r>
      <w:r w:rsidRPr="001C5DE2">
        <w:rPr>
          <w:rFonts w:cstheme="minorHAnsi"/>
          <w:b/>
          <w:sz w:val="24"/>
          <w:szCs w:val="24"/>
        </w:rPr>
        <w:t xml:space="preserve">reactive oxygen species levels were measured. Antioxidant activity of the enzymes like </w:t>
      </w:r>
      <w:proofErr w:type="spellStart"/>
      <w:r w:rsidR="0052106C" w:rsidRPr="001C5DE2">
        <w:rPr>
          <w:rFonts w:cstheme="minorHAnsi"/>
          <w:b/>
          <w:sz w:val="24"/>
          <w:szCs w:val="24"/>
        </w:rPr>
        <w:t>c</w:t>
      </w:r>
      <w:r w:rsidRPr="001C5DE2">
        <w:rPr>
          <w:rFonts w:cstheme="minorHAnsi"/>
          <w:b/>
          <w:sz w:val="24"/>
          <w:szCs w:val="24"/>
        </w:rPr>
        <w:t>atalase</w:t>
      </w:r>
      <w:proofErr w:type="spellEnd"/>
      <w:r w:rsidRPr="001C5DE2">
        <w:rPr>
          <w:rFonts w:cstheme="minorHAnsi"/>
          <w:b/>
          <w:sz w:val="24"/>
          <w:szCs w:val="24"/>
        </w:rPr>
        <w:t xml:space="preserve">, </w:t>
      </w:r>
      <w:r w:rsidR="0052106C" w:rsidRPr="001C5DE2">
        <w:rPr>
          <w:rFonts w:cstheme="minorHAnsi"/>
          <w:b/>
          <w:sz w:val="24"/>
          <w:szCs w:val="24"/>
        </w:rPr>
        <w:t>s</w:t>
      </w:r>
      <w:r w:rsidRPr="001C5DE2">
        <w:rPr>
          <w:rFonts w:cstheme="minorHAnsi"/>
          <w:b/>
          <w:sz w:val="24"/>
          <w:szCs w:val="24"/>
        </w:rPr>
        <w:t xml:space="preserve">uperoxide dismutase, </w:t>
      </w:r>
      <w:proofErr w:type="spellStart"/>
      <w:r w:rsidR="0052106C" w:rsidRPr="001C5DE2">
        <w:rPr>
          <w:rFonts w:cstheme="minorHAnsi"/>
          <w:b/>
          <w:sz w:val="24"/>
          <w:szCs w:val="24"/>
        </w:rPr>
        <w:t>m</w:t>
      </w:r>
      <w:r w:rsidRPr="001C5DE2">
        <w:rPr>
          <w:rFonts w:cstheme="minorHAnsi"/>
          <w:b/>
          <w:sz w:val="24"/>
          <w:szCs w:val="24"/>
        </w:rPr>
        <w:t>alonaldehyde</w:t>
      </w:r>
      <w:proofErr w:type="spellEnd"/>
      <w:r w:rsidRPr="001C5DE2">
        <w:rPr>
          <w:rFonts w:cstheme="minorHAnsi"/>
          <w:b/>
          <w:sz w:val="24"/>
          <w:szCs w:val="24"/>
        </w:rPr>
        <w:t xml:space="preserve">, </w:t>
      </w:r>
      <w:r w:rsidR="0052106C" w:rsidRPr="001C5DE2">
        <w:rPr>
          <w:rFonts w:cstheme="minorHAnsi"/>
          <w:b/>
          <w:sz w:val="24"/>
          <w:szCs w:val="24"/>
        </w:rPr>
        <w:t>v</w:t>
      </w:r>
      <w:r w:rsidRPr="001C5DE2">
        <w:rPr>
          <w:rFonts w:cstheme="minorHAnsi"/>
          <w:b/>
          <w:sz w:val="24"/>
          <w:szCs w:val="24"/>
        </w:rPr>
        <w:t xml:space="preserve">itamin C, and </w:t>
      </w:r>
      <w:proofErr w:type="spellStart"/>
      <w:r w:rsidR="0052106C" w:rsidRPr="001C5DE2">
        <w:rPr>
          <w:rFonts w:cstheme="minorHAnsi"/>
          <w:b/>
          <w:sz w:val="24"/>
          <w:szCs w:val="24"/>
        </w:rPr>
        <w:t>g</w:t>
      </w:r>
      <w:r w:rsidRPr="001C5DE2">
        <w:rPr>
          <w:rFonts w:cstheme="minorHAnsi"/>
          <w:b/>
          <w:sz w:val="24"/>
          <w:szCs w:val="24"/>
        </w:rPr>
        <w:t>luthathione</w:t>
      </w:r>
      <w:proofErr w:type="spellEnd"/>
      <w:r w:rsidRPr="001C5DE2">
        <w:rPr>
          <w:rFonts w:cstheme="minorHAnsi"/>
          <w:b/>
          <w:sz w:val="24"/>
          <w:szCs w:val="24"/>
        </w:rPr>
        <w:t xml:space="preserve"> </w:t>
      </w:r>
      <w:proofErr w:type="spellStart"/>
      <w:r w:rsidRPr="001C5DE2">
        <w:rPr>
          <w:rFonts w:cstheme="minorHAnsi"/>
          <w:b/>
          <w:sz w:val="24"/>
          <w:szCs w:val="24"/>
        </w:rPr>
        <w:t>reductase</w:t>
      </w:r>
      <w:proofErr w:type="spellEnd"/>
      <w:r w:rsidRPr="001C5DE2">
        <w:rPr>
          <w:rFonts w:cstheme="minorHAnsi"/>
          <w:b/>
          <w:sz w:val="24"/>
          <w:szCs w:val="24"/>
        </w:rPr>
        <w:t xml:space="preserve"> were also investigated. The results indicated that the cell proliferation of the exposed groups increased when compared with their respective controls. Similarly</w:t>
      </w:r>
      <w:r w:rsidR="000B37E7" w:rsidRPr="001C5DE2">
        <w:rPr>
          <w:rFonts w:cstheme="minorHAnsi"/>
          <w:b/>
          <w:sz w:val="24"/>
          <w:szCs w:val="24"/>
        </w:rPr>
        <w:t>,</w:t>
      </w:r>
      <w:r w:rsidRPr="001C5DE2">
        <w:rPr>
          <w:rFonts w:cstheme="minorHAnsi"/>
          <w:b/>
          <w:sz w:val="24"/>
          <w:szCs w:val="24"/>
        </w:rPr>
        <w:t xml:space="preserve"> antioxidant activity of the enzymes and </w:t>
      </w:r>
      <w:r w:rsidR="006B541C" w:rsidRPr="001C5DE2">
        <w:rPr>
          <w:rFonts w:cstheme="minorHAnsi"/>
          <w:b/>
          <w:sz w:val="24"/>
          <w:szCs w:val="24"/>
        </w:rPr>
        <w:t>OC</w:t>
      </w:r>
      <w:r w:rsidRPr="001C5DE2">
        <w:rPr>
          <w:rFonts w:cstheme="minorHAnsi"/>
          <w:b/>
          <w:sz w:val="24"/>
          <w:szCs w:val="24"/>
        </w:rPr>
        <w:t xml:space="preserve">, </w:t>
      </w:r>
      <w:r w:rsidR="006B541C" w:rsidRPr="001C5DE2">
        <w:rPr>
          <w:rFonts w:cstheme="minorHAnsi"/>
          <w:b/>
          <w:sz w:val="24"/>
          <w:szCs w:val="24"/>
        </w:rPr>
        <w:t>ALP</w:t>
      </w:r>
      <w:r w:rsidRPr="001C5DE2">
        <w:rPr>
          <w:rFonts w:cstheme="minorHAnsi"/>
          <w:b/>
          <w:sz w:val="24"/>
          <w:szCs w:val="24"/>
        </w:rPr>
        <w:t xml:space="preserve"> and </w:t>
      </w:r>
      <w:r w:rsidR="0052106C" w:rsidRPr="001C5DE2">
        <w:rPr>
          <w:rFonts w:cstheme="minorHAnsi"/>
          <w:b/>
          <w:sz w:val="24"/>
          <w:szCs w:val="24"/>
        </w:rPr>
        <w:t>i</w:t>
      </w:r>
      <w:r w:rsidRPr="001C5DE2">
        <w:rPr>
          <w:rFonts w:cstheme="minorHAnsi"/>
          <w:b/>
          <w:sz w:val="24"/>
          <w:szCs w:val="24"/>
        </w:rPr>
        <w:t>ntracellular calcium levels showed a significant increase in the exposed groups when compared with their respective controls. In contrast</w:t>
      </w:r>
      <w:r w:rsidR="000B37E7" w:rsidRPr="001C5DE2">
        <w:rPr>
          <w:rFonts w:cstheme="minorHAnsi"/>
          <w:b/>
          <w:sz w:val="24"/>
          <w:szCs w:val="24"/>
        </w:rPr>
        <w:t>,</w:t>
      </w:r>
      <w:r w:rsidRPr="001C5DE2">
        <w:rPr>
          <w:rFonts w:cstheme="minorHAnsi"/>
          <w:b/>
          <w:sz w:val="24"/>
          <w:szCs w:val="24"/>
        </w:rPr>
        <w:t xml:space="preserve"> the exposed groups showed a decrease in </w:t>
      </w:r>
      <w:r w:rsidR="000B37E7" w:rsidRPr="001C5DE2">
        <w:rPr>
          <w:rFonts w:cstheme="minorHAnsi"/>
          <w:b/>
          <w:sz w:val="24"/>
          <w:szCs w:val="24"/>
        </w:rPr>
        <w:t>r</w:t>
      </w:r>
      <w:r w:rsidRPr="001C5DE2">
        <w:rPr>
          <w:rFonts w:cstheme="minorHAnsi"/>
          <w:b/>
          <w:sz w:val="24"/>
          <w:szCs w:val="24"/>
        </w:rPr>
        <w:t xml:space="preserve">eactive oxygen species, </w:t>
      </w:r>
      <w:r w:rsidR="006B541C" w:rsidRPr="001C5DE2">
        <w:rPr>
          <w:rFonts w:cstheme="minorHAnsi"/>
          <w:b/>
          <w:sz w:val="24"/>
          <w:szCs w:val="24"/>
        </w:rPr>
        <w:t>ACP</w:t>
      </w:r>
      <w:r w:rsidRPr="001C5DE2">
        <w:rPr>
          <w:rFonts w:cstheme="minorHAnsi"/>
          <w:b/>
          <w:sz w:val="24"/>
          <w:szCs w:val="24"/>
        </w:rPr>
        <w:t xml:space="preserve"> and </w:t>
      </w:r>
      <w:proofErr w:type="spellStart"/>
      <w:r w:rsidR="0052106C" w:rsidRPr="001C5DE2">
        <w:rPr>
          <w:rFonts w:cstheme="minorHAnsi"/>
          <w:b/>
          <w:sz w:val="24"/>
          <w:szCs w:val="24"/>
        </w:rPr>
        <w:t>m</w:t>
      </w:r>
      <w:r w:rsidRPr="001C5DE2">
        <w:rPr>
          <w:rFonts w:cstheme="minorHAnsi"/>
          <w:b/>
          <w:sz w:val="24"/>
          <w:szCs w:val="24"/>
        </w:rPr>
        <w:t>alonaldehyde</w:t>
      </w:r>
      <w:proofErr w:type="spellEnd"/>
      <w:r w:rsidRPr="001C5DE2">
        <w:rPr>
          <w:rFonts w:cstheme="minorHAnsi"/>
          <w:b/>
          <w:sz w:val="24"/>
          <w:szCs w:val="24"/>
        </w:rPr>
        <w:t xml:space="preserve"> activity with respect to their controls. </w:t>
      </w:r>
      <w:r w:rsidR="000B37E7" w:rsidRPr="001C5DE2">
        <w:rPr>
          <w:rFonts w:cstheme="minorHAnsi"/>
          <w:b/>
          <w:sz w:val="24"/>
          <w:szCs w:val="24"/>
        </w:rPr>
        <w:t xml:space="preserve">Gene expression studies were also been carried out for the </w:t>
      </w:r>
      <w:r w:rsidR="006B541C" w:rsidRPr="001C5DE2">
        <w:rPr>
          <w:rFonts w:cstheme="minorHAnsi"/>
          <w:b/>
          <w:sz w:val="24"/>
          <w:szCs w:val="24"/>
        </w:rPr>
        <w:t xml:space="preserve">status of </w:t>
      </w:r>
      <w:r w:rsidR="000B37E7" w:rsidRPr="001C5DE2">
        <w:rPr>
          <w:rFonts w:cstheme="minorHAnsi"/>
          <w:b/>
          <w:sz w:val="24"/>
          <w:szCs w:val="24"/>
        </w:rPr>
        <w:t>expression of bone markers like BMP</w:t>
      </w:r>
      <w:r w:rsidR="0052106C" w:rsidRPr="001C5DE2">
        <w:rPr>
          <w:rFonts w:cstheme="minorHAnsi"/>
          <w:b/>
          <w:sz w:val="24"/>
          <w:szCs w:val="24"/>
        </w:rPr>
        <w:t>-</w:t>
      </w:r>
      <w:r w:rsidR="000B37E7" w:rsidRPr="001C5DE2">
        <w:rPr>
          <w:rFonts w:cstheme="minorHAnsi"/>
          <w:b/>
          <w:sz w:val="24"/>
          <w:szCs w:val="24"/>
        </w:rPr>
        <w:t>2, p53, OPN,</w:t>
      </w:r>
      <w:r w:rsidR="000D5D50" w:rsidRPr="001C5DE2">
        <w:rPr>
          <w:rFonts w:cstheme="minorHAnsi"/>
          <w:b/>
          <w:sz w:val="24"/>
          <w:szCs w:val="24"/>
        </w:rPr>
        <w:t xml:space="preserve"> OSN</w:t>
      </w:r>
      <w:r w:rsidR="000B37E7" w:rsidRPr="001C5DE2">
        <w:rPr>
          <w:rFonts w:cstheme="minorHAnsi"/>
          <w:b/>
          <w:sz w:val="24"/>
          <w:szCs w:val="24"/>
        </w:rPr>
        <w:t xml:space="preserve"> SMAD-3, RUNX-2</w:t>
      </w:r>
      <w:r w:rsidR="000D5D50" w:rsidRPr="001C5DE2">
        <w:rPr>
          <w:rFonts w:cstheme="minorHAnsi"/>
          <w:b/>
          <w:sz w:val="24"/>
          <w:szCs w:val="24"/>
        </w:rPr>
        <w:t>, caspase-3</w:t>
      </w:r>
      <w:r w:rsidR="0052106C" w:rsidRPr="001C5DE2">
        <w:rPr>
          <w:rFonts w:cstheme="minorHAnsi"/>
          <w:b/>
          <w:sz w:val="24"/>
          <w:szCs w:val="24"/>
        </w:rPr>
        <w:t xml:space="preserve"> and</w:t>
      </w:r>
      <w:r w:rsidR="000D5D50" w:rsidRPr="001C5DE2">
        <w:rPr>
          <w:rFonts w:cstheme="minorHAnsi"/>
          <w:b/>
          <w:sz w:val="24"/>
          <w:szCs w:val="24"/>
        </w:rPr>
        <w:t xml:space="preserve"> </w:t>
      </w:r>
      <w:r w:rsidR="000B37E7" w:rsidRPr="001C5DE2">
        <w:rPr>
          <w:rFonts w:cstheme="minorHAnsi"/>
          <w:b/>
          <w:sz w:val="24"/>
          <w:szCs w:val="24"/>
        </w:rPr>
        <w:t>RAN</w:t>
      </w:r>
      <w:r w:rsidR="001D62D4">
        <w:rPr>
          <w:rFonts w:cstheme="minorHAnsi"/>
          <w:b/>
          <w:sz w:val="24"/>
          <w:szCs w:val="24"/>
        </w:rPr>
        <w:t>K</w:t>
      </w:r>
      <w:r w:rsidR="000B37E7" w:rsidRPr="001C5DE2">
        <w:rPr>
          <w:rFonts w:cstheme="minorHAnsi"/>
          <w:b/>
          <w:sz w:val="24"/>
          <w:szCs w:val="24"/>
        </w:rPr>
        <w:t>-L</w:t>
      </w:r>
      <w:r w:rsidR="0052106C" w:rsidRPr="001C5DE2">
        <w:rPr>
          <w:rFonts w:cstheme="minorHAnsi"/>
          <w:b/>
          <w:sz w:val="24"/>
          <w:szCs w:val="24"/>
        </w:rPr>
        <w:t>.</w:t>
      </w:r>
      <w:r w:rsidR="000B37E7" w:rsidRPr="001C5DE2">
        <w:rPr>
          <w:rFonts w:cstheme="minorHAnsi"/>
          <w:b/>
          <w:sz w:val="24"/>
          <w:szCs w:val="24"/>
        </w:rPr>
        <w:t xml:space="preserve"> The conclusive results indicated </w:t>
      </w:r>
      <w:r w:rsidRPr="001C5DE2">
        <w:rPr>
          <w:rFonts w:cstheme="minorHAnsi"/>
          <w:b/>
          <w:sz w:val="24"/>
          <w:szCs w:val="24"/>
        </w:rPr>
        <w:t xml:space="preserve">the stimulating effects of </w:t>
      </w:r>
      <w:r w:rsidR="0052106C" w:rsidRPr="001C5DE2">
        <w:rPr>
          <w:rFonts w:cstheme="minorHAnsi"/>
          <w:b/>
          <w:sz w:val="24"/>
          <w:szCs w:val="24"/>
        </w:rPr>
        <w:t>c</w:t>
      </w:r>
      <w:r w:rsidRPr="001C5DE2">
        <w:rPr>
          <w:rFonts w:cstheme="minorHAnsi"/>
          <w:b/>
          <w:sz w:val="24"/>
          <w:szCs w:val="24"/>
        </w:rPr>
        <w:t xml:space="preserve">owpea </w:t>
      </w:r>
      <w:proofErr w:type="spellStart"/>
      <w:r w:rsidRPr="001C5DE2">
        <w:rPr>
          <w:rFonts w:cstheme="minorHAnsi"/>
          <w:b/>
          <w:sz w:val="24"/>
          <w:szCs w:val="24"/>
        </w:rPr>
        <w:t>isoflavones</w:t>
      </w:r>
      <w:proofErr w:type="spellEnd"/>
      <w:r w:rsidRPr="001C5DE2">
        <w:rPr>
          <w:rFonts w:cstheme="minorHAnsi"/>
          <w:b/>
          <w:sz w:val="24"/>
          <w:szCs w:val="24"/>
        </w:rPr>
        <w:t xml:space="preserve"> along with the vitamin D on bone formation.</w:t>
      </w:r>
    </w:p>
    <w:sectPr w:rsidR="00A5236A" w:rsidSect="005F44D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5236A"/>
    <w:rsid w:val="000B37E7"/>
    <w:rsid w:val="000D5D50"/>
    <w:rsid w:val="001C5DE2"/>
    <w:rsid w:val="001D62D4"/>
    <w:rsid w:val="002055A8"/>
    <w:rsid w:val="002A6C71"/>
    <w:rsid w:val="0052106C"/>
    <w:rsid w:val="00572DA2"/>
    <w:rsid w:val="005F44DC"/>
    <w:rsid w:val="006B541C"/>
    <w:rsid w:val="006F4A90"/>
    <w:rsid w:val="00870DCA"/>
    <w:rsid w:val="008E0917"/>
    <w:rsid w:val="00A5236A"/>
    <w:rsid w:val="00A66E85"/>
    <w:rsid w:val="00AF5D7C"/>
    <w:rsid w:val="00D865D9"/>
    <w:rsid w:val="00D92BE5"/>
    <w:rsid w:val="00E60FE3"/>
    <w:rsid w:val="00E66122"/>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4D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5236A"/>
  </w:style>
  <w:style w:type="character" w:customStyle="1" w:styleId="il">
    <w:name w:val="il"/>
    <w:basedOn w:val="DefaultParagraphFont"/>
    <w:rsid w:val="00A5236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339</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2017-02-03T10:07:00Z</dcterms:created>
  <dcterms:modified xsi:type="dcterms:W3CDTF">2017-02-03T10:07:00Z</dcterms:modified>
</cp:coreProperties>
</file>