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6FB138" w14:textId="77777777" w:rsidR="00D809FA" w:rsidRPr="00846038" w:rsidRDefault="00D809FA" w:rsidP="00D809FA">
      <w:pPr>
        <w:rPr>
          <w:b/>
          <w:sz w:val="28"/>
        </w:rPr>
      </w:pPr>
      <w:bookmarkStart w:id="0" w:name="_GoBack"/>
      <w:bookmarkEnd w:id="0"/>
      <w:r w:rsidRPr="00846038">
        <w:rPr>
          <w:b/>
          <w:sz w:val="28"/>
        </w:rPr>
        <w:t xml:space="preserve">Abstract </w:t>
      </w:r>
    </w:p>
    <w:p w14:paraId="0EEE808C" w14:textId="77777777" w:rsidR="00D809FA" w:rsidRDefault="00D809FA" w:rsidP="00D809FA">
      <w:pPr>
        <w:rPr>
          <w:b/>
        </w:rPr>
      </w:pPr>
      <w:r w:rsidRPr="00A612FD">
        <w:rPr>
          <w:b/>
        </w:rPr>
        <w:t xml:space="preserve">HPLC quantitative determination of </w:t>
      </w:r>
      <w:proofErr w:type="spellStart"/>
      <w:r w:rsidRPr="00A612FD">
        <w:rPr>
          <w:b/>
        </w:rPr>
        <w:t>Enalapril</w:t>
      </w:r>
      <w:proofErr w:type="spellEnd"/>
      <w:r w:rsidRPr="00A612FD">
        <w:rPr>
          <w:b/>
        </w:rPr>
        <w:t xml:space="preserve"> Maleate in 20 mg tablet.</w:t>
      </w:r>
    </w:p>
    <w:p w14:paraId="6EC62E1C" w14:textId="77777777" w:rsidR="00D809FA" w:rsidRDefault="007D13D2" w:rsidP="00D809FA">
      <w:pPr>
        <w:rPr>
          <w:b/>
        </w:rPr>
      </w:pPr>
      <w:proofErr w:type="spellStart"/>
      <w:r>
        <w:rPr>
          <w:b/>
        </w:rPr>
        <w:t>Chem.Eng</w:t>
      </w:r>
      <w:proofErr w:type="spellEnd"/>
      <w:r>
        <w:rPr>
          <w:b/>
        </w:rPr>
        <w:t xml:space="preserve">. </w:t>
      </w:r>
      <w:proofErr w:type="spellStart"/>
      <w:r>
        <w:rPr>
          <w:b/>
        </w:rPr>
        <w:t>Fatos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Osmani</w:t>
      </w:r>
      <w:proofErr w:type="spellEnd"/>
      <w:r w:rsidR="008A288E">
        <w:rPr>
          <w:b/>
        </w:rPr>
        <w:t>,</w:t>
      </w:r>
      <w:r w:rsidR="00D809FA">
        <w:rPr>
          <w:b/>
        </w:rPr>
        <w:t xml:space="preserve"> PhD. Melissa </w:t>
      </w:r>
      <w:proofErr w:type="spellStart"/>
      <w:r w:rsidR="00D809FA">
        <w:rPr>
          <w:b/>
        </w:rPr>
        <w:t>Troshani</w:t>
      </w:r>
      <w:proofErr w:type="spellEnd"/>
    </w:p>
    <w:p w14:paraId="43E3CB4D" w14:textId="77777777" w:rsidR="00D809FA" w:rsidRDefault="00D809FA" w:rsidP="00D809FA">
      <w:pPr>
        <w:rPr>
          <w:rFonts w:ascii="Times New Roman" w:eastAsia="Times New Roman" w:hAnsi="Times New Roman" w:cs="Times New Roman"/>
        </w:rPr>
      </w:pPr>
      <w:r w:rsidRPr="00B81DF4">
        <w:rPr>
          <w:rFonts w:ascii="Times New Roman" w:eastAsia="Times New Roman" w:hAnsi="Times New Roman" w:cs="Times New Roman"/>
        </w:rPr>
        <w:t>A simple, rapid, economical, and highly sensitive stability-indicating HPLC method was developed</w:t>
      </w:r>
      <w:r>
        <w:rPr>
          <w:rFonts w:ascii="Times New Roman" w:eastAsia="Times New Roman" w:hAnsi="Times New Roman" w:cs="Times New Roman"/>
        </w:rPr>
        <w:t xml:space="preserve"> and validated  for determination of </w:t>
      </w:r>
      <w:proofErr w:type="spellStart"/>
      <w:r>
        <w:rPr>
          <w:rFonts w:ascii="Times New Roman" w:eastAsia="Times New Roman" w:hAnsi="Times New Roman" w:cs="Times New Roman"/>
        </w:rPr>
        <w:t>enalapril</w:t>
      </w:r>
      <w:proofErr w:type="spellEnd"/>
      <w:r>
        <w:rPr>
          <w:rFonts w:ascii="Times New Roman" w:eastAsia="Times New Roman" w:hAnsi="Times New Roman" w:cs="Times New Roman"/>
        </w:rPr>
        <w:t xml:space="preserve"> maleate and related substances namely </w:t>
      </w:r>
      <w:proofErr w:type="spellStart"/>
      <w:r>
        <w:rPr>
          <w:rFonts w:ascii="Times New Roman" w:eastAsia="Times New Roman" w:hAnsi="Times New Roman" w:cs="Times New Roman"/>
        </w:rPr>
        <w:t>diketopiperazine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14FB2ECE" w14:textId="77777777" w:rsidR="00D809FA" w:rsidRDefault="00D809FA" w:rsidP="00D809F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Method; Chromatographic separation was achieved using an Agilent 1100 Series HPLC system and a column </w:t>
      </w:r>
      <w:proofErr w:type="spellStart"/>
      <w:r>
        <w:rPr>
          <w:rFonts w:ascii="Times New Roman" w:eastAsia="Times New Roman" w:hAnsi="Times New Roman" w:cs="Times New Roman"/>
        </w:rPr>
        <w:t>Zorbax</w:t>
      </w:r>
      <w:proofErr w:type="spellEnd"/>
      <w:r>
        <w:rPr>
          <w:rFonts w:ascii="Times New Roman" w:eastAsia="Times New Roman" w:hAnsi="Times New Roman" w:cs="Times New Roman"/>
        </w:rPr>
        <w:t xml:space="preserve"> C8 (250x4.6mm)(5-µm) and a analytical guard column </w:t>
      </w:r>
      <w:proofErr w:type="spellStart"/>
      <w:r>
        <w:rPr>
          <w:rFonts w:ascii="Times New Roman" w:eastAsia="Times New Roman" w:hAnsi="Times New Roman" w:cs="Times New Roman"/>
        </w:rPr>
        <w:t>Zorbax</w:t>
      </w:r>
      <w:proofErr w:type="spellEnd"/>
      <w:r>
        <w:rPr>
          <w:rFonts w:ascii="Times New Roman" w:eastAsia="Times New Roman" w:hAnsi="Times New Roman" w:cs="Times New Roman"/>
        </w:rPr>
        <w:t xml:space="preserve"> C8 (12.5x4.6mm)(5-µm) was connected to protect the column. </w:t>
      </w:r>
    </w:p>
    <w:p w14:paraId="033F428C" w14:textId="77777777" w:rsidR="00D809FA" w:rsidRDefault="00D809FA" w:rsidP="00D809F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Mobile phase:</w:t>
      </w:r>
    </w:p>
    <w:p w14:paraId="2CE8A0B2" w14:textId="77777777" w:rsidR="00D809FA" w:rsidRDefault="00D809FA" w:rsidP="00D809F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A: 30mM H</w:t>
      </w:r>
      <w:r w:rsidRPr="003B264E">
        <w:rPr>
          <w:rFonts w:ascii="Times New Roman" w:eastAsia="Times New Roman" w:hAnsi="Times New Roman" w:cs="Times New Roman"/>
          <w:vertAlign w:val="subscript"/>
        </w:rPr>
        <w:t>3</w:t>
      </w:r>
      <w:r>
        <w:rPr>
          <w:rFonts w:ascii="Times New Roman" w:eastAsia="Times New Roman" w:hAnsi="Times New Roman" w:cs="Times New Roman"/>
        </w:rPr>
        <w:t>PO</w:t>
      </w:r>
      <w:r w:rsidRPr="003B264E">
        <w:rPr>
          <w:rFonts w:ascii="Times New Roman" w:eastAsia="Times New Roman" w:hAnsi="Times New Roman" w:cs="Times New Roman"/>
          <w:vertAlign w:val="subscript"/>
        </w:rPr>
        <w:t>4</w:t>
      </w:r>
      <w:r>
        <w:rPr>
          <w:rFonts w:ascii="Times New Roman" w:eastAsia="Times New Roman" w:hAnsi="Times New Roman" w:cs="Times New Roman"/>
        </w:rPr>
        <w:t xml:space="preserve"> adjusted at pH=2.0 with </w:t>
      </w:r>
      <w:proofErr w:type="spellStart"/>
      <w:r>
        <w:rPr>
          <w:rFonts w:ascii="Times New Roman" w:eastAsia="Times New Roman" w:hAnsi="Times New Roman" w:cs="Times New Roman"/>
        </w:rPr>
        <w:t>TEA+MeCN</w:t>
      </w:r>
      <w:proofErr w:type="spellEnd"/>
      <w:r>
        <w:rPr>
          <w:rFonts w:ascii="Times New Roman" w:eastAsia="Times New Roman" w:hAnsi="Times New Roman" w:cs="Times New Roman"/>
        </w:rPr>
        <w:t xml:space="preserve"> at ratio (65:35 v/v)</w:t>
      </w:r>
    </w:p>
    <w:p w14:paraId="73698A1B" w14:textId="77777777" w:rsidR="00D809FA" w:rsidRDefault="00D809FA" w:rsidP="00D809F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Flow rate: 1mL/min</w:t>
      </w:r>
    </w:p>
    <w:p w14:paraId="32E41C8E" w14:textId="77777777" w:rsidR="00D809FA" w:rsidRDefault="00D809FA" w:rsidP="00D809F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UV Detection at 215 nm</w:t>
      </w:r>
    </w:p>
    <w:p w14:paraId="7428390B" w14:textId="77777777" w:rsidR="00D809FA" w:rsidRDefault="00D809FA" w:rsidP="00D809F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CCT 40ºC</w:t>
      </w:r>
    </w:p>
    <w:p w14:paraId="46214372" w14:textId="77777777" w:rsidR="00D809FA" w:rsidRDefault="00D809FA" w:rsidP="00D809F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Dilution 40 ng/µL</w:t>
      </w:r>
    </w:p>
    <w:p w14:paraId="05254E59" w14:textId="77777777" w:rsidR="00D809FA" w:rsidRPr="00173E31" w:rsidRDefault="00D809FA" w:rsidP="00D809F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RSD&lt;1.5 %; correlation coefficient r</w:t>
      </w:r>
      <w:r w:rsidRPr="009C29D7">
        <w:rPr>
          <w:rFonts w:ascii="Times New Roman" w:eastAsia="Times New Roman" w:hAnsi="Times New Roman" w:cs="Times New Roman"/>
          <w:vertAlign w:val="superscript"/>
        </w:rPr>
        <w:t>2</w:t>
      </w:r>
      <w:r>
        <w:rPr>
          <w:rFonts w:ascii="Times New Roman" w:eastAsia="Times New Roman" w:hAnsi="Times New Roman" w:cs="Times New Roman"/>
        </w:rPr>
        <w:t>=0.999</w:t>
      </w:r>
      <w:r w:rsidR="008A288E">
        <w:rPr>
          <w:rFonts w:ascii="Times New Roman" w:eastAsia="Times New Roman" w:hAnsi="Times New Roman" w:cs="Times New Roman"/>
        </w:rPr>
        <w:t>99</w:t>
      </w:r>
      <w:r>
        <w:rPr>
          <w:rFonts w:ascii="Times New Roman" w:eastAsia="Times New Roman" w:hAnsi="Times New Roman" w:cs="Times New Roman"/>
        </w:rPr>
        <w:t xml:space="preserve">;Resolution≥2.0; </w:t>
      </w:r>
      <w:proofErr w:type="spellStart"/>
      <w:r>
        <w:rPr>
          <w:rFonts w:ascii="Times New Roman" w:eastAsia="Times New Roman" w:hAnsi="Times New Roman" w:cs="Times New Roman"/>
        </w:rPr>
        <w:t>T</w:t>
      </w:r>
      <w:r w:rsidRPr="00173E31">
        <w:rPr>
          <w:rFonts w:ascii="Times New Roman" w:eastAsia="Times New Roman" w:hAnsi="Times New Roman" w:cs="Times New Roman"/>
          <w:vertAlign w:val="subscript"/>
        </w:rPr>
        <w:t>f</w:t>
      </w:r>
      <w:proofErr w:type="spellEnd"/>
      <w:r>
        <w:rPr>
          <w:rFonts w:ascii="Times New Roman" w:eastAsia="Times New Roman" w:hAnsi="Times New Roman" w:cs="Times New Roman"/>
        </w:rPr>
        <w:t xml:space="preserve">&lt;1.5; </w:t>
      </w:r>
    </w:p>
    <w:p w14:paraId="033B6F52" w14:textId="77777777" w:rsidR="00D809FA" w:rsidRPr="0004713C" w:rsidRDefault="00D809FA" w:rsidP="00D809F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The method is fast and reliable and is used for routine quantitative analysis as well as quality control of </w:t>
      </w:r>
      <w:proofErr w:type="spellStart"/>
      <w:r>
        <w:rPr>
          <w:rFonts w:ascii="Times New Roman" w:eastAsia="Times New Roman" w:hAnsi="Times New Roman" w:cs="Times New Roman"/>
        </w:rPr>
        <w:t>enalapril</w:t>
      </w:r>
      <w:proofErr w:type="spellEnd"/>
      <w:r>
        <w:rPr>
          <w:rFonts w:ascii="Times New Roman" w:eastAsia="Times New Roman" w:hAnsi="Times New Roman" w:cs="Times New Roman"/>
        </w:rPr>
        <w:t xml:space="preserve"> maleate in pharmaceutical formulations, it is in use at </w:t>
      </w:r>
      <w:proofErr w:type="spellStart"/>
      <w:r>
        <w:rPr>
          <w:rFonts w:ascii="Times New Roman" w:eastAsia="Times New Roman" w:hAnsi="Times New Roman" w:cs="Times New Roman"/>
        </w:rPr>
        <w:t>Profarma</w:t>
      </w:r>
      <w:proofErr w:type="spellEnd"/>
      <w:r>
        <w:rPr>
          <w:rFonts w:ascii="Times New Roman" w:eastAsia="Times New Roman" w:hAnsi="Times New Roman" w:cs="Times New Roman"/>
        </w:rPr>
        <w:t xml:space="preserve"> Control Laboratories since May 2007.</w:t>
      </w:r>
    </w:p>
    <w:p w14:paraId="1A2A5F1A" w14:textId="77777777" w:rsidR="00D809FA" w:rsidRDefault="00D809FA" w:rsidP="00D809FA">
      <w:r w:rsidRPr="00112242">
        <w:drawing>
          <wp:inline distT="0" distB="0" distL="0" distR="0" wp14:anchorId="1AD24429" wp14:editId="0F8D8D93">
            <wp:extent cx="508635" cy="630014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8845" cy="642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14580" w:rsidRPr="00014580">
        <w:rPr>
          <w:noProof/>
        </w:rPr>
        <w:t xml:space="preserve"> </w:t>
      </w:r>
      <w:r w:rsidR="00014580" w:rsidRPr="00014580">
        <w:drawing>
          <wp:inline distT="0" distB="0" distL="0" distR="0" wp14:anchorId="7D2A2FE9" wp14:editId="567CEBCA">
            <wp:extent cx="530860" cy="530860"/>
            <wp:effectExtent l="0" t="0" r="2540" b="25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0860" cy="530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8F38C5" w14:textId="77777777" w:rsidR="00D809FA" w:rsidRDefault="00D809FA" w:rsidP="00D809FA">
      <w:pPr>
        <w:rPr>
          <w:rFonts w:ascii="Times New Roman" w:hAnsi="Times New Roman"/>
          <w:lang w:val="it-IT"/>
        </w:rPr>
      </w:pPr>
      <w:r>
        <w:t xml:space="preserve">PhD Melissa </w:t>
      </w:r>
      <w:proofErr w:type="spellStart"/>
      <w:r>
        <w:t>Troshani</w:t>
      </w:r>
      <w:proofErr w:type="spellEnd"/>
      <w:r>
        <w:t xml:space="preserve">, completed her university studies on Pharmaceutical Sciences in Tirana at the University of Medicine on 2006. She joined </w:t>
      </w:r>
      <w:proofErr w:type="spellStart"/>
      <w:r>
        <w:t>Profarma</w:t>
      </w:r>
      <w:proofErr w:type="spellEnd"/>
      <w:r>
        <w:t xml:space="preserve"> </w:t>
      </w:r>
      <w:proofErr w:type="spellStart"/>
      <w:r>
        <w:t>sh.a</w:t>
      </w:r>
      <w:proofErr w:type="spellEnd"/>
      <w:r>
        <w:t xml:space="preserve">. on 2006 at the Control Laboratory, she held the title of the HPLC Analyst, on 2008 she joined National </w:t>
      </w:r>
      <w:proofErr w:type="spellStart"/>
      <w:r>
        <w:t>Center</w:t>
      </w:r>
      <w:proofErr w:type="spellEnd"/>
      <w:r>
        <w:t xml:space="preserve"> of Drugs Control. From 2011 now she is as </w:t>
      </w:r>
      <w:r>
        <w:rPr>
          <w:rFonts w:ascii="Times New Roman" w:hAnsi="Times New Roman"/>
          <w:sz w:val="24"/>
          <w:szCs w:val="24"/>
          <w:lang w:val="it-IT"/>
        </w:rPr>
        <w:t xml:space="preserve">Head RA, GDD, </w:t>
      </w:r>
      <w:proofErr w:type="spellStart"/>
      <w:r w:rsidRPr="00E87E56">
        <w:rPr>
          <w:rFonts w:ascii="Times New Roman" w:hAnsi="Times New Roman"/>
          <w:sz w:val="24"/>
          <w:szCs w:val="24"/>
          <w:lang w:val="it-IT"/>
        </w:rPr>
        <w:t>Albania&amp;Kosovo</w:t>
      </w:r>
      <w:proofErr w:type="spellEnd"/>
      <w:r w:rsidRPr="00E87E56">
        <w:rPr>
          <w:rFonts w:ascii="Times New Roman" w:hAnsi="Times New Roman"/>
          <w:sz w:val="24"/>
          <w:szCs w:val="24"/>
          <w:lang w:val="it-IT"/>
        </w:rPr>
        <w:t xml:space="preserve"> - Novartis </w:t>
      </w:r>
      <w:proofErr w:type="spellStart"/>
      <w:r w:rsidRPr="00E87E56">
        <w:rPr>
          <w:rFonts w:ascii="Times New Roman" w:hAnsi="Times New Roman"/>
          <w:sz w:val="24"/>
          <w:szCs w:val="24"/>
          <w:lang w:val="it-IT"/>
        </w:rPr>
        <w:t>Pharma</w:t>
      </w:r>
      <w:proofErr w:type="spellEnd"/>
      <w:r w:rsidRPr="00E87E56">
        <w:rPr>
          <w:rFonts w:ascii="Times New Roman" w:hAnsi="Times New Roman"/>
          <w:sz w:val="24"/>
          <w:szCs w:val="24"/>
          <w:lang w:val="it-IT"/>
        </w:rPr>
        <w:t xml:space="preserve"> Services </w:t>
      </w:r>
      <w:proofErr w:type="spellStart"/>
      <w:r w:rsidRPr="00E87E56">
        <w:rPr>
          <w:rFonts w:ascii="Times New Roman" w:hAnsi="Times New Roman"/>
          <w:sz w:val="24"/>
          <w:szCs w:val="24"/>
          <w:lang w:val="it-IT"/>
        </w:rPr>
        <w:t>Inc</w:t>
      </w:r>
      <w:proofErr w:type="spellEnd"/>
      <w:r w:rsidRPr="00E87E56">
        <w:rPr>
          <w:rFonts w:ascii="Times New Roman" w:hAnsi="Times New Roman"/>
          <w:sz w:val="24"/>
          <w:szCs w:val="24"/>
          <w:lang w:val="it-IT"/>
        </w:rPr>
        <w:t xml:space="preserve">., </w:t>
      </w:r>
      <w:proofErr w:type="spellStart"/>
      <w:r w:rsidRPr="00E87E56">
        <w:rPr>
          <w:rFonts w:ascii="Times New Roman" w:hAnsi="Times New Roman"/>
          <w:sz w:val="24"/>
          <w:szCs w:val="24"/>
          <w:lang w:val="it-IT"/>
        </w:rPr>
        <w:t>Representative</w:t>
      </w:r>
      <w:proofErr w:type="spellEnd"/>
      <w:r w:rsidRPr="00E87E56">
        <w:rPr>
          <w:rFonts w:ascii="Times New Roman" w:hAnsi="Times New Roman"/>
          <w:sz w:val="24"/>
          <w:szCs w:val="24"/>
          <w:lang w:val="it-IT"/>
        </w:rPr>
        <w:t xml:space="preserve"> office, Tirana</w:t>
      </w:r>
      <w:r>
        <w:rPr>
          <w:rFonts w:ascii="Times New Roman" w:hAnsi="Times New Roman"/>
          <w:lang w:val="it-IT"/>
        </w:rPr>
        <w:t xml:space="preserve">. On 2016 </w:t>
      </w:r>
      <w:proofErr w:type="spellStart"/>
      <w:r>
        <w:rPr>
          <w:rFonts w:ascii="Times New Roman" w:hAnsi="Times New Roman"/>
          <w:lang w:val="it-IT"/>
        </w:rPr>
        <w:t>she</w:t>
      </w:r>
      <w:proofErr w:type="spellEnd"/>
      <w:r>
        <w:rPr>
          <w:rFonts w:ascii="Times New Roman" w:hAnsi="Times New Roman"/>
          <w:lang w:val="it-IT"/>
        </w:rPr>
        <w:t xml:space="preserve"> </w:t>
      </w:r>
      <w:proofErr w:type="spellStart"/>
      <w:r>
        <w:rPr>
          <w:rFonts w:ascii="Times New Roman" w:hAnsi="Times New Roman"/>
          <w:lang w:val="it-IT"/>
        </w:rPr>
        <w:t>got</w:t>
      </w:r>
      <w:proofErr w:type="spellEnd"/>
      <w:r>
        <w:rPr>
          <w:rFonts w:ascii="Times New Roman" w:hAnsi="Times New Roman"/>
          <w:lang w:val="it-IT"/>
        </w:rPr>
        <w:t xml:space="preserve"> </w:t>
      </w:r>
      <w:proofErr w:type="spellStart"/>
      <w:r>
        <w:rPr>
          <w:rFonts w:ascii="Times New Roman" w:hAnsi="Times New Roman"/>
          <w:lang w:val="it-IT"/>
        </w:rPr>
        <w:t>her</w:t>
      </w:r>
      <w:proofErr w:type="spellEnd"/>
      <w:r>
        <w:rPr>
          <w:rFonts w:ascii="Times New Roman" w:hAnsi="Times New Roman"/>
          <w:lang w:val="it-IT"/>
        </w:rPr>
        <w:t xml:space="preserve"> </w:t>
      </w:r>
      <w:proofErr w:type="spellStart"/>
      <w:r>
        <w:rPr>
          <w:rFonts w:ascii="Times New Roman" w:hAnsi="Times New Roman"/>
          <w:lang w:val="it-IT"/>
        </w:rPr>
        <w:t>PhD</w:t>
      </w:r>
      <w:proofErr w:type="spellEnd"/>
      <w:r>
        <w:rPr>
          <w:rFonts w:ascii="Times New Roman" w:hAnsi="Times New Roman"/>
          <w:lang w:val="it-IT"/>
        </w:rPr>
        <w:t xml:space="preserve"> on </w:t>
      </w:r>
      <w:proofErr w:type="spellStart"/>
      <w:r>
        <w:rPr>
          <w:rFonts w:ascii="Times New Roman" w:hAnsi="Times New Roman"/>
          <w:lang w:val="it-IT"/>
        </w:rPr>
        <w:t>Pharmaceutical</w:t>
      </w:r>
      <w:proofErr w:type="spellEnd"/>
      <w:r>
        <w:rPr>
          <w:rFonts w:ascii="Times New Roman" w:hAnsi="Times New Roman"/>
          <w:lang w:val="it-IT"/>
        </w:rPr>
        <w:t xml:space="preserve"> </w:t>
      </w:r>
      <w:proofErr w:type="spellStart"/>
      <w:r>
        <w:rPr>
          <w:rFonts w:ascii="Times New Roman" w:hAnsi="Times New Roman"/>
          <w:lang w:val="it-IT"/>
        </w:rPr>
        <w:t>Sciences</w:t>
      </w:r>
      <w:proofErr w:type="spellEnd"/>
      <w:r>
        <w:rPr>
          <w:rFonts w:ascii="Times New Roman" w:hAnsi="Times New Roman"/>
          <w:lang w:val="it-IT"/>
        </w:rPr>
        <w:t>.</w:t>
      </w:r>
    </w:p>
    <w:p w14:paraId="1F81C39F" w14:textId="77777777" w:rsidR="00D809FA" w:rsidRDefault="00D809FA" w:rsidP="00D809FA">
      <w:pPr>
        <w:rPr>
          <w:rFonts w:ascii="Times New Roman" w:hAnsi="Times New Roman"/>
          <w:lang w:val="it-IT"/>
        </w:rPr>
      </w:pPr>
      <w:proofErr w:type="spellStart"/>
      <w:r>
        <w:rPr>
          <w:rFonts w:ascii="Times New Roman" w:hAnsi="Times New Roman"/>
          <w:lang w:val="it-IT"/>
        </w:rPr>
        <w:t>PhD</w:t>
      </w:r>
      <w:proofErr w:type="spellEnd"/>
      <w:r>
        <w:rPr>
          <w:rFonts w:ascii="Times New Roman" w:hAnsi="Times New Roman"/>
          <w:lang w:val="it-IT"/>
        </w:rPr>
        <w:t xml:space="preserve"> Melissa </w:t>
      </w:r>
      <w:proofErr w:type="spellStart"/>
      <w:r>
        <w:rPr>
          <w:rFonts w:ascii="Times New Roman" w:hAnsi="Times New Roman"/>
          <w:lang w:val="it-IT"/>
        </w:rPr>
        <w:t>Troshani</w:t>
      </w:r>
      <w:proofErr w:type="spellEnd"/>
      <w:r>
        <w:rPr>
          <w:rFonts w:ascii="Times New Roman" w:hAnsi="Times New Roman"/>
          <w:lang w:val="it-IT"/>
        </w:rPr>
        <w:t xml:space="preserve"> </w:t>
      </w:r>
      <w:proofErr w:type="spellStart"/>
      <w:r>
        <w:rPr>
          <w:rFonts w:ascii="Times New Roman" w:hAnsi="Times New Roman"/>
          <w:lang w:val="it-IT"/>
        </w:rPr>
        <w:t>has</w:t>
      </w:r>
      <w:proofErr w:type="spellEnd"/>
      <w:r>
        <w:rPr>
          <w:rFonts w:ascii="Times New Roman" w:hAnsi="Times New Roman"/>
          <w:lang w:val="it-IT"/>
        </w:rPr>
        <w:t xml:space="preserve"> </w:t>
      </w:r>
      <w:proofErr w:type="spellStart"/>
      <w:r>
        <w:rPr>
          <w:rFonts w:ascii="Times New Roman" w:hAnsi="Times New Roman"/>
          <w:lang w:val="it-IT"/>
        </w:rPr>
        <w:t>published</w:t>
      </w:r>
      <w:proofErr w:type="spellEnd"/>
      <w:r>
        <w:rPr>
          <w:rFonts w:ascii="Times New Roman" w:hAnsi="Times New Roman"/>
          <w:lang w:val="it-IT"/>
        </w:rPr>
        <w:t xml:space="preserve"> </w:t>
      </w:r>
      <w:proofErr w:type="spellStart"/>
      <w:r>
        <w:rPr>
          <w:rFonts w:ascii="Times New Roman" w:hAnsi="Times New Roman"/>
          <w:lang w:val="it-IT"/>
        </w:rPr>
        <w:t>many</w:t>
      </w:r>
      <w:proofErr w:type="spellEnd"/>
      <w:r>
        <w:rPr>
          <w:rFonts w:ascii="Times New Roman" w:hAnsi="Times New Roman"/>
          <w:lang w:val="it-IT"/>
        </w:rPr>
        <w:t xml:space="preserve"> </w:t>
      </w:r>
      <w:proofErr w:type="spellStart"/>
      <w:r>
        <w:rPr>
          <w:rFonts w:ascii="Times New Roman" w:hAnsi="Times New Roman"/>
          <w:lang w:val="it-IT"/>
        </w:rPr>
        <w:t>scientific</w:t>
      </w:r>
      <w:proofErr w:type="spellEnd"/>
      <w:r>
        <w:rPr>
          <w:rFonts w:ascii="Times New Roman" w:hAnsi="Times New Roman"/>
          <w:lang w:val="it-IT"/>
        </w:rPr>
        <w:t xml:space="preserve"> </w:t>
      </w:r>
      <w:proofErr w:type="spellStart"/>
      <w:r>
        <w:rPr>
          <w:rFonts w:ascii="Times New Roman" w:hAnsi="Times New Roman"/>
          <w:lang w:val="it-IT"/>
        </w:rPr>
        <w:t>articles</w:t>
      </w:r>
      <w:proofErr w:type="spellEnd"/>
      <w:r>
        <w:rPr>
          <w:rFonts w:ascii="Times New Roman" w:hAnsi="Times New Roman"/>
          <w:lang w:val="it-IT"/>
        </w:rPr>
        <w:t xml:space="preserve"> </w:t>
      </w:r>
      <w:proofErr w:type="spellStart"/>
      <w:r>
        <w:rPr>
          <w:rFonts w:ascii="Times New Roman" w:hAnsi="Times New Roman"/>
          <w:lang w:val="it-IT"/>
        </w:rPr>
        <w:t>at</w:t>
      </w:r>
      <w:proofErr w:type="spellEnd"/>
      <w:r>
        <w:rPr>
          <w:rFonts w:ascii="Times New Roman" w:hAnsi="Times New Roman"/>
          <w:lang w:val="it-IT"/>
        </w:rPr>
        <w:t xml:space="preserve"> </w:t>
      </w:r>
      <w:proofErr w:type="spellStart"/>
      <w:r>
        <w:rPr>
          <w:rFonts w:ascii="Times New Roman" w:hAnsi="Times New Roman"/>
          <w:lang w:val="it-IT"/>
        </w:rPr>
        <w:t>different</w:t>
      </w:r>
      <w:proofErr w:type="spellEnd"/>
      <w:r>
        <w:rPr>
          <w:rFonts w:ascii="Times New Roman" w:hAnsi="Times New Roman"/>
          <w:lang w:val="it-IT"/>
        </w:rPr>
        <w:t xml:space="preserve"> </w:t>
      </w:r>
      <w:proofErr w:type="spellStart"/>
      <w:r>
        <w:rPr>
          <w:rFonts w:ascii="Times New Roman" w:hAnsi="Times New Roman"/>
          <w:lang w:val="it-IT"/>
        </w:rPr>
        <w:t>scientific</w:t>
      </w:r>
      <w:proofErr w:type="spellEnd"/>
      <w:r>
        <w:rPr>
          <w:rFonts w:ascii="Times New Roman" w:hAnsi="Times New Roman"/>
          <w:lang w:val="it-IT"/>
        </w:rPr>
        <w:t xml:space="preserve"> </w:t>
      </w:r>
      <w:proofErr w:type="spellStart"/>
      <w:r>
        <w:rPr>
          <w:rFonts w:ascii="Times New Roman" w:hAnsi="Times New Roman"/>
          <w:lang w:val="it-IT"/>
        </w:rPr>
        <w:t>publications</w:t>
      </w:r>
      <w:proofErr w:type="spellEnd"/>
      <w:r>
        <w:rPr>
          <w:rFonts w:ascii="Times New Roman" w:hAnsi="Times New Roman"/>
          <w:lang w:val="it-IT"/>
        </w:rPr>
        <w:t xml:space="preserve"> and </w:t>
      </w:r>
      <w:proofErr w:type="spellStart"/>
      <w:r>
        <w:rPr>
          <w:rFonts w:ascii="Times New Roman" w:hAnsi="Times New Roman"/>
          <w:lang w:val="it-IT"/>
        </w:rPr>
        <w:t>has</w:t>
      </w:r>
      <w:proofErr w:type="spellEnd"/>
      <w:r>
        <w:rPr>
          <w:rFonts w:ascii="Times New Roman" w:hAnsi="Times New Roman"/>
          <w:lang w:val="it-IT"/>
        </w:rPr>
        <w:t xml:space="preserve"> </w:t>
      </w:r>
      <w:proofErr w:type="spellStart"/>
      <w:r>
        <w:rPr>
          <w:rFonts w:ascii="Times New Roman" w:hAnsi="Times New Roman"/>
          <w:lang w:val="it-IT"/>
        </w:rPr>
        <w:t>taken</w:t>
      </w:r>
      <w:proofErr w:type="spellEnd"/>
      <w:r>
        <w:rPr>
          <w:rFonts w:ascii="Times New Roman" w:hAnsi="Times New Roman"/>
          <w:lang w:val="it-IT"/>
        </w:rPr>
        <w:t xml:space="preserve"> part in </w:t>
      </w:r>
      <w:proofErr w:type="spellStart"/>
      <w:r>
        <w:rPr>
          <w:rFonts w:ascii="Times New Roman" w:hAnsi="Times New Roman"/>
          <w:lang w:val="it-IT"/>
        </w:rPr>
        <w:t>many</w:t>
      </w:r>
      <w:proofErr w:type="spellEnd"/>
      <w:r>
        <w:rPr>
          <w:rFonts w:ascii="Times New Roman" w:hAnsi="Times New Roman"/>
          <w:lang w:val="it-IT"/>
        </w:rPr>
        <w:t xml:space="preserve"> International and </w:t>
      </w:r>
      <w:proofErr w:type="spellStart"/>
      <w:r>
        <w:rPr>
          <w:rFonts w:ascii="Times New Roman" w:hAnsi="Times New Roman"/>
          <w:lang w:val="it-IT"/>
        </w:rPr>
        <w:t>Regional</w:t>
      </w:r>
      <w:proofErr w:type="spellEnd"/>
      <w:r>
        <w:rPr>
          <w:rFonts w:ascii="Times New Roman" w:hAnsi="Times New Roman"/>
          <w:lang w:val="it-IT"/>
        </w:rPr>
        <w:t xml:space="preserve"> </w:t>
      </w:r>
      <w:proofErr w:type="spellStart"/>
      <w:r>
        <w:rPr>
          <w:rFonts w:ascii="Times New Roman" w:hAnsi="Times New Roman"/>
          <w:lang w:val="it-IT"/>
        </w:rPr>
        <w:t>Congressess</w:t>
      </w:r>
      <w:proofErr w:type="spellEnd"/>
      <w:r>
        <w:rPr>
          <w:rFonts w:ascii="Times New Roman" w:hAnsi="Times New Roman"/>
          <w:lang w:val="it-IT"/>
        </w:rPr>
        <w:t xml:space="preserve"> and </w:t>
      </w:r>
      <w:proofErr w:type="spellStart"/>
      <w:r>
        <w:rPr>
          <w:rFonts w:ascii="Times New Roman" w:hAnsi="Times New Roman"/>
          <w:lang w:val="it-IT"/>
        </w:rPr>
        <w:t>Conferences</w:t>
      </w:r>
      <w:proofErr w:type="spellEnd"/>
      <w:r>
        <w:rPr>
          <w:rFonts w:ascii="Times New Roman" w:hAnsi="Times New Roman"/>
          <w:lang w:val="it-IT"/>
        </w:rPr>
        <w:t>.</w:t>
      </w:r>
    </w:p>
    <w:p w14:paraId="503A6D5F" w14:textId="77777777" w:rsidR="00D809FA" w:rsidRDefault="00D809FA" w:rsidP="00D809FA">
      <w:pPr>
        <w:rPr>
          <w:rFonts w:ascii="Times New Roman" w:hAnsi="Times New Roman"/>
          <w:lang w:val="it-IT"/>
        </w:rPr>
      </w:pPr>
    </w:p>
    <w:p w14:paraId="6C82C1B5" w14:textId="77777777" w:rsidR="00D809FA" w:rsidRPr="0060510C" w:rsidRDefault="00D809FA" w:rsidP="00D809FA">
      <w:pPr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 xml:space="preserve">E-mail: </w:t>
      </w:r>
      <w:hyperlink r:id="rId8" w:history="1">
        <w:r w:rsidRPr="00314237">
          <w:rPr>
            <w:rStyle w:val="Hyperlink"/>
            <w:rFonts w:ascii="Times New Roman" w:hAnsi="Times New Roman"/>
            <w:lang w:val="it-IT"/>
          </w:rPr>
          <w:t>melissatroshani@gmail.com</w:t>
        </w:r>
      </w:hyperlink>
      <w:r>
        <w:rPr>
          <w:rFonts w:ascii="Times New Roman" w:hAnsi="Times New Roman"/>
          <w:lang w:val="it-IT"/>
        </w:rPr>
        <w:t xml:space="preserve"> </w:t>
      </w:r>
      <w:hyperlink r:id="rId9" w:history="1">
        <w:r w:rsidRPr="00314237">
          <w:rPr>
            <w:rStyle w:val="Hyperlink"/>
            <w:rFonts w:ascii="Times New Roman" w:hAnsi="Times New Roman"/>
            <w:lang w:val="it-IT"/>
          </w:rPr>
          <w:t>melisa.troshani@novartis.com</w:t>
        </w:r>
      </w:hyperlink>
      <w:r>
        <w:rPr>
          <w:rFonts w:ascii="Times New Roman" w:hAnsi="Times New Roman"/>
          <w:lang w:val="it-IT"/>
        </w:rPr>
        <w:t xml:space="preserve"> </w:t>
      </w:r>
    </w:p>
    <w:p w14:paraId="6F4E21AE" w14:textId="77777777" w:rsidR="00D809FA" w:rsidRPr="00BB37D4" w:rsidRDefault="00D809FA" w:rsidP="00D809FA">
      <w:pPr>
        <w:rPr>
          <w:rFonts w:ascii="Times New Roman" w:hAnsi="Times New Roman"/>
          <w:sz w:val="24"/>
          <w:szCs w:val="24"/>
        </w:rPr>
      </w:pPr>
    </w:p>
    <w:p w14:paraId="236F03D4" w14:textId="77777777" w:rsidR="00D809FA" w:rsidRDefault="00D809FA" w:rsidP="00D809FA"/>
    <w:p w14:paraId="74F299FA" w14:textId="77777777" w:rsidR="00D809FA" w:rsidRDefault="00D809FA" w:rsidP="00D809FA">
      <w:pPr>
        <w:jc w:val="center"/>
        <w:rPr>
          <w:rFonts w:ascii="Times New Roman" w:hAnsi="Times New Roman" w:cs="Times New Roman"/>
          <w:iCs/>
          <w:sz w:val="24"/>
        </w:rPr>
      </w:pPr>
    </w:p>
    <w:p w14:paraId="1A0A1458" w14:textId="77777777"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BB25A6" w14:textId="77777777"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14:paraId="19A01531" w14:textId="77777777"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:</w:t>
      </w:r>
    </w:p>
    <w:sectPr w:rsidR="00DF04E3" w:rsidRPr="00495C76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24DF15" w14:textId="77777777" w:rsidR="00C21671" w:rsidRDefault="00C21671" w:rsidP="00495C76">
      <w:pPr>
        <w:spacing w:after="0" w:line="240" w:lineRule="auto"/>
      </w:pPr>
      <w:r>
        <w:separator/>
      </w:r>
    </w:p>
  </w:endnote>
  <w:endnote w:type="continuationSeparator" w:id="0">
    <w:p w14:paraId="57C7DD92" w14:textId="77777777" w:rsidR="00C21671" w:rsidRDefault="00C21671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8A4ED6" w14:textId="77777777" w:rsidR="00C21671" w:rsidRDefault="00C21671" w:rsidP="00495C76">
      <w:pPr>
        <w:spacing w:after="0" w:line="240" w:lineRule="auto"/>
      </w:pPr>
      <w:r>
        <w:separator/>
      </w:r>
    </w:p>
  </w:footnote>
  <w:footnote w:type="continuationSeparator" w:id="0">
    <w:p w14:paraId="7A4AF36D" w14:textId="77777777" w:rsidR="00C21671" w:rsidRDefault="00C21671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A60EAC" w14:textId="77777777"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0F49996B" wp14:editId="158F5326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E8D9B0D" w14:textId="77777777"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14580"/>
    <w:rsid w:val="000932C4"/>
    <w:rsid w:val="000A4C22"/>
    <w:rsid w:val="002350BC"/>
    <w:rsid w:val="0028059F"/>
    <w:rsid w:val="002F33D3"/>
    <w:rsid w:val="002F4DF0"/>
    <w:rsid w:val="00333E31"/>
    <w:rsid w:val="0038483D"/>
    <w:rsid w:val="003C6D1D"/>
    <w:rsid w:val="00435234"/>
    <w:rsid w:val="00493AEC"/>
    <w:rsid w:val="00495C76"/>
    <w:rsid w:val="00627419"/>
    <w:rsid w:val="007271C0"/>
    <w:rsid w:val="007D13D2"/>
    <w:rsid w:val="008A288E"/>
    <w:rsid w:val="00B3082B"/>
    <w:rsid w:val="00B6703B"/>
    <w:rsid w:val="00BA654F"/>
    <w:rsid w:val="00C21671"/>
    <w:rsid w:val="00CE511D"/>
    <w:rsid w:val="00D809FA"/>
    <w:rsid w:val="00DF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6B0E2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Hyperlink">
    <w:name w:val="Hyperlink"/>
    <w:rsid w:val="00D809F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18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4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tiff"/><Relationship Id="rId7" Type="http://schemas.openxmlformats.org/officeDocument/2006/relationships/image" Target="media/image2.tiff"/><Relationship Id="rId8" Type="http://schemas.openxmlformats.org/officeDocument/2006/relationships/hyperlink" Target="mailto:melissatroshani@gmail.com" TargetMode="External"/><Relationship Id="rId9" Type="http://schemas.openxmlformats.org/officeDocument/2006/relationships/hyperlink" Target="mailto:melisa.troshani@novartis.com" TargetMode="External"/><Relationship Id="rId1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269</Words>
  <Characters>1538</Characters>
  <Application>Microsoft Macintosh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Microsoft Office User</cp:lastModifiedBy>
  <cp:revision>2</cp:revision>
  <dcterms:created xsi:type="dcterms:W3CDTF">2018-07-23T11:31:00Z</dcterms:created>
  <dcterms:modified xsi:type="dcterms:W3CDTF">2018-07-23T11:31:00Z</dcterms:modified>
</cp:coreProperties>
</file>