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5E7995" w:rsidP="001B700E">
      <w:pPr>
        <w:ind w:firstLine="1080"/>
      </w:pPr>
      <w:r w:rsidRPr="005E7995">
        <w:rPr>
          <w:noProof/>
          <w:lang w:val="en-IN" w:eastAsia="en-IN"/>
        </w:rPr>
        <w:pict>
          <v:roundrect id="_x0000_s1031" style="position:absolute;left:0;text-align:left;margin-left:297.55pt;margin-top:-.75pt;width:130.1pt;height:103.4pt;z-index:251658240" arcsize="10923f" fillcolor="#4f81bd" strokecolor="#f2f2f2" strokeweight="3pt">
            <v:shadow on="t" type="perspective" color="#243f60" opacity=".5" offset="1pt" offset2="-1pt"/>
            <v:textbox style="mso-next-textbox:#_x0000_s1031">
              <w:txbxContent>
                <w:p w:rsidR="00594C9E" w:rsidRPr="007B2DDA" w:rsidRDefault="007B2DDA" w:rsidP="007B2DDA">
                  <w:r>
                    <w:rPr>
                      <w:noProof/>
                      <w:color w:val="FFFFFF"/>
                      <w:lang w:val="en-US" w:eastAsia="en-US"/>
                    </w:rPr>
                    <w:drawing>
                      <wp:inline distT="0" distB="0" distL="0" distR="0">
                        <wp:extent cx="1315720" cy="1071451"/>
                        <wp:effectExtent l="19050" t="0" r="0" b="0"/>
                        <wp:docPr id="15" name="Picture 8" descr="C:\Users\user\Downloads\Osmani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Osmania_University_Logo.png"/>
                                <pic:cNvPicPr>
                                  <a:picLocks noChangeAspect="1" noChangeArrowheads="1"/>
                                </pic:cNvPicPr>
                              </pic:nvPicPr>
                              <pic:blipFill>
                                <a:blip r:embed="rId8"/>
                                <a:srcRect/>
                                <a:stretch>
                                  <a:fillRect/>
                                </a:stretch>
                              </pic:blipFill>
                              <pic:spPr bwMode="auto">
                                <a:xfrm>
                                  <a:off x="0" y="0"/>
                                  <a:ext cx="1315720" cy="1071451"/>
                                </a:xfrm>
                                <a:prstGeom prst="rect">
                                  <a:avLst/>
                                </a:prstGeom>
                                <a:noFill/>
                                <a:ln w="9525">
                                  <a:noFill/>
                                  <a:miter lim="800000"/>
                                  <a:headEnd/>
                                  <a:tailEnd/>
                                </a:ln>
                              </pic:spPr>
                            </pic:pic>
                          </a:graphicData>
                        </a:graphic>
                      </wp:inline>
                    </w:drawing>
                  </w:r>
                </w:p>
              </w:txbxContent>
            </v:textbox>
          </v:roundrect>
        </w:pict>
      </w:r>
      <w:r w:rsidR="008A6EBE" w:rsidRPr="008A6EBE">
        <w:rPr>
          <w:noProof/>
          <w:lang w:val="en-US" w:eastAsia="en-US"/>
        </w:rPr>
        <w:drawing>
          <wp:inline distT="0" distB="0" distL="0" distR="0">
            <wp:extent cx="1095375" cy="1408339"/>
            <wp:effectExtent l="19050" t="0" r="9525" b="0"/>
            <wp:docPr id="2" name="Picture 1" descr="D:\Dingari 5th BDay\IMG_6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ngari 5th BDay\IMG_6036.JPG"/>
                    <pic:cNvPicPr>
                      <a:picLocks noChangeAspect="1" noChangeArrowheads="1"/>
                    </pic:cNvPicPr>
                  </pic:nvPicPr>
                  <pic:blipFill>
                    <a:blip r:embed="rId9" cstate="print"/>
                    <a:srcRect l="68590" t="35337" r="16827" b="36538"/>
                    <a:stretch>
                      <a:fillRect/>
                    </a:stretch>
                  </pic:blipFill>
                  <pic:spPr bwMode="auto">
                    <a:xfrm>
                      <a:off x="0" y="0"/>
                      <a:ext cx="1095375" cy="1409700"/>
                    </a:xfrm>
                    <a:prstGeom prst="rect">
                      <a:avLst/>
                    </a:prstGeom>
                    <a:noFill/>
                    <a:ln w="9525">
                      <a:noFill/>
                      <a:miter lim="800000"/>
                      <a:headEnd/>
                      <a:tailEnd/>
                    </a:ln>
                  </pic:spPr>
                </pic:pic>
              </a:graphicData>
            </a:graphic>
          </wp:inline>
        </w:drawing>
      </w:r>
    </w:p>
    <w:p w:rsidR="00695E2B" w:rsidRPr="00B208A7" w:rsidRDefault="00695E2B" w:rsidP="0077212D"/>
    <w:p w:rsidR="001411F8" w:rsidRDefault="001411F8" w:rsidP="001411F8">
      <w:pPr>
        <w:jc w:val="center"/>
        <w:rPr>
          <w:b/>
          <w:sz w:val="32"/>
          <w:szCs w:val="32"/>
        </w:rPr>
      </w:pPr>
      <w:r>
        <w:rPr>
          <w:b/>
          <w:sz w:val="32"/>
          <w:szCs w:val="32"/>
        </w:rPr>
        <w:t>Demonstration of Associative and Non-associative Behavior of Some 5-Membered Heterocycles with Two and One Hetero Atoms and Their N-Methylated Derivatives with Surface Tension Data: A Physical-Organic Chemistry Graduate Class-Room Chemical Education Practice</w:t>
      </w:r>
    </w:p>
    <w:p w:rsidR="00DC6204" w:rsidRDefault="00DC6204" w:rsidP="00DC6204">
      <w:pPr>
        <w:jc w:val="both"/>
      </w:pPr>
    </w:p>
    <w:p w:rsidR="00DC6204" w:rsidRDefault="00DC6204" w:rsidP="00DC6204">
      <w:pPr>
        <w:jc w:val="center"/>
        <w:rPr>
          <w:vertAlign w:val="superscript"/>
        </w:rPr>
      </w:pPr>
      <w:r>
        <w:t>R. Sanjeev</w:t>
      </w:r>
      <w:r w:rsidRPr="00C722C6">
        <w:rPr>
          <w:vertAlign w:val="superscript"/>
        </w:rPr>
        <w:t>1</w:t>
      </w:r>
      <w:r>
        <w:t xml:space="preserve"> and V. Jagannadham</w:t>
      </w:r>
      <w:r>
        <w:rPr>
          <w:vertAlign w:val="superscript"/>
        </w:rPr>
        <w:t>2</w:t>
      </w:r>
      <w:r w:rsidRPr="00C722C6">
        <w:rPr>
          <w:vertAlign w:val="superscript"/>
        </w:rPr>
        <w:t>*</w:t>
      </w:r>
    </w:p>
    <w:p w:rsidR="00DC6204" w:rsidRDefault="00DC6204" w:rsidP="00DC6204"/>
    <w:p w:rsidR="00DC6204" w:rsidRDefault="00DC6204" w:rsidP="00DC6204">
      <w:pPr>
        <w:autoSpaceDE w:val="0"/>
        <w:autoSpaceDN w:val="0"/>
        <w:adjustRightInd w:val="0"/>
        <w:jc w:val="both"/>
        <w:rPr>
          <w:color w:val="000000"/>
        </w:rPr>
      </w:pPr>
      <w:r w:rsidRPr="008F17DA">
        <w:rPr>
          <w:color w:val="000000"/>
          <w:vertAlign w:val="superscript"/>
        </w:rPr>
        <w:t>1</w:t>
      </w:r>
      <w:r w:rsidRPr="00C93489">
        <w:rPr>
          <w:color w:val="000000"/>
        </w:rPr>
        <w:t>Department of Chemistry, Geethanjali College of Engin</w:t>
      </w:r>
      <w:r>
        <w:rPr>
          <w:color w:val="000000"/>
        </w:rPr>
        <w:t>eering and Technology, Cheeryal-501301,</w:t>
      </w:r>
      <w:r w:rsidRPr="00C93489">
        <w:rPr>
          <w:color w:val="000000"/>
        </w:rPr>
        <w:t xml:space="preserve"> </w:t>
      </w:r>
      <w:r>
        <w:rPr>
          <w:color w:val="000000"/>
        </w:rPr>
        <w:t xml:space="preserve">Telangana, </w:t>
      </w:r>
      <w:r w:rsidRPr="00C93489">
        <w:rPr>
          <w:color w:val="000000"/>
        </w:rPr>
        <w:t>India</w:t>
      </w:r>
    </w:p>
    <w:p w:rsidR="00DC6204" w:rsidRPr="00C93489" w:rsidRDefault="00DC6204" w:rsidP="00DC6204">
      <w:pPr>
        <w:autoSpaceDE w:val="0"/>
        <w:autoSpaceDN w:val="0"/>
        <w:adjustRightInd w:val="0"/>
        <w:jc w:val="both"/>
        <w:rPr>
          <w:color w:val="000000"/>
        </w:rPr>
      </w:pPr>
    </w:p>
    <w:p w:rsidR="00DC6204" w:rsidRDefault="00DC6204" w:rsidP="00DC6204">
      <w:pPr>
        <w:autoSpaceDE w:val="0"/>
        <w:autoSpaceDN w:val="0"/>
        <w:adjustRightInd w:val="0"/>
        <w:jc w:val="both"/>
        <w:rPr>
          <w:color w:val="000000"/>
        </w:rPr>
      </w:pPr>
      <w:r>
        <w:rPr>
          <w:color w:val="000000"/>
          <w:vertAlign w:val="superscript"/>
        </w:rPr>
        <w:t>2</w:t>
      </w:r>
      <w:r w:rsidRPr="00C93489">
        <w:rPr>
          <w:color w:val="000000"/>
        </w:rPr>
        <w:t>Department of Chemistry, Osmania University, Hyderabad 500007, India</w:t>
      </w:r>
    </w:p>
    <w:p w:rsidR="00DC6204" w:rsidRDefault="00DC6204" w:rsidP="00DC6204">
      <w:pPr>
        <w:autoSpaceDE w:val="0"/>
        <w:autoSpaceDN w:val="0"/>
        <w:adjustRightInd w:val="0"/>
        <w:jc w:val="both"/>
        <w:rPr>
          <w:color w:val="000000"/>
        </w:rPr>
      </w:pPr>
    </w:p>
    <w:p w:rsidR="00615E5E" w:rsidRPr="00AF056F" w:rsidRDefault="00615E5E" w:rsidP="00615E5E">
      <w:pPr>
        <w:spacing w:line="360" w:lineRule="auto"/>
        <w:ind w:right="27"/>
        <w:jc w:val="both"/>
      </w:pPr>
      <w:r w:rsidRPr="00C94D39">
        <w:rPr>
          <w:b/>
        </w:rPr>
        <w:t>Abstract:</w:t>
      </w:r>
      <w:r>
        <w:rPr>
          <w:b/>
        </w:rPr>
        <w:t xml:space="preserve"> </w:t>
      </w:r>
      <w:r>
        <w:t>Physical-organic chemistry course at graduate level in many Universities is the amalgamation of dry sandwich bread and wet creamy butter stuffed with vegetables. P</w:t>
      </w:r>
      <w:r w:rsidRPr="00BC04A2">
        <w:t xml:space="preserve">hysical-organic chemistry class-room </w:t>
      </w:r>
      <w:r>
        <w:t xml:space="preserve">teaching </w:t>
      </w:r>
      <w:r w:rsidRPr="00BC04A2">
        <w:t>could be made more impressive</w:t>
      </w:r>
      <w:r>
        <w:t xml:space="preserve"> and thought provoking in many ways of teaching methodology. In particular of the importance is the elucidation of physical behavior of many organic compounds. </w:t>
      </w:r>
      <w:r w:rsidRPr="00C264C0">
        <w:t>Using</w:t>
      </w:r>
      <w:r w:rsidRPr="002D7814">
        <w:t xml:space="preserve"> </w:t>
      </w:r>
      <w:r>
        <w:t>literature available experimental</w:t>
      </w:r>
      <w:r w:rsidRPr="002D7814">
        <w:t xml:space="preserve"> </w:t>
      </w:r>
      <w:r>
        <w:t xml:space="preserve">surface tension </w:t>
      </w:r>
      <w:r w:rsidRPr="002D7814">
        <w:t>data</w:t>
      </w:r>
      <w:r>
        <w:t xml:space="preserve"> we have given a beginning to a</w:t>
      </w:r>
      <w:r w:rsidRPr="00CB3640">
        <w:t xml:space="preserve"> Graduate Class-Room Chemical Education Practice</w:t>
      </w:r>
      <w:r>
        <w:t xml:space="preserve"> on the d</w:t>
      </w:r>
      <w:r w:rsidRPr="00C72603">
        <w:t xml:space="preserve">emonstration of </w:t>
      </w:r>
      <w:r>
        <w:t>a</w:t>
      </w:r>
      <w:r w:rsidRPr="00C72603">
        <w:t>ssociative a</w:t>
      </w:r>
      <w:r>
        <w:t>nd non-associative b</w:t>
      </w:r>
      <w:r w:rsidRPr="00C72603">
        <w:t xml:space="preserve">ehavior of </w:t>
      </w:r>
      <w:r>
        <w:t>s</w:t>
      </w:r>
      <w:r w:rsidRPr="00C72603">
        <w:t xml:space="preserve">ome </w:t>
      </w:r>
      <w:r>
        <w:t>5-membered h</w:t>
      </w:r>
      <w:r w:rsidRPr="00C72603">
        <w:t>eterocycles</w:t>
      </w:r>
      <w:r>
        <w:t>.  At first sight we have selected s</w:t>
      </w:r>
      <w:r w:rsidRPr="002D7814">
        <w:t>imple</w:t>
      </w:r>
      <w:r>
        <w:t xml:space="preserve"> 5-membered heterocycles and two of their N-methylated d</w:t>
      </w:r>
      <w:r w:rsidRPr="00277CE5">
        <w:t>erivatives</w:t>
      </w:r>
      <w:r>
        <w:rPr>
          <w:b/>
          <w:sz w:val="32"/>
          <w:szCs w:val="32"/>
        </w:rPr>
        <w:t xml:space="preserve"> </w:t>
      </w:r>
      <w:r w:rsidRPr="00277CE5">
        <w:t>with two hetero atoms</w:t>
      </w:r>
      <w:r>
        <w:rPr>
          <w:b/>
          <w:sz w:val="32"/>
          <w:szCs w:val="32"/>
        </w:rPr>
        <w:t xml:space="preserve"> </w:t>
      </w:r>
      <w:r w:rsidRPr="00277CE5">
        <w:t>viz.</w:t>
      </w:r>
      <w:r>
        <w:rPr>
          <w:b/>
          <w:sz w:val="32"/>
          <w:szCs w:val="32"/>
        </w:rPr>
        <w:t xml:space="preserve"> </w:t>
      </w:r>
      <w:r>
        <w:t>pyrazole, isoxazole isothiazole, and 1-m</w:t>
      </w:r>
      <w:r w:rsidRPr="000631B0">
        <w:t>ethylpyrazole</w:t>
      </w:r>
      <w:r>
        <w:t>, and with one hetero atom viz. p</w:t>
      </w:r>
      <w:r w:rsidRPr="000631B0">
        <w:t>yrrole</w:t>
      </w:r>
      <w:r>
        <w:t>, f</w:t>
      </w:r>
      <w:r w:rsidRPr="000631B0">
        <w:t>uran</w:t>
      </w:r>
      <w:r>
        <w:t>, t</w:t>
      </w:r>
      <w:r w:rsidRPr="000631B0">
        <w:t>hiophene</w:t>
      </w:r>
      <w:r>
        <w:t>, and N-m</w:t>
      </w:r>
      <w:r w:rsidRPr="000631B0">
        <w:t>ethylpyrrole</w:t>
      </w:r>
      <w:r>
        <w:t>. These eight compounds have shown a discriminative behavior toward surface t</w:t>
      </w:r>
      <w:r w:rsidRPr="007E7203">
        <w:t>ension, EÖTVÖS</w:t>
      </w:r>
      <w:r>
        <w:t xml:space="preserve"> c</w:t>
      </w:r>
      <w:r w:rsidRPr="007E7203">
        <w:t>onstants (</w:t>
      </w:r>
      <w:r w:rsidRPr="007E7203">
        <w:rPr>
          <w:i/>
        </w:rPr>
        <w:t>k</w:t>
      </w:r>
      <w:r w:rsidRPr="007E7203">
        <w:t>)</w:t>
      </w:r>
      <w:r>
        <w:t>, order of a</w:t>
      </w:r>
      <w:r w:rsidRPr="007E7203">
        <w:t>ssociation (x)</w:t>
      </w:r>
      <w:r>
        <w:t>.</w:t>
      </w:r>
      <w:r w:rsidRPr="007E7203">
        <w:t xml:space="preserve"> </w:t>
      </w:r>
      <w:r>
        <w:t>This was explained in terms of associative and non-associative behavior of these eight compounds. Trouton’s rule had negligible significance on the associative and non-associative b</w:t>
      </w:r>
      <w:r w:rsidRPr="00AF056F">
        <w:t>ehavior</w:t>
      </w:r>
      <w:r>
        <w:t>.</w:t>
      </w:r>
    </w:p>
    <w:p w:rsidR="00615E5E" w:rsidRDefault="00615E5E" w:rsidP="00615E5E">
      <w:pPr>
        <w:spacing w:line="360" w:lineRule="auto"/>
        <w:ind w:right="27"/>
        <w:jc w:val="both"/>
      </w:pPr>
      <w:r w:rsidRPr="005F1E26">
        <w:rPr>
          <w:b/>
        </w:rPr>
        <w:t>Keywords:</w:t>
      </w:r>
      <w:r>
        <w:rPr>
          <w:b/>
        </w:rPr>
        <w:t xml:space="preserve"> </w:t>
      </w:r>
      <w:r>
        <w:t xml:space="preserve">Surface tension, Associative behavior, </w:t>
      </w:r>
      <w:r w:rsidRPr="005F1E26">
        <w:t>Pyrazole</w:t>
      </w:r>
      <w:r>
        <w:t>,</w:t>
      </w:r>
      <w:r w:rsidRPr="00045C33">
        <w:rPr>
          <w:b/>
          <w:sz w:val="32"/>
          <w:szCs w:val="32"/>
        </w:rPr>
        <w:t xml:space="preserve"> </w:t>
      </w:r>
      <w:r>
        <w:t>Isoxazole, Isothia</w:t>
      </w:r>
      <w:r w:rsidRPr="005F1E26">
        <w:t>zole and 1-Methylpyrazole</w:t>
      </w:r>
      <w:r>
        <w:t xml:space="preserve">, Pyrrole, Furan, Thiophene 1-Methylpyrrole, and </w:t>
      </w:r>
      <w:r w:rsidRPr="007E7203">
        <w:t>EÖTVÖS</w:t>
      </w:r>
      <w:r>
        <w:t xml:space="preserve"> c</w:t>
      </w:r>
      <w:r w:rsidRPr="007E7203">
        <w:t>onstants (</w:t>
      </w:r>
      <w:r w:rsidRPr="007E7203">
        <w:rPr>
          <w:i/>
        </w:rPr>
        <w:t>k</w:t>
      </w:r>
      <w:r w:rsidRPr="007E7203">
        <w:t>)</w:t>
      </w:r>
    </w:p>
    <w:p w:rsidR="007C7B7E" w:rsidRDefault="007C7B7E" w:rsidP="001B700E">
      <w:pPr>
        <w:spacing w:after="240" w:line="360" w:lineRule="auto"/>
        <w:jc w:val="both"/>
        <w:rPr>
          <w:b/>
          <w:u w:val="single"/>
        </w:rPr>
      </w:pPr>
    </w:p>
    <w:p w:rsidR="00695E2B" w:rsidRPr="001B700E" w:rsidRDefault="00695E2B" w:rsidP="001B700E">
      <w:pPr>
        <w:spacing w:after="240" w:line="360" w:lineRule="auto"/>
        <w:jc w:val="both"/>
        <w:rPr>
          <w:color w:val="000000"/>
        </w:rPr>
      </w:pPr>
      <w:r w:rsidRPr="00B208A7">
        <w:rPr>
          <w:b/>
          <w:u w:val="single"/>
        </w:rPr>
        <w:lastRenderedPageBreak/>
        <w:t>Biography</w:t>
      </w:r>
      <w:r w:rsidR="00594C9E" w:rsidRPr="00B208A7">
        <w:rPr>
          <w:b/>
          <w:u w:val="single"/>
        </w:rPr>
        <w:t>(100-150 words)</w:t>
      </w:r>
    </w:p>
    <w:p w:rsidR="001B700E" w:rsidRPr="00A206A6" w:rsidRDefault="001B700E" w:rsidP="001B700E">
      <w:pPr>
        <w:spacing w:line="276" w:lineRule="auto"/>
        <w:jc w:val="center"/>
        <w:rPr>
          <w:b/>
        </w:rPr>
      </w:pPr>
      <w:r w:rsidRPr="00A206A6">
        <w:rPr>
          <w:b/>
        </w:rPr>
        <w:t>Dr. V. Jagannadham, MSc PhD DSc, Professor of Physical Chemistry (Retired)</w:t>
      </w:r>
    </w:p>
    <w:p w:rsidR="001B700E" w:rsidRPr="00A9444F" w:rsidRDefault="001B700E" w:rsidP="001B700E">
      <w:pPr>
        <w:autoSpaceDE w:val="0"/>
        <w:autoSpaceDN w:val="0"/>
        <w:adjustRightInd w:val="0"/>
        <w:spacing w:line="276" w:lineRule="auto"/>
        <w:ind w:firstLine="720"/>
        <w:jc w:val="both"/>
      </w:pPr>
      <w:r>
        <w:t>Prof. Jagannadham had all his university edu</w:t>
      </w:r>
      <w:r w:rsidR="000E23DC">
        <w:t xml:space="preserve">cation right from BSc </w:t>
      </w:r>
      <w:r>
        <w:t xml:space="preserve">(1973), and MSc (1975) to PhD (1979) from Osmania University campus. Then he obtained his DSc from Sambalpur University, Orissa in 2009. Prof. Jagannadham joined Osmania University in 1983 after a brief serving as lecturer during 1978-83 at Sardar Patel College, Secunderabad. He was a </w:t>
      </w:r>
      <w:r w:rsidRPr="00BD1E56">
        <w:t>CSIR-New Delhi - Junior R</w:t>
      </w:r>
      <w:r>
        <w:t>esearch Fellowship Holder - 1976</w:t>
      </w:r>
      <w:r w:rsidRPr="00BD1E56">
        <w:t>-1978</w:t>
      </w:r>
      <w:r>
        <w:t xml:space="preserve">. He visited Germany as </w:t>
      </w:r>
      <w:r w:rsidRPr="00BD1E56">
        <w:t>Post Doctoral Fellow (Max-Planck-Ins</w:t>
      </w:r>
      <w:r>
        <w:t xml:space="preserve">titute for Radiation Chemistry) and USA </w:t>
      </w:r>
      <w:r w:rsidRPr="00BD1E56">
        <w:t>(University of Kentucky), (University at Buffalo)</w:t>
      </w:r>
      <w:r>
        <w:t xml:space="preserve">. He was a </w:t>
      </w:r>
      <w:r w:rsidRPr="00BD1E56">
        <w:t>Summer Professor (Rutgers Un</w:t>
      </w:r>
      <w:r w:rsidR="0087523E">
        <w:t>iversity, New Jersey, USA</w:t>
      </w:r>
      <w:r w:rsidRPr="00BD1E56">
        <w:t>)</w:t>
      </w:r>
      <w:r>
        <w:t xml:space="preserve"> and </w:t>
      </w:r>
      <w:r w:rsidRPr="00BD1E56">
        <w:t xml:space="preserve">Visiting NSF(USA)-DST(India) Summer Research Professor </w:t>
      </w:r>
      <w:r>
        <w:t xml:space="preserve">at the </w:t>
      </w:r>
      <w:r w:rsidRPr="00BD1E56">
        <w:t>University of Connect</w:t>
      </w:r>
      <w:r w:rsidR="0087523E">
        <w:t>icut, USA</w:t>
      </w:r>
      <w:r w:rsidRPr="00BD1E56">
        <w:t>)</w:t>
      </w:r>
      <w:r>
        <w:t xml:space="preserve">. </w:t>
      </w:r>
      <w:r w:rsidRPr="004944AC">
        <w:t>He has published 126 papers and 4 review articles with an average impact factor of 2.1 and more than 2000 citations.</w:t>
      </w:r>
    </w:p>
    <w:p w:rsidR="001B700E" w:rsidRDefault="001B700E" w:rsidP="001B700E">
      <w:pPr>
        <w:shd w:val="clear" w:color="auto" w:fill="FFFFFF"/>
        <w:spacing w:line="276" w:lineRule="auto"/>
        <w:jc w:val="center"/>
      </w:pPr>
    </w:p>
    <w:p w:rsidR="001B700E" w:rsidRDefault="001B700E" w:rsidP="001B700E">
      <w:pPr>
        <w:shd w:val="clear" w:color="auto" w:fill="FFFFFF"/>
        <w:spacing w:line="276" w:lineRule="auto"/>
        <w:ind w:firstLine="720"/>
        <w:jc w:val="both"/>
      </w:pPr>
      <w:r>
        <w:t>His research interests were reaction kinetics and mechanisms (India), radiation chemistry and fast reaction kinetics (Germany), organic cation reactivity (USA). After retirement in 2010 he shifted his research interest toward “Chemical Education”. Since 2010 he has published over 60 research papers in the field of “Chemical Education” alone.</w:t>
      </w:r>
    </w:p>
    <w:p w:rsidR="001B700E" w:rsidRDefault="001B700E" w:rsidP="001B700E">
      <w:pPr>
        <w:shd w:val="clear" w:color="auto" w:fill="FFFFFF"/>
        <w:spacing w:line="276" w:lineRule="auto"/>
        <w:ind w:firstLine="720"/>
        <w:jc w:val="center"/>
      </w:pPr>
    </w:p>
    <w:p w:rsidR="001B700E" w:rsidRDefault="001B700E" w:rsidP="001B700E">
      <w:pPr>
        <w:shd w:val="clear" w:color="auto" w:fill="FFFFFF"/>
        <w:spacing w:line="276" w:lineRule="auto"/>
        <w:ind w:firstLine="720"/>
        <w:jc w:val="both"/>
        <w:rPr>
          <w:color w:val="7F7F00"/>
        </w:rPr>
      </w:pPr>
      <w:r>
        <w:t xml:space="preserve">Now he is </w:t>
      </w:r>
      <w:r w:rsidRPr="005916DD">
        <w:rPr>
          <w:b/>
        </w:rPr>
        <w:t>Editor-in-Chief of “World Journal of Chemical Education”</w:t>
      </w:r>
      <w:r>
        <w:t xml:space="preserve"> published by </w:t>
      </w:r>
      <w:r w:rsidRPr="00015E30">
        <w:t>Science &amp; Educational Publishing, USA.</w:t>
      </w:r>
      <w:r>
        <w:rPr>
          <w:color w:val="7F7F00"/>
        </w:rPr>
        <w:t xml:space="preserve"> </w:t>
      </w:r>
    </w:p>
    <w:p w:rsidR="00695E2B" w:rsidRPr="00B208A7" w:rsidRDefault="00695E2B">
      <w:pPr>
        <w:jc w:val="both"/>
        <w:rPr>
          <w:b/>
          <w:lang w:val="en-NZ"/>
        </w:rPr>
      </w:pPr>
      <w:r w:rsidRPr="00B208A7">
        <w:tab/>
      </w:r>
    </w:p>
    <w:p w:rsidR="003A5E69" w:rsidRDefault="00695E2B">
      <w:pPr>
        <w:autoSpaceDE w:val="0"/>
        <w:rPr>
          <w:b/>
          <w:lang w:val="en-NZ"/>
        </w:rPr>
      </w:pPr>
      <w:r w:rsidRPr="00B208A7">
        <w:rPr>
          <w:b/>
          <w:lang w:val="en-NZ"/>
        </w:rPr>
        <w:t xml:space="preserve">Presenting author details </w:t>
      </w:r>
    </w:p>
    <w:p w:rsidR="005E78B9" w:rsidRDefault="00695E2B">
      <w:pPr>
        <w:autoSpaceDE w:val="0"/>
        <w:rPr>
          <w:lang w:val="en-NZ"/>
        </w:rPr>
      </w:pPr>
      <w:r w:rsidRPr="00B208A7">
        <w:rPr>
          <w:lang w:val="en-NZ"/>
        </w:rPr>
        <w:t xml:space="preserve">Full name: </w:t>
      </w:r>
      <w:r w:rsidR="005E78B9">
        <w:rPr>
          <w:lang w:val="en-NZ"/>
        </w:rPr>
        <w:t>Prof. V. Jagannadham</w:t>
      </w:r>
    </w:p>
    <w:p w:rsidR="00713985" w:rsidRDefault="005E78B9" w:rsidP="00713985">
      <w:pPr>
        <w:autoSpaceDE w:val="0"/>
        <w:rPr>
          <w:lang w:val="en-NZ"/>
        </w:rPr>
      </w:pPr>
      <w:r>
        <w:rPr>
          <w:lang w:val="en-NZ"/>
        </w:rPr>
        <w:t>Session name/</w:t>
      </w:r>
      <w:r w:rsidR="00695E2B" w:rsidRPr="00B208A7">
        <w:rPr>
          <w:lang w:val="en-NZ"/>
        </w:rPr>
        <w:t xml:space="preserve">number: </w:t>
      </w:r>
      <w:r w:rsidR="00713985">
        <w:rPr>
          <w:lang w:val="en-NZ"/>
        </w:rPr>
        <w:t>Track1: Fundamentals of chemistry education</w:t>
      </w:r>
    </w:p>
    <w:p w:rsidR="00695E2B" w:rsidRPr="00B208A7" w:rsidRDefault="00695E2B">
      <w:pPr>
        <w:autoSpaceDE w:val="0"/>
        <w:rPr>
          <w:lang w:val="en-NZ"/>
        </w:rPr>
      </w:pPr>
      <w:r w:rsidRPr="00B208A7">
        <w:rPr>
          <w:lang w:val="en-NZ"/>
        </w:rPr>
        <w:t xml:space="preserve">Category: </w:t>
      </w:r>
      <w:r w:rsidR="005E78B9">
        <w:rPr>
          <w:lang w:val="en-NZ"/>
        </w:rPr>
        <w:t>Oral</w:t>
      </w:r>
    </w:p>
    <w:p w:rsidR="00594C9E" w:rsidRDefault="00594C9E">
      <w:pPr>
        <w:autoSpaceDE w:val="0"/>
        <w:rPr>
          <w:lang w:val="en-NZ"/>
        </w:rPr>
      </w:pPr>
      <w:r w:rsidRPr="00B208A7">
        <w:rPr>
          <w:lang w:val="en-NZ"/>
        </w:rPr>
        <w:t xml:space="preserve">Email id: </w:t>
      </w:r>
      <w:hyperlink r:id="rId10" w:history="1">
        <w:r w:rsidR="005E78B9" w:rsidRPr="00D438FD">
          <w:rPr>
            <w:rStyle w:val="Hyperlink"/>
            <w:lang w:val="en-NZ"/>
          </w:rPr>
          <w:t>jagannadham1950@yahoo.com</w:t>
        </w:r>
      </w:hyperlink>
    </w:p>
    <w:p w:rsidR="000B240A" w:rsidRPr="00B208A7" w:rsidRDefault="000B240A">
      <w:pPr>
        <w:autoSpaceDE w:val="0"/>
      </w:pPr>
      <w:r w:rsidRPr="00B208A7">
        <w:rPr>
          <w:lang w:val="en-NZ"/>
        </w:rPr>
        <w:t xml:space="preserve">Contact number: </w:t>
      </w:r>
      <w:r w:rsidR="005E78B9">
        <w:rPr>
          <w:lang w:val="en-NZ"/>
        </w:rPr>
        <w:t>91-9866987955</w:t>
      </w:r>
    </w:p>
    <w:sectPr w:rsidR="000B240A" w:rsidRPr="00B208A7" w:rsidSect="00D55115">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6" w:footer="70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524" w:rsidRDefault="006E2524" w:rsidP="00695E2B">
      <w:r>
        <w:separator/>
      </w:r>
    </w:p>
  </w:endnote>
  <w:endnote w:type="continuationSeparator" w:id="0">
    <w:p w:rsidR="006E2524" w:rsidRDefault="006E2524"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524" w:rsidRDefault="006E2524" w:rsidP="00695E2B">
      <w:r>
        <w:separator/>
      </w:r>
    </w:p>
  </w:footnote>
  <w:footnote w:type="continuationSeparator" w:id="0">
    <w:p w:rsidR="006E2524" w:rsidRDefault="006E2524" w:rsidP="00695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Normal"/>
  <w:evenAndOddHeaders/>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594C9E"/>
    <w:rsid w:val="00054B4C"/>
    <w:rsid w:val="000B240A"/>
    <w:rsid w:val="000E23DC"/>
    <w:rsid w:val="001411F8"/>
    <w:rsid w:val="00160F23"/>
    <w:rsid w:val="00181089"/>
    <w:rsid w:val="001B700E"/>
    <w:rsid w:val="00285BF0"/>
    <w:rsid w:val="002E1D13"/>
    <w:rsid w:val="002F5C52"/>
    <w:rsid w:val="0038533D"/>
    <w:rsid w:val="003A5E69"/>
    <w:rsid w:val="00464881"/>
    <w:rsid w:val="00594C9E"/>
    <w:rsid w:val="005A792C"/>
    <w:rsid w:val="005C5096"/>
    <w:rsid w:val="005E78B9"/>
    <w:rsid w:val="005E7995"/>
    <w:rsid w:val="00615E5E"/>
    <w:rsid w:val="00695E2B"/>
    <w:rsid w:val="006E2524"/>
    <w:rsid w:val="00713985"/>
    <w:rsid w:val="007613DF"/>
    <w:rsid w:val="0077212D"/>
    <w:rsid w:val="007B2DDA"/>
    <w:rsid w:val="007C7B7E"/>
    <w:rsid w:val="00852857"/>
    <w:rsid w:val="0087523E"/>
    <w:rsid w:val="008A6EBE"/>
    <w:rsid w:val="00A206A6"/>
    <w:rsid w:val="00AF6D82"/>
    <w:rsid w:val="00B1732F"/>
    <w:rsid w:val="00B208A7"/>
    <w:rsid w:val="00C656BA"/>
    <w:rsid w:val="00D55115"/>
    <w:rsid w:val="00DC5DBD"/>
    <w:rsid w:val="00DC6204"/>
    <w:rsid w:val="00EA4193"/>
    <w:rsid w:val="00F66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32F"/>
    <w:pPr>
      <w:suppressAutoHyphens/>
    </w:pPr>
    <w:rPr>
      <w:sz w:val="24"/>
      <w:szCs w:val="24"/>
      <w:lang w:val="it-IT" w:eastAsia="zh-CN"/>
    </w:rPr>
  </w:style>
  <w:style w:type="paragraph" w:styleId="Heading1">
    <w:name w:val="heading 1"/>
    <w:basedOn w:val="Normal"/>
    <w:next w:val="Normal"/>
    <w:qFormat/>
    <w:rsid w:val="00B1732F"/>
    <w:pPr>
      <w:keepNext/>
      <w:numPr>
        <w:numId w:val="1"/>
      </w:numPr>
      <w:jc w:val="center"/>
      <w:outlineLvl w:val="0"/>
    </w:pPr>
    <w:rPr>
      <w:rFonts w:ascii="Cambria" w:hAnsi="Cambria" w:cs="Gautami"/>
      <w:b/>
      <w:bCs/>
      <w:kern w:val="1"/>
      <w:sz w:val="32"/>
      <w:szCs w:val="32"/>
      <w:lang w:bidi="te-IN"/>
    </w:rPr>
  </w:style>
  <w:style w:type="paragraph" w:styleId="Heading3">
    <w:name w:val="heading 3"/>
    <w:basedOn w:val="Normal"/>
    <w:next w:val="Normal"/>
    <w:qFormat/>
    <w:rsid w:val="00B1732F"/>
    <w:pPr>
      <w:keepNext/>
      <w:numPr>
        <w:ilvl w:val="2"/>
        <w:numId w:val="1"/>
      </w:numPr>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1732F"/>
    <w:rPr>
      <w:rFonts w:ascii="Symbol" w:hAnsi="Symbol" w:cs="Symbol"/>
    </w:rPr>
  </w:style>
  <w:style w:type="character" w:customStyle="1" w:styleId="WW8Num1z1">
    <w:name w:val="WW8Num1z1"/>
    <w:rsid w:val="00B1732F"/>
    <w:rPr>
      <w:rFonts w:ascii="Courier New" w:hAnsi="Courier New" w:cs="Courier New"/>
    </w:rPr>
  </w:style>
  <w:style w:type="character" w:customStyle="1" w:styleId="WW8Num1z2">
    <w:name w:val="WW8Num1z2"/>
    <w:rsid w:val="00B1732F"/>
    <w:rPr>
      <w:rFonts w:ascii="Wingdings" w:hAnsi="Wingdings" w:cs="Wingdings"/>
    </w:rPr>
  </w:style>
  <w:style w:type="character" w:customStyle="1" w:styleId="WW8Num2z0">
    <w:name w:val="WW8Num2z0"/>
    <w:rsid w:val="00B1732F"/>
    <w:rPr>
      <w:rFonts w:ascii="Symbol" w:hAnsi="Symbol" w:cs="Symbol"/>
    </w:rPr>
  </w:style>
  <w:style w:type="character" w:customStyle="1" w:styleId="WW8Num2z1">
    <w:name w:val="WW8Num2z1"/>
    <w:rsid w:val="00B1732F"/>
    <w:rPr>
      <w:rFonts w:ascii="Courier New" w:hAnsi="Courier New" w:cs="Courier New"/>
    </w:rPr>
  </w:style>
  <w:style w:type="character" w:customStyle="1" w:styleId="WW8Num2z2">
    <w:name w:val="WW8Num2z2"/>
    <w:rsid w:val="00B1732F"/>
    <w:rPr>
      <w:rFonts w:ascii="Wingdings" w:hAnsi="Wingdings" w:cs="Wingdings"/>
    </w:rPr>
  </w:style>
  <w:style w:type="character" w:customStyle="1" w:styleId="WW8Num3z0">
    <w:name w:val="WW8Num3z0"/>
    <w:rsid w:val="00B1732F"/>
    <w:rPr>
      <w:rFonts w:ascii="Symbol" w:hAnsi="Symbol" w:cs="Symbol"/>
    </w:rPr>
  </w:style>
  <w:style w:type="character" w:customStyle="1" w:styleId="WW8Num3z1">
    <w:name w:val="WW8Num3z1"/>
    <w:rsid w:val="00B1732F"/>
    <w:rPr>
      <w:rFonts w:ascii="Courier New" w:hAnsi="Courier New" w:cs="Courier New"/>
    </w:rPr>
  </w:style>
  <w:style w:type="character" w:customStyle="1" w:styleId="WW8Num3z2">
    <w:name w:val="WW8Num3z2"/>
    <w:rsid w:val="00B1732F"/>
    <w:rPr>
      <w:rFonts w:ascii="Wingdings" w:hAnsi="Wingdings" w:cs="Wingdings"/>
    </w:rPr>
  </w:style>
  <w:style w:type="character" w:customStyle="1" w:styleId="Heading1Char">
    <w:name w:val="Heading 1 Char"/>
    <w:rsid w:val="00B1732F"/>
    <w:rPr>
      <w:rFonts w:ascii="Cambria" w:eastAsia="Times New Roman" w:hAnsi="Cambria" w:cs="Times New Roman"/>
      <w:b/>
      <w:bCs/>
      <w:kern w:val="1"/>
      <w:sz w:val="32"/>
      <w:szCs w:val="32"/>
    </w:rPr>
  </w:style>
  <w:style w:type="character" w:customStyle="1" w:styleId="Heading3Char">
    <w:name w:val="Heading 3 Char"/>
    <w:rsid w:val="00B1732F"/>
    <w:rPr>
      <w:rFonts w:ascii="Cambria" w:eastAsia="Times New Roman" w:hAnsi="Cambria" w:cs="Times New Roman"/>
      <w:b/>
      <w:bCs/>
      <w:sz w:val="26"/>
      <w:szCs w:val="26"/>
    </w:rPr>
  </w:style>
  <w:style w:type="character" w:styleId="Hyperlink">
    <w:name w:val="Hyperlink"/>
    <w:rsid w:val="00B1732F"/>
    <w:rPr>
      <w:rFonts w:cs="Times New Roman"/>
      <w:color w:val="0000FF"/>
      <w:u w:val="single"/>
    </w:rPr>
  </w:style>
  <w:style w:type="character" w:customStyle="1" w:styleId="BodyTextChar">
    <w:name w:val="Body Text Char"/>
    <w:rsid w:val="00B1732F"/>
    <w:rPr>
      <w:sz w:val="24"/>
      <w:szCs w:val="24"/>
    </w:rPr>
  </w:style>
  <w:style w:type="character" w:styleId="CommentReference">
    <w:name w:val="annotation reference"/>
    <w:rsid w:val="00B1732F"/>
    <w:rPr>
      <w:rFonts w:cs="Times New Roman"/>
      <w:sz w:val="16"/>
      <w:szCs w:val="16"/>
    </w:rPr>
  </w:style>
  <w:style w:type="character" w:customStyle="1" w:styleId="CommentTextChar">
    <w:name w:val="Comment Text Char"/>
    <w:rsid w:val="00B1732F"/>
    <w:rPr>
      <w:sz w:val="20"/>
      <w:szCs w:val="20"/>
    </w:rPr>
  </w:style>
  <w:style w:type="character" w:customStyle="1" w:styleId="CommentSubjectChar">
    <w:name w:val="Comment Subject Char"/>
    <w:rsid w:val="00B1732F"/>
    <w:rPr>
      <w:b/>
      <w:bCs/>
      <w:sz w:val="20"/>
      <w:szCs w:val="20"/>
    </w:rPr>
  </w:style>
  <w:style w:type="character" w:customStyle="1" w:styleId="BalloonTextChar">
    <w:name w:val="Balloon Text Char"/>
    <w:rsid w:val="00B1732F"/>
    <w:rPr>
      <w:rFonts w:ascii="Tahoma" w:hAnsi="Tahoma" w:cs="Tahoma"/>
      <w:sz w:val="16"/>
      <w:szCs w:val="16"/>
    </w:rPr>
  </w:style>
  <w:style w:type="character" w:customStyle="1" w:styleId="BodyTextIndentChar">
    <w:name w:val="Body Text Indent Char"/>
    <w:rsid w:val="00B1732F"/>
    <w:rPr>
      <w:sz w:val="24"/>
      <w:szCs w:val="24"/>
    </w:rPr>
  </w:style>
  <w:style w:type="character" w:customStyle="1" w:styleId="HeaderChar">
    <w:name w:val="Header Char"/>
    <w:rsid w:val="00B1732F"/>
    <w:rPr>
      <w:sz w:val="24"/>
      <w:szCs w:val="24"/>
    </w:rPr>
  </w:style>
  <w:style w:type="character" w:customStyle="1" w:styleId="FooterChar">
    <w:name w:val="Footer Char"/>
    <w:rsid w:val="00B1732F"/>
    <w:rPr>
      <w:sz w:val="24"/>
      <w:szCs w:val="24"/>
    </w:rPr>
  </w:style>
  <w:style w:type="character" w:customStyle="1" w:styleId="texto">
    <w:name w:val="texto"/>
    <w:basedOn w:val="DefaultParagraphFont"/>
    <w:rsid w:val="00B1732F"/>
  </w:style>
  <w:style w:type="paragraph" w:customStyle="1" w:styleId="Heading">
    <w:name w:val="Heading"/>
    <w:basedOn w:val="Normal"/>
    <w:next w:val="BodyText"/>
    <w:rsid w:val="00B1732F"/>
    <w:pPr>
      <w:keepNext/>
      <w:spacing w:before="240" w:after="120"/>
    </w:pPr>
    <w:rPr>
      <w:rFonts w:ascii="Liberation Sans" w:eastAsia="Droid Sans Fallback" w:hAnsi="Liberation Sans" w:cs="FreeSans"/>
      <w:sz w:val="28"/>
      <w:szCs w:val="28"/>
    </w:rPr>
  </w:style>
  <w:style w:type="paragraph" w:styleId="BodyText">
    <w:name w:val="Body Text"/>
    <w:basedOn w:val="Normal"/>
    <w:rsid w:val="00B1732F"/>
    <w:pPr>
      <w:jc w:val="center"/>
    </w:pPr>
    <w:rPr>
      <w:rFonts w:cs="Gautami"/>
      <w:lang w:bidi="te-IN"/>
    </w:rPr>
  </w:style>
  <w:style w:type="paragraph" w:styleId="List">
    <w:name w:val="List"/>
    <w:basedOn w:val="BodyText"/>
    <w:rsid w:val="00B1732F"/>
    <w:rPr>
      <w:rFonts w:cs="FreeSans"/>
    </w:rPr>
  </w:style>
  <w:style w:type="paragraph" w:styleId="Caption">
    <w:name w:val="caption"/>
    <w:basedOn w:val="Normal"/>
    <w:qFormat/>
    <w:rsid w:val="00B1732F"/>
    <w:pPr>
      <w:suppressLineNumbers/>
      <w:spacing w:before="120" w:after="120"/>
    </w:pPr>
    <w:rPr>
      <w:rFonts w:cs="FreeSans"/>
      <w:i/>
      <w:iCs/>
    </w:rPr>
  </w:style>
  <w:style w:type="paragraph" w:customStyle="1" w:styleId="Index">
    <w:name w:val="Index"/>
    <w:basedOn w:val="Normal"/>
    <w:rsid w:val="00B1732F"/>
    <w:pPr>
      <w:suppressLineNumbers/>
    </w:pPr>
    <w:rPr>
      <w:rFonts w:cs="FreeSans"/>
    </w:rPr>
  </w:style>
  <w:style w:type="paragraph" w:styleId="CommentText">
    <w:name w:val="annotation text"/>
    <w:basedOn w:val="Normal"/>
    <w:rsid w:val="00B1732F"/>
    <w:rPr>
      <w:rFonts w:cs="Gautami"/>
      <w:sz w:val="20"/>
      <w:szCs w:val="20"/>
      <w:lang w:bidi="te-IN"/>
    </w:rPr>
  </w:style>
  <w:style w:type="paragraph" w:styleId="CommentSubject">
    <w:name w:val="annotation subject"/>
    <w:basedOn w:val="CommentText"/>
    <w:next w:val="CommentText"/>
    <w:rsid w:val="00B1732F"/>
    <w:rPr>
      <w:b/>
      <w:bCs/>
    </w:rPr>
  </w:style>
  <w:style w:type="paragraph" w:styleId="BalloonText">
    <w:name w:val="Balloon Text"/>
    <w:basedOn w:val="Normal"/>
    <w:rsid w:val="00B1732F"/>
    <w:rPr>
      <w:rFonts w:ascii="Tahoma" w:hAnsi="Tahoma" w:cs="Gautami"/>
      <w:sz w:val="16"/>
      <w:szCs w:val="16"/>
      <w:lang w:bidi="te-IN"/>
    </w:rPr>
  </w:style>
  <w:style w:type="paragraph" w:styleId="BodyTextIndent">
    <w:name w:val="Body Text Indent"/>
    <w:basedOn w:val="Normal"/>
    <w:rsid w:val="00B1732F"/>
    <w:pPr>
      <w:spacing w:after="120"/>
      <w:ind w:left="283"/>
    </w:pPr>
    <w:rPr>
      <w:rFonts w:cs="Gautami"/>
      <w:lang w:bidi="te-IN"/>
    </w:rPr>
  </w:style>
  <w:style w:type="paragraph" w:styleId="Header">
    <w:name w:val="header"/>
    <w:basedOn w:val="Normal"/>
    <w:rsid w:val="00B1732F"/>
    <w:pPr>
      <w:tabs>
        <w:tab w:val="center" w:pos="4819"/>
        <w:tab w:val="right" w:pos="9638"/>
      </w:tabs>
    </w:pPr>
    <w:rPr>
      <w:rFonts w:cs="Gautami"/>
      <w:lang w:bidi="te-IN"/>
    </w:rPr>
  </w:style>
  <w:style w:type="paragraph" w:styleId="Footer">
    <w:name w:val="footer"/>
    <w:basedOn w:val="Normal"/>
    <w:rsid w:val="00B1732F"/>
    <w:pPr>
      <w:tabs>
        <w:tab w:val="center" w:pos="4819"/>
        <w:tab w:val="right" w:pos="9638"/>
      </w:tabs>
    </w:pPr>
    <w:rPr>
      <w:rFonts w:cs="Gautami"/>
      <w:lang w:bidi="te-IN"/>
    </w:rPr>
  </w:style>
  <w:style w:type="paragraph" w:customStyle="1" w:styleId="xmsonormal">
    <w:name w:val="x_msonormal"/>
    <w:basedOn w:val="Normal"/>
    <w:rsid w:val="00B1732F"/>
  </w:style>
  <w:style w:type="paragraph" w:styleId="NormalWeb">
    <w:name w:val="Normal (Web)"/>
    <w:basedOn w:val="Normal"/>
    <w:rsid w:val="00B1732F"/>
  </w:style>
  <w:style w:type="paragraph" w:customStyle="1" w:styleId="xmsonormal0">
    <w:name w:val="xmsonormal"/>
    <w:basedOn w:val="Normal"/>
    <w:rsid w:val="00B1732F"/>
  </w:style>
</w:styles>
</file>

<file path=word/webSettings.xml><?xml version="1.0" encoding="utf-8"?>
<w:webSettings xmlns:r="http://schemas.openxmlformats.org/officeDocument/2006/relationships" xmlns:w="http://schemas.openxmlformats.org/wordprocessingml/2006/main">
  <w:divs>
    <w:div w:id="19086853">
      <w:bodyDiv w:val="1"/>
      <w:marLeft w:val="0"/>
      <w:marRight w:val="0"/>
      <w:marTop w:val="0"/>
      <w:marBottom w:val="0"/>
      <w:divBdr>
        <w:top w:val="none" w:sz="0" w:space="0" w:color="auto"/>
        <w:left w:val="none" w:sz="0" w:space="0" w:color="auto"/>
        <w:bottom w:val="none" w:sz="0" w:space="0" w:color="auto"/>
        <w:right w:val="none" w:sz="0" w:space="0" w:color="auto"/>
      </w:divBdr>
    </w:div>
    <w:div w:id="39782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jagannadham1950@yahoo.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699FB7-A985-4428-A321-E5DE0393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user</cp:lastModifiedBy>
  <cp:revision>6</cp:revision>
  <cp:lastPrinted>1601-01-01T00:00:00Z</cp:lastPrinted>
  <dcterms:created xsi:type="dcterms:W3CDTF">2018-02-25T10:24:00Z</dcterms:created>
  <dcterms:modified xsi:type="dcterms:W3CDTF">2018-02-25T10:41:00Z</dcterms:modified>
</cp:coreProperties>
</file>