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2A17D3">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A17D3" w:rsidRPr="002A17D3">
        <w:rPr>
          <w:rFonts w:ascii="Times New Roman" w:eastAsia="Calibri" w:hAnsi="Times New Roman" w:cs="Times New Roman"/>
          <w:b/>
          <w:sz w:val="24"/>
          <w:szCs w:val="24"/>
        </w:rPr>
        <w:t>Synthesis and Characterization of Chitosan Nanoparticles in the Pharmaceutical Application</w:t>
      </w:r>
    </w:p>
    <w:p w:rsidR="002A17D3" w:rsidRPr="002A17D3" w:rsidRDefault="002A17D3" w:rsidP="002A17D3">
      <w:pPr>
        <w:jc w:val="center"/>
        <w:rPr>
          <w:rFonts w:ascii="Times New Roman" w:eastAsia="Arial Unicode MS" w:hAnsi="Times New Roman" w:cs="Times New Roman"/>
          <w:color w:val="000000"/>
          <w:sz w:val="24"/>
          <w:szCs w:val="20"/>
          <w:u w:val="single"/>
          <w:lang w:val="en-GB"/>
        </w:rPr>
      </w:pPr>
      <w:r w:rsidRPr="002A17D3">
        <w:rPr>
          <w:rFonts w:ascii="Times New Roman" w:eastAsia="Arial Unicode MS" w:hAnsi="Times New Roman" w:cs="Times New Roman"/>
          <w:color w:val="000000"/>
          <w:sz w:val="24"/>
          <w:szCs w:val="20"/>
          <w:u w:val="single"/>
          <w:lang w:val="en-GB"/>
        </w:rPr>
        <w:t>F. DAMIRI</w:t>
      </w:r>
      <w:r w:rsidRPr="002A17D3">
        <w:rPr>
          <w:rFonts w:ascii="Times New Roman" w:eastAsia="Arial Unicode MS" w:hAnsi="Times New Roman" w:cs="Times New Roman"/>
          <w:color w:val="000000"/>
          <w:sz w:val="24"/>
          <w:szCs w:val="20"/>
          <w:u w:val="single"/>
          <w:vertAlign w:val="superscript"/>
          <w:lang w:val="en-GB"/>
        </w:rPr>
        <w:t>1*</w:t>
      </w:r>
      <w:r w:rsidRPr="002A17D3">
        <w:rPr>
          <w:rFonts w:ascii="Times New Roman" w:eastAsia="Arial Unicode MS" w:hAnsi="Times New Roman" w:cs="Times New Roman"/>
          <w:color w:val="000000"/>
          <w:sz w:val="24"/>
          <w:szCs w:val="20"/>
          <w:u w:val="single"/>
          <w:lang w:val="en-GB"/>
        </w:rPr>
        <w:t>, A. LAARAIBI</w:t>
      </w:r>
      <w:r w:rsidRPr="002A17D3">
        <w:rPr>
          <w:rFonts w:ascii="Times New Roman" w:eastAsia="Arial Unicode MS" w:hAnsi="Times New Roman" w:cs="Times New Roman"/>
          <w:color w:val="000000"/>
          <w:sz w:val="24"/>
          <w:szCs w:val="20"/>
          <w:u w:val="single"/>
          <w:vertAlign w:val="superscript"/>
          <w:lang w:val="en-GB"/>
        </w:rPr>
        <w:t>1</w:t>
      </w:r>
      <w:r w:rsidRPr="002A17D3">
        <w:rPr>
          <w:rFonts w:ascii="Times New Roman" w:eastAsia="Arial Unicode MS" w:hAnsi="Times New Roman" w:cs="Times New Roman"/>
          <w:color w:val="000000"/>
          <w:sz w:val="24"/>
          <w:szCs w:val="20"/>
          <w:u w:val="single"/>
          <w:lang w:val="en-GB"/>
        </w:rPr>
        <w:t>, I. CHARHOUF</w:t>
      </w:r>
      <w:r w:rsidRPr="002A17D3">
        <w:rPr>
          <w:rFonts w:ascii="Times New Roman" w:eastAsia="Arial Unicode MS" w:hAnsi="Times New Roman" w:cs="Times New Roman"/>
          <w:color w:val="000000"/>
          <w:sz w:val="24"/>
          <w:szCs w:val="20"/>
          <w:u w:val="single"/>
          <w:vertAlign w:val="superscript"/>
          <w:lang w:val="en-GB"/>
        </w:rPr>
        <w:t>1</w:t>
      </w:r>
      <w:r w:rsidRPr="002A17D3">
        <w:rPr>
          <w:rFonts w:ascii="Times New Roman" w:eastAsia="Arial Unicode MS" w:hAnsi="Times New Roman" w:cs="Times New Roman"/>
          <w:color w:val="000000"/>
          <w:sz w:val="24"/>
          <w:szCs w:val="20"/>
          <w:u w:val="single"/>
          <w:lang w:val="en-GB"/>
        </w:rPr>
        <w:t>, N. KNOUZI</w:t>
      </w:r>
      <w:r w:rsidRPr="002A17D3">
        <w:rPr>
          <w:rFonts w:ascii="Times New Roman" w:eastAsia="Arial Unicode MS" w:hAnsi="Times New Roman" w:cs="Times New Roman"/>
          <w:color w:val="000000"/>
          <w:sz w:val="24"/>
          <w:szCs w:val="20"/>
          <w:u w:val="single"/>
          <w:vertAlign w:val="superscript"/>
          <w:lang w:val="en-GB"/>
        </w:rPr>
        <w:t>1</w:t>
      </w:r>
      <w:r w:rsidRPr="002A17D3">
        <w:rPr>
          <w:rFonts w:ascii="Times New Roman" w:eastAsia="Arial Unicode MS" w:hAnsi="Times New Roman" w:cs="Times New Roman"/>
          <w:color w:val="000000"/>
          <w:sz w:val="24"/>
          <w:szCs w:val="20"/>
          <w:u w:val="single"/>
          <w:lang w:val="en-GB"/>
        </w:rPr>
        <w:t>, A.BENNAMARA</w:t>
      </w:r>
      <w:r w:rsidRPr="002A17D3">
        <w:rPr>
          <w:rFonts w:ascii="Times New Roman" w:eastAsia="Arial Unicode MS" w:hAnsi="Times New Roman" w:cs="Times New Roman"/>
          <w:color w:val="000000"/>
          <w:sz w:val="24"/>
          <w:szCs w:val="20"/>
          <w:u w:val="single"/>
          <w:vertAlign w:val="superscript"/>
          <w:lang w:val="en-GB"/>
        </w:rPr>
        <w:t>1</w:t>
      </w:r>
      <w:r w:rsidRPr="002A17D3">
        <w:rPr>
          <w:rFonts w:ascii="Times New Roman" w:eastAsia="Arial Unicode MS" w:hAnsi="Times New Roman" w:cs="Times New Roman"/>
          <w:color w:val="000000"/>
          <w:sz w:val="24"/>
          <w:szCs w:val="20"/>
          <w:u w:val="single"/>
          <w:lang w:val="en-GB"/>
        </w:rPr>
        <w:t>, M. BERRADA</w:t>
      </w:r>
      <w:r w:rsidRPr="002A17D3">
        <w:rPr>
          <w:rFonts w:ascii="Times New Roman" w:eastAsia="Arial Unicode MS" w:hAnsi="Times New Roman" w:cs="Times New Roman"/>
          <w:color w:val="000000"/>
          <w:sz w:val="24"/>
          <w:szCs w:val="20"/>
          <w:u w:val="single"/>
          <w:vertAlign w:val="superscript"/>
          <w:lang w:val="en-GB"/>
        </w:rPr>
        <w:t>1</w:t>
      </w:r>
    </w:p>
    <w:p w:rsidR="0028059F" w:rsidRDefault="0028059F" w:rsidP="00DF04E3">
      <w:pPr>
        <w:pStyle w:val="PrformatHTML"/>
        <w:rPr>
          <w:rFonts w:ascii="Times New Roman" w:hAnsi="Times New Roman" w:cs="Times New Roman"/>
          <w:i/>
          <w:iCs/>
          <w:sz w:val="24"/>
          <w:vertAlign w:val="superscript"/>
        </w:rPr>
      </w:pPr>
    </w:p>
    <w:p w:rsidR="002A17D3" w:rsidRPr="00435234" w:rsidRDefault="002A17D3" w:rsidP="002A17D3">
      <w:pPr>
        <w:pStyle w:val="PrformatHTML"/>
        <w:rPr>
          <w:rFonts w:ascii="Times New Roman" w:hAnsi="Times New Roman" w:cs="Times New Roman"/>
          <w:i/>
          <w:iCs/>
          <w:sz w:val="24"/>
        </w:rPr>
      </w:pPr>
      <w:r w:rsidRPr="002A17D3">
        <w:rPr>
          <w:rFonts w:ascii="Times New Roman" w:hAnsi="Times New Roman" w:cs="Times New Roman"/>
          <w:i/>
          <w:iCs/>
          <w:sz w:val="24"/>
          <w:vertAlign w:val="superscript"/>
        </w:rPr>
        <w:t>1</w:t>
      </w:r>
      <w:r w:rsidRPr="002A17D3">
        <w:rPr>
          <w:rFonts w:ascii="Times New Roman" w:hAnsi="Times New Roman" w:cs="Times New Roman"/>
          <w:i/>
          <w:iCs/>
          <w:sz w:val="24"/>
        </w:rPr>
        <w:t xml:space="preserve">Department of Chemistry, Laboratory of </w:t>
      </w:r>
      <w:r>
        <w:rPr>
          <w:rFonts w:ascii="Times New Roman" w:hAnsi="Times New Roman" w:cs="Times New Roman"/>
          <w:i/>
          <w:iCs/>
          <w:sz w:val="24"/>
        </w:rPr>
        <w:t>Bio</w:t>
      </w:r>
      <w:r w:rsidRPr="002A17D3">
        <w:rPr>
          <w:rFonts w:ascii="Times New Roman" w:hAnsi="Times New Roman" w:cs="Times New Roman"/>
          <w:i/>
          <w:iCs/>
          <w:sz w:val="24"/>
        </w:rPr>
        <w:t xml:space="preserve">molecules and </w:t>
      </w:r>
      <w:r>
        <w:rPr>
          <w:rFonts w:ascii="Times New Roman" w:hAnsi="Times New Roman" w:cs="Times New Roman"/>
          <w:i/>
          <w:iCs/>
          <w:sz w:val="24"/>
        </w:rPr>
        <w:t>Organic Synthesis (BIOSYNTHO), (</w:t>
      </w:r>
      <w:r w:rsidRPr="002A17D3">
        <w:rPr>
          <w:rFonts w:ascii="Times New Roman" w:hAnsi="Times New Roman" w:cs="Times New Roman"/>
          <w:i/>
          <w:iCs/>
          <w:sz w:val="24"/>
        </w:rPr>
        <w:t xml:space="preserve">University </w:t>
      </w:r>
      <w:r>
        <w:rPr>
          <w:rFonts w:ascii="Times New Roman" w:hAnsi="Times New Roman" w:cs="Times New Roman"/>
          <w:i/>
          <w:iCs/>
          <w:sz w:val="24"/>
        </w:rPr>
        <w:t>Hassan II of Casablanca, Morocco)</w:t>
      </w:r>
    </w:p>
    <w:p w:rsidR="0028059F" w:rsidRPr="0028059F" w:rsidRDefault="0028059F" w:rsidP="00DF04E3">
      <w:pPr>
        <w:pStyle w:val="PrformatHTML"/>
        <w:rPr>
          <w:rFonts w:ascii="Times New Roman" w:hAnsi="Times New Roman" w:cs="Times New Roman"/>
          <w:i/>
          <w:iCs/>
          <w:sz w:val="24"/>
          <w:vertAlign w:val="superscript"/>
        </w:rPr>
      </w:pPr>
    </w:p>
    <w:p w:rsidR="00DF04E3" w:rsidRDefault="00DF04E3" w:rsidP="00DF04E3">
      <w:pPr>
        <w:pStyle w:val="PrformatHTML"/>
        <w:rPr>
          <w:rFonts w:ascii="Times New Roman" w:hAnsi="Times New Roman" w:cs="Times New Roman"/>
          <w:i/>
          <w:iCs/>
          <w:sz w:val="24"/>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HTML"/>
        <w:tabs>
          <w:tab w:val="left" w:pos="4374"/>
        </w:tabs>
        <w:jc w:val="both"/>
        <w:rPr>
          <w:rFonts w:ascii="Times New Roman" w:hAnsi="Times New Roman" w:cs="Times New Roman"/>
          <w:sz w:val="24"/>
        </w:rPr>
      </w:pPr>
    </w:p>
    <w:p w:rsidR="002A17D3" w:rsidRPr="002A17D3" w:rsidRDefault="002A17D3" w:rsidP="002A17D3">
      <w:pPr>
        <w:pStyle w:val="Abstract"/>
        <w:ind w:firstLine="567"/>
        <w:rPr>
          <w:rFonts w:eastAsia="Arial Unicode MS"/>
          <w:b w:val="0"/>
          <w:bCs w:val="0"/>
          <w:color w:val="000000"/>
          <w:sz w:val="24"/>
          <w:szCs w:val="20"/>
          <w:lang w:val="en-GB"/>
        </w:rPr>
      </w:pPr>
      <w:r w:rsidRPr="002A17D3">
        <w:rPr>
          <w:rFonts w:eastAsia="Arial Unicode MS"/>
          <w:b w:val="0"/>
          <w:bCs w:val="0"/>
          <w:color w:val="000000"/>
          <w:sz w:val="24"/>
          <w:szCs w:val="20"/>
          <w:lang w:val="en-GB"/>
        </w:rPr>
        <w:t>Nanoparticles have been widely studied for applications in drug release systems. To prevent a drug from rapid release, the use of biodegradable polymers, which serve as protective drug coatings, has been developed. Chitosan, as a biodegradable and biocompatible polymer, is extensively used as a carrier for encapsulation of drugs and biological substances in the pharmaceutical industry due to: its ability in a drug controlled-release system, its solubility in aqueous acidic solution which avoids the use of hazardous organic solvents while fabricating particles, its cationic nature that allows ionic to crosslink with multivalent anions, the capacity of chemical crosslink applied by its amino groups and its mucoadhesive character of increasing residual time at the site of absorption. Emulsion crosslinking, coacervation/precipitation, ionic gelation methods are usually used in preparing chitosan nanoparticles.</w:t>
      </w:r>
    </w:p>
    <w:p w:rsidR="002A17D3" w:rsidRPr="002A17D3" w:rsidRDefault="002A17D3" w:rsidP="002A17D3">
      <w:pPr>
        <w:pStyle w:val="Abstract"/>
        <w:ind w:firstLine="0"/>
        <w:rPr>
          <w:rFonts w:eastAsia="Arial Unicode MS"/>
          <w:b w:val="0"/>
          <w:bCs w:val="0"/>
          <w:color w:val="000000"/>
          <w:sz w:val="24"/>
          <w:szCs w:val="20"/>
          <w:lang w:val="en-GB"/>
        </w:rPr>
      </w:pPr>
      <w:r w:rsidRPr="002A17D3">
        <w:rPr>
          <w:rFonts w:eastAsia="Arial Unicode MS"/>
          <w:b w:val="0"/>
          <w:bCs w:val="0"/>
          <w:color w:val="000000"/>
          <w:sz w:val="24"/>
          <w:szCs w:val="20"/>
          <w:lang w:val="en-GB"/>
        </w:rPr>
        <w:t>Water-soluble drugs can be loaded by using the emulsion crosslinking technique with high encapsulation efficiency. In this method, a water/oil (W/O) emulsion was prepared by emulsifying the chitosan aqueous solution in the oil phase and aqueous droplets are stabilized by using a suitable surfactant. Then the stable emulsion is solidified by an appropriate crosslinking agent.</w:t>
      </w:r>
    </w:p>
    <w:p w:rsidR="002350BC" w:rsidRDefault="002350BC" w:rsidP="00DF04E3">
      <w:pPr>
        <w:pStyle w:val="PrformatHTML"/>
        <w:jc w:val="both"/>
        <w:rPr>
          <w:rFonts w:ascii="Times New Roman" w:hAnsi="Times New Roman" w:cs="Times New Roman"/>
          <w:sz w:val="24"/>
        </w:rPr>
      </w:pPr>
    </w:p>
    <w:p w:rsidR="0028059F" w:rsidRDefault="0028059F" w:rsidP="002A17D3">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2A17D3" w:rsidRPr="002A17D3">
        <w:rPr>
          <w:b/>
          <w:bCs/>
          <w:sz w:val="22"/>
          <w:szCs w:val="22"/>
        </w:rPr>
        <w:t xml:space="preserve"> </w:t>
      </w:r>
      <w:r w:rsidR="002A17D3" w:rsidRPr="002A17D3">
        <w:rPr>
          <w:rFonts w:ascii="Times New Roman" w:hAnsi="Times New Roman" w:cs="Times New Roman"/>
          <w:sz w:val="24"/>
          <w:szCs w:val="24"/>
        </w:rPr>
        <w:t>Nanoparticles- chitosan- emulsion crosslinking-ionic gelation.</w:t>
      </w:r>
    </w:p>
    <w:p w:rsidR="00DF04E3" w:rsidRDefault="00DF04E3" w:rsidP="00DF04E3">
      <w:pPr>
        <w:pStyle w:val="PrformatHTML"/>
        <w:jc w:val="both"/>
        <w:rPr>
          <w:rFonts w:ascii="Times New Roman" w:hAnsi="Times New Roman" w:cs="Times New Roman"/>
          <w:sz w:val="24"/>
        </w:rPr>
      </w:pPr>
    </w:p>
    <w:p w:rsidR="00DF04E3" w:rsidRDefault="00DF04E3" w:rsidP="00DF04E3">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HTML"/>
        <w:jc w:val="both"/>
        <w:rPr>
          <w:rFonts w:ascii="Times New Roman" w:hAnsi="Times New Roman" w:cs="Times New Roman"/>
          <w:b/>
          <w:iCs/>
          <w:sz w:val="24"/>
        </w:rPr>
      </w:pPr>
    </w:p>
    <w:p w:rsidR="00B3082B" w:rsidRPr="002A17D3" w:rsidRDefault="002A17D3" w:rsidP="002A17D3">
      <w:pPr>
        <w:spacing w:before="41"/>
        <w:ind w:left="213" w:right="231"/>
        <w:jc w:val="both"/>
        <w:rPr>
          <w:rFonts w:ascii="Times New Roman" w:eastAsia="Arial Unicode MS" w:hAnsi="Times New Roman" w:cs="Times New Roman"/>
          <w:iCs/>
          <w:color w:val="000000"/>
          <w:sz w:val="24"/>
          <w:szCs w:val="20"/>
          <w:lang w:val="en-GB"/>
        </w:rPr>
      </w:pPr>
      <w:r w:rsidRPr="002A17D3">
        <w:rPr>
          <w:rFonts w:ascii="Times New Roman" w:eastAsia="Arial Unicode MS" w:hAnsi="Times New Roman" w:cs="Times New Roman"/>
          <w:iCs/>
          <w:color w:val="000000"/>
          <w:sz w:val="24"/>
          <w:szCs w:val="20"/>
          <w:lang w:val="en-GB"/>
        </w:rPr>
        <w:t>Fouad Damiri is currently a two year PhD student in polymers and science pharmaceutical at the University of Hassan II-Casablanca; Morroco. The working title of his thesis is “synthesis and characterization of nanoparticles based on polysaccharides for medical applications.”</w:t>
      </w:r>
    </w:p>
    <w:p w:rsidR="00B3082B" w:rsidRDefault="002A17D3" w:rsidP="002A17D3">
      <w:pPr>
        <w:pStyle w:val="PrformatHTML"/>
        <w:jc w:val="both"/>
        <w:rPr>
          <w:rFonts w:ascii="Times New Roman" w:hAnsi="Times New Roman" w:cs="Times New Roman"/>
          <w:b/>
          <w:iCs/>
          <w:sz w:val="24"/>
        </w:rPr>
      </w:pPr>
      <w:r w:rsidRPr="002A17D3">
        <w:rPr>
          <w:noProof/>
          <w:lang w:val="fr-FR" w:eastAsia="fr-FR"/>
        </w:rPr>
        <w:lastRenderedPageBreak/>
        <w:drawing>
          <wp:inline distT="0" distB="0" distL="0" distR="0">
            <wp:extent cx="866775" cy="1116301"/>
            <wp:effectExtent l="0" t="0" r="0" b="8255"/>
            <wp:docPr id="1" name="Image 3" descr="C:\Users\hp\Desktop\article CHITOSANE\55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article CHITOSANE\55 copie.jpg"/>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1969" cy="1122991"/>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PrformatHTML"/>
        <w:jc w:val="both"/>
        <w:rPr>
          <w:rFonts w:ascii="Times New Roman" w:hAnsi="Times New Roman" w:cs="Times New Roman"/>
          <w:iCs/>
          <w:sz w:val="24"/>
        </w:rPr>
      </w:pPr>
    </w:p>
    <w:p w:rsidR="00B3082B" w:rsidRPr="00DF04E3" w:rsidRDefault="00B3082B" w:rsidP="002A17D3">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sidR="002A17D3">
        <w:rPr>
          <w:rFonts w:ascii="Times New Roman" w:hAnsi="Times New Roman" w:cs="Times New Roman"/>
          <w:iCs/>
          <w:sz w:val="24"/>
        </w:rPr>
        <w:t xml:space="preserve"> fouad.damiri@outlook.fr</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155D82">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8EC" w:rsidRDefault="005D68EC" w:rsidP="00495C76">
      <w:pPr>
        <w:spacing w:after="0" w:line="240" w:lineRule="auto"/>
      </w:pPr>
      <w:r>
        <w:separator/>
      </w:r>
    </w:p>
  </w:endnote>
  <w:endnote w:type="continuationSeparator" w:id="1">
    <w:p w:rsidR="005D68EC" w:rsidRDefault="005D68EC"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8EC" w:rsidRDefault="005D68EC" w:rsidP="00495C76">
      <w:pPr>
        <w:spacing w:after="0" w:line="240" w:lineRule="auto"/>
      </w:pPr>
      <w:r>
        <w:separator/>
      </w:r>
    </w:p>
  </w:footnote>
  <w:footnote w:type="continuationSeparator" w:id="1">
    <w:p w:rsidR="005D68EC" w:rsidRDefault="005D68EC"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tte"/>
      <w:jc w:val="center"/>
    </w:pPr>
    <w:r>
      <w:rPr>
        <w:noProof/>
        <w:lang w:val="fr-FR" w:eastAsia="fr-F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155D82"/>
    <w:rsid w:val="002350BC"/>
    <w:rsid w:val="0028059F"/>
    <w:rsid w:val="002A17D3"/>
    <w:rsid w:val="002F4DF0"/>
    <w:rsid w:val="00333E31"/>
    <w:rsid w:val="0038483D"/>
    <w:rsid w:val="00435234"/>
    <w:rsid w:val="00495C76"/>
    <w:rsid w:val="005D68EC"/>
    <w:rsid w:val="00627419"/>
    <w:rsid w:val="00B3082B"/>
    <w:rsid w:val="00B6703B"/>
    <w:rsid w:val="00BA654F"/>
    <w:rsid w:val="00CE511D"/>
    <w:rsid w:val="00D37C51"/>
    <w:rsid w:val="00DF04E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D8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paragraph" w:customStyle="1" w:styleId="Abstract">
    <w:name w:val="Abstract"/>
    <w:basedOn w:val="Normal"/>
    <w:next w:val="Normal"/>
    <w:rsid w:val="002A17D3"/>
    <w:pPr>
      <w:autoSpaceDE w:val="0"/>
      <w:autoSpaceDN w:val="0"/>
      <w:spacing w:before="20" w:after="0" w:line="240" w:lineRule="auto"/>
      <w:ind w:firstLine="202"/>
      <w:jc w:val="both"/>
    </w:pPr>
    <w:rPr>
      <w:rFonts w:ascii="Times New Roman" w:eastAsia="Times New Roman" w:hAnsi="Times New Roman" w:cs="Times New Roman"/>
      <w:b/>
      <w:bCs/>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1816</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2</cp:revision>
  <dcterms:created xsi:type="dcterms:W3CDTF">2018-01-30T22:56:00Z</dcterms:created>
  <dcterms:modified xsi:type="dcterms:W3CDTF">2018-01-30T22:56:00Z</dcterms:modified>
</cp:coreProperties>
</file>