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828DE">
        <w:rPr>
          <w:rFonts w:ascii="Times New Roman" w:hAnsi="Times New Roman" w:cs="Times New Roman"/>
          <w:sz w:val="24"/>
          <w:szCs w:val="24"/>
        </w:rPr>
        <w:t>Protein c</w:t>
      </w:r>
      <w:bookmarkStart w:id="0" w:name="_GoBack"/>
      <w:bookmarkEnd w:id="0"/>
      <w:r w:rsidR="001F16D3" w:rsidRPr="001F16D3">
        <w:rPr>
          <w:rFonts w:ascii="Times New Roman" w:hAnsi="Times New Roman" w:cs="Times New Roman"/>
          <w:sz w:val="24"/>
          <w:szCs w:val="24"/>
        </w:rPr>
        <w:t>apsids as molecular containers: Cargo loading and controlled release</w:t>
      </w:r>
    </w:p>
    <w:p w:rsidR="00DF04E3" w:rsidRDefault="001F16D3"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Kenneth J. Woycechowsky</w:t>
      </w:r>
      <w:r w:rsidRPr="001F16D3">
        <w:rPr>
          <w:rFonts w:ascii="Times New Roman" w:hAnsi="Times New Roman" w:cs="Times New Roman"/>
          <w:i/>
          <w:sz w:val="24"/>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1F16D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F16D3">
        <w:rPr>
          <w:rFonts w:ascii="Times New Roman" w:hAnsi="Times New Roman" w:cs="Times New Roman"/>
          <w:i/>
          <w:iCs/>
          <w:sz w:val="24"/>
        </w:rPr>
        <w:t>Tianjin University, China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1F16D3" w:rsidP="00DF04E3">
      <w:pPr>
        <w:pStyle w:val="HTMLPreformatted"/>
        <w:jc w:val="both"/>
        <w:rPr>
          <w:rFonts w:ascii="Times New Roman" w:hAnsi="Times New Roman" w:cs="Times New Roman"/>
          <w:sz w:val="24"/>
        </w:rPr>
      </w:pPr>
      <w:r w:rsidRPr="001F16D3">
        <w:rPr>
          <w:rFonts w:ascii="Times New Roman" w:hAnsi="Times New Roman" w:cs="Times New Roman"/>
          <w:sz w:val="24"/>
          <w:szCs w:val="24"/>
        </w:rPr>
        <w:t xml:space="preserve">Protein capsids form </w:t>
      </w:r>
      <w:r>
        <w:rPr>
          <w:rFonts w:ascii="Times New Roman" w:hAnsi="Times New Roman" w:cs="Times New Roman"/>
          <w:sz w:val="24"/>
          <w:szCs w:val="24"/>
        </w:rPr>
        <w:t xml:space="preserve">nanometer-scale, </w:t>
      </w:r>
      <w:r w:rsidRPr="001F16D3">
        <w:rPr>
          <w:rFonts w:ascii="Times New Roman" w:hAnsi="Times New Roman" w:cs="Times New Roman"/>
          <w:sz w:val="24"/>
          <w:szCs w:val="24"/>
        </w:rPr>
        <w:t xml:space="preserve">closed shell structures via self-assembly that can host various cargo molecules in their hollow interiors. These molecular containers can be useful for applications such as drug delivery, nanoreactors, and materials synthesis. These applications often require the encapsulation of cargo molecules followed by their eventual release from the capsid. However, general methods for loading and unloading cargo molecules are lacking. My research aims to endow protein capsids with the ability to encapsulate different cargo molecules and to develop non-denaturing cargo release mechanisms. The capsids formed by bacterial lumazine synthases (LS’s) are attractive structures for engineering molecular encapsulation systems. Using DNA mutagenesis and covalent protein modification methods, LS capsids and potential guests were convergently engineered to generate interactions that are localized to the capsid interior and that can potentially be modulated by changing the solution conditions. Structural and functional characterizations of the resulting complexes are carried out using biochemical and biophysical techniques. Using a charge complementarity strategy, engineered LS capsids were loaded with RNA cargoes during bacterial production. Similarly, a natural LS capsid was loaded with a protein bearing a peptide tag derived from its native guest. The protein cargo was released from the capsid by a mild change in the buffer conditions. Lastly, small-molecule cargo was loaded into an intact engineered LS capsid using a </w:t>
      </w:r>
      <w:r>
        <w:rPr>
          <w:rFonts w:ascii="Times New Roman" w:hAnsi="Times New Roman" w:cs="Times New Roman"/>
          <w:sz w:val="24"/>
          <w:szCs w:val="24"/>
        </w:rPr>
        <w:t>covalent capture strategy</w:t>
      </w:r>
      <w:r w:rsidRPr="001F16D3">
        <w:rPr>
          <w:rFonts w:ascii="Times New Roman" w:hAnsi="Times New Roman" w:cs="Times New Roman"/>
          <w:sz w:val="24"/>
          <w:szCs w:val="24"/>
        </w:rPr>
        <w:t xml:space="preserve">. The bond linking the cargo to the capsid can be broken by reducing agents, allowing </w:t>
      </w:r>
      <w:r w:rsidR="005B46D4">
        <w:rPr>
          <w:rFonts w:ascii="Times New Roman" w:hAnsi="Times New Roman" w:cs="Times New Roman"/>
          <w:sz w:val="24"/>
          <w:szCs w:val="24"/>
        </w:rPr>
        <w:t>for triggered release of a toxic molecule in cells</w:t>
      </w:r>
      <w:r w:rsidRPr="001F16D3">
        <w:rPr>
          <w:rFonts w:ascii="Times New Roman" w:hAnsi="Times New Roman" w:cs="Times New Roman"/>
          <w:sz w:val="24"/>
          <w:szCs w:val="24"/>
        </w:rPr>
        <w:t>. These strategies for reversible guest encapsulation extend the functional versatility of the LS capsid as a scaffold for bionanotechnology. The ability to control both cargo loading and release should be particularly useful for the development of new drug delivery systems.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B46D4">
        <w:rPr>
          <w:rFonts w:ascii="Times New Roman" w:hAnsi="Times New Roman" w:cs="Times New Roman"/>
          <w:i/>
          <w:sz w:val="24"/>
        </w:rPr>
        <w:t>bionanotechnology, drug delivery, nanocarrier, protein capsid</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iCs/>
          <w:sz w:val="24"/>
        </w:rPr>
      </w:pPr>
    </w:p>
    <w:p w:rsidR="00B3082B" w:rsidRPr="005B46D4" w:rsidRDefault="005B46D4" w:rsidP="00DF04E3">
      <w:pPr>
        <w:pStyle w:val="HTMLPreformatted"/>
        <w:jc w:val="both"/>
        <w:rPr>
          <w:rFonts w:ascii="Times New Roman" w:hAnsi="Times New Roman" w:cs="Times New Roman"/>
          <w:iCs/>
          <w:sz w:val="24"/>
          <w:szCs w:val="24"/>
        </w:rPr>
      </w:pPr>
      <w:r w:rsidRPr="005B46D4">
        <w:rPr>
          <w:rFonts w:ascii="Times New Roman" w:hAnsi="Times New Roman" w:cs="Times New Roman"/>
          <w:sz w:val="24"/>
          <w:szCs w:val="24"/>
        </w:rPr>
        <w:lastRenderedPageBreak/>
        <w:t>Kenneth Woycechowsky obtained a B.S. in Chemistry from Penn State University and a Ph.D. in Biochemistry from the University of Wisconsin</w:t>
      </w:r>
      <w:r w:rsidR="005E7257">
        <w:rPr>
          <w:rFonts w:ascii="Times New Roman" w:hAnsi="Times New Roman" w:cs="Times New Roman"/>
          <w:sz w:val="24"/>
          <w:szCs w:val="24"/>
        </w:rPr>
        <w:t>–</w:t>
      </w:r>
      <w:r w:rsidRPr="005B46D4">
        <w:rPr>
          <w:rFonts w:ascii="Times New Roman" w:hAnsi="Times New Roman" w:cs="Times New Roman"/>
          <w:sz w:val="24"/>
          <w:szCs w:val="24"/>
        </w:rPr>
        <w:t>Madison.</w:t>
      </w:r>
      <w:r>
        <w:rPr>
          <w:rFonts w:ascii="Times New Roman" w:hAnsi="Times New Roman" w:cs="Times New Roman"/>
          <w:sz w:val="24"/>
          <w:szCs w:val="24"/>
        </w:rPr>
        <w:t xml:space="preserve"> Following postdoctoral studies at ETH Zurich, he became an Assistant Professor in the Department of Chemistry at the University of Utah. In 2014, he moved to China, where he is currently a Professor in the School of Pharmaceutical Science and Technology at Tianjin Univers</w:t>
      </w:r>
      <w:r w:rsidR="005E7257">
        <w:rPr>
          <w:rFonts w:ascii="Times New Roman" w:hAnsi="Times New Roman" w:cs="Times New Roman"/>
          <w:sz w:val="24"/>
          <w:szCs w:val="24"/>
        </w:rPr>
        <w:t>ity. H</w:t>
      </w:r>
      <w:r>
        <w:rPr>
          <w:rFonts w:ascii="Times New Roman" w:hAnsi="Times New Roman" w:cs="Times New Roman"/>
          <w:sz w:val="24"/>
          <w:szCs w:val="24"/>
        </w:rPr>
        <w:t xml:space="preserve">e </w:t>
      </w:r>
      <w:r w:rsidRPr="005B46D4">
        <w:rPr>
          <w:rFonts w:ascii="Times New Roman" w:hAnsi="Times New Roman" w:cs="Times New Roman"/>
          <w:sz w:val="24"/>
          <w:szCs w:val="24"/>
        </w:rPr>
        <w:t>has expertise in the assembly, folding, function, and engineering of proteins. His work on protein capsid assembly and the engineering of protein capsids to construct novel molecular encapsulation systems helps lay the ground work for next-generation nanoreac</w:t>
      </w:r>
      <w:r w:rsidR="005E7257">
        <w:rPr>
          <w:rFonts w:ascii="Times New Roman" w:hAnsi="Times New Roman" w:cs="Times New Roman"/>
          <w:sz w:val="24"/>
          <w:szCs w:val="24"/>
        </w:rPr>
        <w:t>tors and drug delivery systems.</w:t>
      </w:r>
    </w:p>
    <w:p w:rsidR="00B3082B" w:rsidRDefault="00B3082B" w:rsidP="00DF04E3">
      <w:pPr>
        <w:pStyle w:val="HTMLPreformatted"/>
        <w:jc w:val="both"/>
        <w:rPr>
          <w:rFonts w:ascii="Times New Roman" w:hAnsi="Times New Roman" w:cs="Times New Roman"/>
          <w:iCs/>
          <w:sz w:val="24"/>
        </w:rPr>
      </w:pPr>
    </w:p>
    <w:p w:rsidR="00B3082B" w:rsidRDefault="005E7257"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eastAsia="zh-CN"/>
        </w:rPr>
        <w:drawing>
          <wp:inline distT="0" distB="0" distL="0" distR="0">
            <wp:extent cx="543458" cy="621792"/>
            <wp:effectExtent l="0" t="0" r="952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8382AA035CDAB2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3458" cy="621792"/>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E7257">
        <w:rPr>
          <w:rFonts w:ascii="Times New Roman" w:hAnsi="Times New Roman" w:cs="Times New Roman"/>
          <w:iCs/>
          <w:sz w:val="24"/>
        </w:rPr>
        <w:t>kenneth@tju.edu.cn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6D4" w:rsidRDefault="005B46D4" w:rsidP="00495C76">
      <w:pPr>
        <w:spacing w:after="0" w:line="240" w:lineRule="auto"/>
      </w:pPr>
      <w:r>
        <w:separator/>
      </w:r>
    </w:p>
  </w:endnote>
  <w:endnote w:type="continuationSeparator" w:id="0">
    <w:p w:rsidR="005B46D4" w:rsidRDefault="005B46D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6D4" w:rsidRDefault="005B46D4" w:rsidP="00495C76">
      <w:pPr>
        <w:spacing w:after="0" w:line="240" w:lineRule="auto"/>
      </w:pPr>
      <w:r>
        <w:separator/>
      </w:r>
    </w:p>
  </w:footnote>
  <w:footnote w:type="continuationSeparator" w:id="0">
    <w:p w:rsidR="005B46D4" w:rsidRDefault="005B46D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6D4" w:rsidRDefault="005B46D4" w:rsidP="00495C76">
    <w:pPr>
      <w:pStyle w:val="Header"/>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5B46D4" w:rsidRDefault="005B4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F4808"/>
    <w:rsid w:val="001F16D3"/>
    <w:rsid w:val="002350BC"/>
    <w:rsid w:val="0028059F"/>
    <w:rsid w:val="002F4DF0"/>
    <w:rsid w:val="00333E31"/>
    <w:rsid w:val="0038483D"/>
    <w:rsid w:val="00435234"/>
    <w:rsid w:val="00495C76"/>
    <w:rsid w:val="005B46D4"/>
    <w:rsid w:val="005E7257"/>
    <w:rsid w:val="00627419"/>
    <w:rsid w:val="006828DE"/>
    <w:rsid w:val="00B3082B"/>
    <w:rsid w:val="00B6703B"/>
    <w:rsid w:val="00BA654F"/>
    <w:rsid w:val="00CE511D"/>
    <w:rsid w:val="00DF04E3"/>
    <w:rsid w:val="00FF28D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E1CF8AF-6D14-4065-91C6-C4E377E3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Kenneth</cp:lastModifiedBy>
  <cp:revision>3</cp:revision>
  <dcterms:created xsi:type="dcterms:W3CDTF">2017-12-27T10:55:00Z</dcterms:created>
  <dcterms:modified xsi:type="dcterms:W3CDTF">2017-12-27T10:59:00Z</dcterms:modified>
</cp:coreProperties>
</file>