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273D72" w:rsidP="00B50761">
      <w:pPr>
        <w:jc w:val="center"/>
        <w:rPr>
          <w:rFonts w:ascii="Times New Roman" w:hAnsi="Times New Roman" w:cs="Times New Roman"/>
          <w:b/>
          <w:sz w:val="24"/>
          <w:szCs w:val="24"/>
        </w:rPr>
      </w:pPr>
      <w:r>
        <w:rPr>
          <w:rFonts w:ascii="Times New Roman" w:hAnsi="Times New Roman" w:cs="Times New Roman"/>
          <w:b/>
          <w:sz w:val="24"/>
          <w:szCs w:val="24"/>
        </w:rPr>
        <w:t xml:space="preserve">The Monitoring Of Corrosion Rate Using Molecular Absorption Spectroscopy </w:t>
      </w:r>
      <w:proofErr w:type="gramStart"/>
      <w:r>
        <w:rPr>
          <w:rFonts w:ascii="Times New Roman" w:hAnsi="Times New Roman" w:cs="Times New Roman"/>
          <w:b/>
          <w:sz w:val="24"/>
          <w:szCs w:val="24"/>
        </w:rPr>
        <w:t>In</w:t>
      </w:r>
      <w:proofErr w:type="gramEnd"/>
      <w:r>
        <w:rPr>
          <w:rFonts w:ascii="Times New Roman" w:hAnsi="Times New Roman" w:cs="Times New Roman"/>
          <w:b/>
          <w:sz w:val="24"/>
          <w:szCs w:val="24"/>
        </w:rPr>
        <w:t xml:space="preserve"> Gas Treatment Plant</w:t>
      </w:r>
    </w:p>
    <w:p w:rsidR="00DF04E3" w:rsidRDefault="00273D72"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HOGR OMAR PIRDAWOOD</w:t>
      </w:r>
    </w:p>
    <w:p w:rsidR="0028059F" w:rsidRDefault="0028059F" w:rsidP="00DF04E3">
      <w:pPr>
        <w:pStyle w:val="HTMLPreformatted"/>
        <w:rPr>
          <w:rFonts w:ascii="Times New Roman" w:hAnsi="Times New Roman" w:cs="Times New Roman"/>
          <w:i/>
          <w:iCs/>
          <w:sz w:val="24"/>
          <w:vertAlign w:val="superscript"/>
        </w:rPr>
      </w:pPr>
    </w:p>
    <w:p w:rsidR="0028059F" w:rsidRPr="00273D72" w:rsidRDefault="00273D72" w:rsidP="00273D72">
      <w:pPr>
        <w:pStyle w:val="HTMLPreformatted"/>
        <w:jc w:val="center"/>
        <w:rPr>
          <w:rFonts w:ascii="Times New Roman" w:hAnsi="Times New Roman" w:cs="Times New Roman"/>
          <w:i/>
          <w:iCs/>
          <w:sz w:val="24"/>
        </w:rPr>
      </w:pPr>
      <w:r w:rsidRPr="00273D72">
        <w:rPr>
          <w:rFonts w:ascii="Times New Roman" w:hAnsi="Times New Roman" w:cs="Times New Roman"/>
          <w:i/>
          <w:iCs/>
          <w:sz w:val="24"/>
        </w:rPr>
        <w:t>Bingol University, Turkey</w:t>
      </w:r>
    </w:p>
    <w:p w:rsidR="0028059F" w:rsidRPr="00273D72" w:rsidRDefault="00273D72" w:rsidP="00273D72">
      <w:pPr>
        <w:pStyle w:val="HTMLPreformatted"/>
        <w:jc w:val="center"/>
        <w:rPr>
          <w:rFonts w:ascii="Times New Roman" w:hAnsi="Times New Roman" w:cs="Times New Roman"/>
          <w:i/>
          <w:iCs/>
          <w:sz w:val="24"/>
        </w:rPr>
      </w:pPr>
      <w:r w:rsidRPr="00273D72">
        <w:rPr>
          <w:rFonts w:ascii="Times New Roman" w:hAnsi="Times New Roman" w:cs="Times New Roman"/>
          <w:i/>
          <w:iCs/>
          <w:sz w:val="24"/>
        </w:rPr>
        <w:t>Khurmala GTP,</w:t>
      </w:r>
      <w:r>
        <w:rPr>
          <w:rFonts w:ascii="Times New Roman" w:hAnsi="Times New Roman" w:cs="Times New Roman"/>
          <w:i/>
          <w:iCs/>
          <w:sz w:val="24"/>
        </w:rPr>
        <w:t xml:space="preserve"> </w:t>
      </w:r>
      <w:r w:rsidRPr="00273D72">
        <w:rPr>
          <w:rFonts w:ascii="Times New Roman" w:hAnsi="Times New Roman" w:cs="Times New Roman"/>
          <w:i/>
          <w:iCs/>
          <w:sz w:val="24"/>
        </w:rPr>
        <w:t>Iraq</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273D72" w:rsidRPr="00E15C32" w:rsidRDefault="00273D72" w:rsidP="00273D72">
      <w:pPr>
        <w:pStyle w:val="Heading3"/>
        <w:spacing w:before="74"/>
        <w:jc w:val="both"/>
        <w:rPr>
          <w:rFonts w:ascii="Times New Roman" w:hAnsi="Times New Roman" w:cs="Times New Roman"/>
          <w:b w:val="0"/>
          <w:sz w:val="24"/>
          <w:szCs w:val="24"/>
        </w:rPr>
      </w:pPr>
      <w:r w:rsidRPr="00E15C32">
        <w:rPr>
          <w:rFonts w:ascii="Times New Roman" w:hAnsi="Times New Roman" w:cs="Times New Roman"/>
          <w:b w:val="0"/>
          <w:iCs/>
          <w:sz w:val="24"/>
          <w:szCs w:val="24"/>
          <w:lang w:eastAsia="es-VE"/>
        </w:rPr>
        <w:t>Ionic iron forms as byproducts of corrosion reactions in some gas petroleum gas treatment plant is an important way to understand how corrosion process acts over absorption of highly acid gases to produce clean gas. Corrosion is an important problem to solve due to lack of production, no programmed main equipments shutdown and loss of investment. In KAR group, Kurdistan, IRAQ is operating Gas Treatment Complex wit</w:t>
      </w:r>
      <w:r w:rsidR="00B50761">
        <w:rPr>
          <w:rFonts w:ascii="Times New Roman" w:hAnsi="Times New Roman" w:cs="Times New Roman"/>
          <w:b w:val="0"/>
          <w:iCs/>
          <w:sz w:val="24"/>
          <w:szCs w:val="24"/>
          <w:lang w:eastAsia="es-VE"/>
        </w:rPr>
        <w:t>h the presence of this problem.</w:t>
      </w:r>
      <w:r w:rsidR="00B50761" w:rsidRPr="00E15C32">
        <w:rPr>
          <w:rFonts w:ascii="Times New Roman" w:hAnsi="Times New Roman" w:cs="Times New Roman"/>
          <w:b w:val="0"/>
          <w:iCs/>
          <w:sz w:val="24"/>
          <w:szCs w:val="24"/>
          <w:lang w:eastAsia="es-VE"/>
        </w:rPr>
        <w:t xml:space="preserve"> The</w:t>
      </w:r>
      <w:r w:rsidRPr="00E15C32">
        <w:rPr>
          <w:rFonts w:ascii="Times New Roman" w:hAnsi="Times New Roman" w:cs="Times New Roman"/>
          <w:b w:val="0"/>
          <w:iCs/>
          <w:sz w:val="24"/>
          <w:szCs w:val="24"/>
          <w:lang w:eastAsia="es-VE"/>
        </w:rPr>
        <w:t xml:space="preserve"> purpose of this study was to measure the concentration of iron dissolved on liquids phases and relates this with the corrosion rate occurring in metallurgical being attacked by Hydrogen Sulfide (H</w:t>
      </w:r>
      <w:r w:rsidRPr="00E15C32">
        <w:rPr>
          <w:rFonts w:ascii="Times New Roman" w:hAnsi="Times New Roman" w:cs="Times New Roman"/>
          <w:b w:val="0"/>
          <w:iCs/>
          <w:sz w:val="24"/>
          <w:szCs w:val="24"/>
          <w:vertAlign w:val="subscript"/>
          <w:lang w:eastAsia="es-VE"/>
        </w:rPr>
        <w:t>2</w:t>
      </w:r>
      <w:r w:rsidRPr="00E15C32">
        <w:rPr>
          <w:rFonts w:ascii="Times New Roman" w:hAnsi="Times New Roman" w:cs="Times New Roman"/>
          <w:b w:val="0"/>
          <w:iCs/>
          <w:sz w:val="24"/>
          <w:szCs w:val="24"/>
          <w:lang w:eastAsia="es-VE"/>
        </w:rPr>
        <w:t>S) and Carbon Dioxide (CO</w:t>
      </w:r>
      <w:r w:rsidRPr="00E15C32">
        <w:rPr>
          <w:rFonts w:ascii="Times New Roman" w:hAnsi="Times New Roman" w:cs="Times New Roman"/>
          <w:b w:val="0"/>
          <w:iCs/>
          <w:sz w:val="24"/>
          <w:szCs w:val="24"/>
          <w:vertAlign w:val="subscript"/>
          <w:lang w:eastAsia="es-VE"/>
        </w:rPr>
        <w:t>2</w:t>
      </w:r>
      <w:r w:rsidRPr="00E15C32">
        <w:rPr>
          <w:rFonts w:ascii="Times New Roman" w:hAnsi="Times New Roman" w:cs="Times New Roman"/>
          <w:b w:val="0"/>
          <w:iCs/>
          <w:sz w:val="24"/>
          <w:szCs w:val="24"/>
          <w:lang w:eastAsia="es-VE"/>
        </w:rPr>
        <w:t xml:space="preserve">) in order to help to control deterioration produced by this kind of corrosion. The methodology have four parts: a) developing standard analytical method for determination of iron content in rich MDEA solvent including calibration, b) implementation of sampling schedule for taking enough data for developing relationship between iron concentration in amine streams and its corrosion rate, c) develop mathematical relationship between iron content and corrosion rate, d) establish routine analysis of iron content and prediction of corrosion rate as a routine analysis of quality control.  Results obtained by this study shows: a) Iron determination based on Molecular Absorption Spectroscopy is a reliable, high reproducible and trustworthy method with </w:t>
      </w:r>
      <w:r w:rsidRPr="00E15C32">
        <w:rPr>
          <w:rFonts w:ascii="Times New Roman" w:hAnsi="Times New Roman" w:cs="Times New Roman"/>
          <w:b w:val="0"/>
          <w:sz w:val="24"/>
          <w:szCs w:val="24"/>
        </w:rPr>
        <w:t>Accuracy of 97,05% and Precision of 99,92% with a standard deviation of 0,08% and analytical error less than 3%</w:t>
      </w:r>
      <w:r w:rsidRPr="00E15C32">
        <w:rPr>
          <w:rFonts w:ascii="Times New Roman" w:hAnsi="Times New Roman" w:cs="Times New Roman"/>
          <w:b w:val="0"/>
          <w:iCs/>
          <w:sz w:val="24"/>
          <w:szCs w:val="24"/>
          <w:lang w:eastAsia="es-VE"/>
        </w:rPr>
        <w:t>. b) overall corrosion rate in GTP is of 15,35 mpy at 80MMSCFD and 0,41 mol H</w:t>
      </w:r>
      <w:r w:rsidRPr="00E15C32">
        <w:rPr>
          <w:rFonts w:ascii="Times New Roman" w:hAnsi="Times New Roman" w:cs="Times New Roman"/>
          <w:b w:val="0"/>
          <w:iCs/>
          <w:sz w:val="24"/>
          <w:szCs w:val="24"/>
          <w:vertAlign w:val="subscript"/>
          <w:lang w:eastAsia="es-VE"/>
        </w:rPr>
        <w:t>2</w:t>
      </w:r>
      <w:r w:rsidRPr="00E15C32">
        <w:rPr>
          <w:rFonts w:ascii="Times New Roman" w:hAnsi="Times New Roman" w:cs="Times New Roman"/>
          <w:b w:val="0"/>
          <w:iCs/>
          <w:sz w:val="24"/>
          <w:szCs w:val="24"/>
          <w:lang w:eastAsia="es-VE"/>
        </w:rPr>
        <w:t xml:space="preserve">S/mol MDEA loading compared this average 2 months corrosion rate with international corrosion rate standards this system can be classified as high corrosion rate system but on control conditions (between borderline level 3 to 4). Some actions may need to be applied to reduce corrosion rate.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73D72">
        <w:rPr>
          <w:rFonts w:ascii="Times New Roman" w:hAnsi="Times New Roman" w:cs="Times New Roman"/>
          <w:sz w:val="24"/>
        </w:rPr>
        <w:t xml:space="preserve">: Corrosion Rate, Gas Treatment Plant, Iron Content, Spectroscopy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B3082B" w:rsidRPr="00B50761" w:rsidRDefault="00B50761" w:rsidP="00DF04E3">
      <w:pPr>
        <w:pStyle w:val="HTMLPreformatted"/>
        <w:jc w:val="both"/>
        <w:rPr>
          <w:rFonts w:ascii="Times New Roman" w:hAnsi="Times New Roman" w:cs="Times New Roman"/>
          <w:b/>
          <w:iCs/>
          <w:sz w:val="24"/>
        </w:rPr>
      </w:pPr>
      <w:r w:rsidRPr="00B50761">
        <w:rPr>
          <w:rFonts w:ascii="Times New Roman" w:hAnsi="Times New Roman" w:cs="Times New Roman"/>
          <w:iCs/>
          <w:sz w:val="24"/>
          <w:szCs w:val="19"/>
        </w:rPr>
        <w:t>Hogr has been working in Gas Treatment Plant for 4 years. He is a Laboratory Supervisor for the Sweetening and Drying Gas Complex based in</w:t>
      </w:r>
      <w:r>
        <w:rPr>
          <w:rFonts w:ascii="Times New Roman" w:hAnsi="Times New Roman" w:cs="Times New Roman"/>
          <w:iCs/>
          <w:sz w:val="24"/>
          <w:szCs w:val="19"/>
        </w:rPr>
        <w:t xml:space="preserve"> Amine Treatment Process at KAR</w:t>
      </w:r>
      <w:r w:rsidRPr="00B50761">
        <w:rPr>
          <w:rFonts w:ascii="Times New Roman" w:hAnsi="Times New Roman" w:cs="Times New Roman"/>
          <w:iCs/>
          <w:sz w:val="24"/>
          <w:szCs w:val="19"/>
        </w:rPr>
        <w:t>GROUP, Kurdistan, Iraq.</w:t>
      </w:r>
      <w:r w:rsidRPr="00B50761">
        <w:rPr>
          <w:rFonts w:ascii="Times New Roman" w:hAnsi="Times New Roman" w:cs="Times New Roman"/>
          <w:iCs/>
          <w:sz w:val="32"/>
          <w:szCs w:val="19"/>
        </w:rPr>
        <w:t xml:space="preserve"> </w:t>
      </w:r>
      <w:r w:rsidRPr="00B50761">
        <w:rPr>
          <w:rFonts w:ascii="Times New Roman" w:hAnsi="Times New Roman" w:cs="Times New Roman"/>
          <w:sz w:val="24"/>
        </w:rPr>
        <w:t xml:space="preserve">HOGR PIRDAWOOD has completed his master at the age of 27 years from </w:t>
      </w:r>
      <w:r w:rsidRPr="00B50761">
        <w:rPr>
          <w:rFonts w:ascii="Times New Roman" w:hAnsi="Times New Roman" w:cs="Times New Roman"/>
          <w:sz w:val="24"/>
        </w:rPr>
        <w:t>Bingol</w:t>
      </w:r>
      <w:r w:rsidRPr="00B50761">
        <w:rPr>
          <w:rFonts w:ascii="Times New Roman" w:hAnsi="Times New Roman" w:cs="Times New Roman"/>
          <w:sz w:val="24"/>
        </w:rPr>
        <w:t xml:space="preserve"> University</w:t>
      </w:r>
      <w:r>
        <w:rPr>
          <w:rFonts w:ascii="Times New Roman" w:hAnsi="Times New Roman" w:cs="Times New Roman"/>
          <w:sz w:val="24"/>
        </w:rPr>
        <w:t>.</w:t>
      </w:r>
    </w:p>
    <w:p w:rsidR="00B50761" w:rsidRDefault="00B50761" w:rsidP="00B50761">
      <w:pPr>
        <w:pStyle w:val="HTMLPreformatted"/>
        <w:rPr>
          <w:rFonts w:ascii="Times New Roman" w:hAnsi="Times New Roman" w:cs="Times New Roman"/>
          <w:iCs/>
          <w:sz w:val="24"/>
        </w:rPr>
      </w:pPr>
      <w:r w:rsidRPr="00B14DF8">
        <w:rPr>
          <w:noProof/>
          <w:lang w:val="en-US"/>
        </w:rPr>
        <w:drawing>
          <wp:anchor distT="0" distB="0" distL="114300" distR="114300" simplePos="0" relativeHeight="251660800" behindDoc="1" locked="0" layoutInCell="1" allowOverlap="1" wp14:anchorId="118370F1" wp14:editId="7A9080E0">
            <wp:simplePos x="0" y="0"/>
            <wp:positionH relativeFrom="column">
              <wp:posOffset>0</wp:posOffset>
            </wp:positionH>
            <wp:positionV relativeFrom="paragraph">
              <wp:posOffset>25400</wp:posOffset>
            </wp:positionV>
            <wp:extent cx="771525" cy="103060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525" cy="1030605"/>
                    </a:xfrm>
                    <a:prstGeom prst="rect">
                      <a:avLst/>
                    </a:prstGeom>
                    <a:noFill/>
                    <a:ln>
                      <a:noFill/>
                    </a:ln>
                  </pic:spPr>
                </pic:pic>
              </a:graphicData>
            </a:graphic>
          </wp:anchor>
        </w:drawing>
      </w:r>
    </w:p>
    <w:p w:rsidR="00B50761" w:rsidRDefault="00B50761" w:rsidP="00B50761">
      <w:pPr>
        <w:pStyle w:val="HTMLPreformatted"/>
        <w:rPr>
          <w:rFonts w:ascii="Times New Roman" w:hAnsi="Times New Roman" w:cs="Times New Roman"/>
          <w:iCs/>
          <w:sz w:val="24"/>
        </w:rPr>
      </w:pPr>
    </w:p>
    <w:p w:rsidR="00B50761" w:rsidRDefault="00B50761" w:rsidP="00B50761">
      <w:pPr>
        <w:pStyle w:val="HTMLPreformatted"/>
        <w:rPr>
          <w:rFonts w:ascii="Times New Roman" w:hAnsi="Times New Roman" w:cs="Times New Roman"/>
          <w:iCs/>
          <w:sz w:val="24"/>
        </w:rPr>
      </w:pPr>
    </w:p>
    <w:p w:rsidR="00B50761" w:rsidRDefault="00B50761" w:rsidP="00B50761">
      <w:pPr>
        <w:pStyle w:val="HTMLPreformatted"/>
        <w:rPr>
          <w:rFonts w:ascii="Times New Roman" w:hAnsi="Times New Roman" w:cs="Times New Roman"/>
          <w:iCs/>
          <w:sz w:val="24"/>
        </w:rPr>
      </w:pPr>
    </w:p>
    <w:p w:rsidR="00B50761" w:rsidRDefault="00B50761" w:rsidP="00B50761">
      <w:pPr>
        <w:pStyle w:val="HTMLPreformatted"/>
        <w:rPr>
          <w:rFonts w:ascii="Times New Roman" w:hAnsi="Times New Roman" w:cs="Times New Roman"/>
          <w:iCs/>
          <w:sz w:val="24"/>
        </w:rPr>
      </w:pPr>
    </w:p>
    <w:p w:rsidR="00B50761" w:rsidRDefault="00B50761" w:rsidP="00B50761">
      <w:pPr>
        <w:pStyle w:val="HTMLPreformatted"/>
        <w:rPr>
          <w:rFonts w:ascii="Times New Roman" w:hAnsi="Times New Roman" w:cs="Times New Roman"/>
          <w:iCs/>
          <w:sz w:val="24"/>
        </w:rPr>
      </w:pPr>
    </w:p>
    <w:p w:rsidR="00B3082B" w:rsidRPr="00DF04E3" w:rsidRDefault="00B3082B" w:rsidP="00B50761">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B50761" w:rsidRPr="00753639">
          <w:rPr>
            <w:rStyle w:val="Hyperlink"/>
            <w:rFonts w:ascii="Times New Roman" w:hAnsi="Times New Roman" w:cs="Times New Roman"/>
            <w:iCs/>
            <w:sz w:val="24"/>
          </w:rPr>
          <w:t>hogromar90@yahoo.com</w:t>
        </w:r>
      </w:hyperlink>
      <w:r w:rsidR="00B50761">
        <w:rPr>
          <w:rFonts w:ascii="Times New Roman" w:hAnsi="Times New Roman" w:cs="Times New Roman"/>
          <w:iCs/>
          <w:sz w:val="24"/>
        </w:rPr>
        <w:t xml:space="preserve">       </w:t>
      </w:r>
    </w:p>
    <w:p w:rsidR="00DF04E3" w:rsidRDefault="00B50761" w:rsidP="00B50761">
      <w:pPr>
        <w:tabs>
          <w:tab w:val="left" w:pos="7995"/>
        </w:tabs>
        <w:rPr>
          <w:rFonts w:ascii="Times New Roman" w:hAnsi="Times New Roman" w:cs="Times New Roman"/>
          <w:b/>
          <w:sz w:val="24"/>
          <w:szCs w:val="24"/>
        </w:rPr>
      </w:pPr>
      <w:r>
        <w:rPr>
          <w:rFonts w:ascii="Times New Roman" w:hAnsi="Times New Roman" w:cs="Times New Roman"/>
          <w:b/>
          <w:sz w:val="24"/>
          <w:szCs w:val="24"/>
        </w:rPr>
        <w:lastRenderedPageBreak/>
        <w:tab/>
      </w: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CD9" w:rsidRDefault="00BF1CD9" w:rsidP="00495C76">
      <w:pPr>
        <w:spacing w:after="0" w:line="240" w:lineRule="auto"/>
      </w:pPr>
      <w:r>
        <w:separator/>
      </w:r>
    </w:p>
  </w:endnote>
  <w:endnote w:type="continuationSeparator" w:id="0">
    <w:p w:rsidR="00BF1CD9" w:rsidRDefault="00BF1CD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CD9" w:rsidRDefault="00BF1CD9" w:rsidP="00495C76">
      <w:pPr>
        <w:spacing w:after="0" w:line="240" w:lineRule="auto"/>
      </w:pPr>
      <w:r>
        <w:separator/>
      </w:r>
    </w:p>
  </w:footnote>
  <w:footnote w:type="continuationSeparator" w:id="0">
    <w:p w:rsidR="00BF1CD9" w:rsidRDefault="00BF1CD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73D72"/>
    <w:rsid w:val="0028059F"/>
    <w:rsid w:val="002F4DF0"/>
    <w:rsid w:val="00333E31"/>
    <w:rsid w:val="0038483D"/>
    <w:rsid w:val="00435234"/>
    <w:rsid w:val="00495C76"/>
    <w:rsid w:val="00627419"/>
    <w:rsid w:val="00B3082B"/>
    <w:rsid w:val="00B50761"/>
    <w:rsid w:val="00B6703B"/>
    <w:rsid w:val="00BA654F"/>
    <w:rsid w:val="00BF1CD9"/>
    <w:rsid w:val="00BF4582"/>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351A0D-C267-45F0-A899-58D5082EE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aliases w:val="Authors"/>
    <w:basedOn w:val="Normal"/>
    <w:next w:val="Normal"/>
    <w:link w:val="Heading3Char"/>
    <w:uiPriority w:val="9"/>
    <w:qFormat/>
    <w:rsid w:val="00273D72"/>
    <w:pPr>
      <w:keepNext/>
      <w:spacing w:before="240" w:after="60" w:line="240" w:lineRule="auto"/>
      <w:outlineLvl w:val="2"/>
    </w:pPr>
    <w:rPr>
      <w:rFonts w:ascii="Cambria" w:eastAsia="Times New Roman"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3Char">
    <w:name w:val="Heading 3 Char"/>
    <w:aliases w:val="Authors Char"/>
    <w:basedOn w:val="DefaultParagraphFont"/>
    <w:link w:val="Heading3"/>
    <w:uiPriority w:val="9"/>
    <w:rsid w:val="00273D72"/>
    <w:rPr>
      <w:rFonts w:ascii="Cambria" w:eastAsia="Times New Roman" w:hAnsi="Cambria" w:cs="Gautami"/>
      <w:b/>
      <w:bCs/>
      <w:sz w:val="26"/>
      <w:szCs w:val="26"/>
      <w:lang w:val="x-none" w:eastAsia="x-none" w:bidi="te-IN"/>
    </w:rPr>
  </w:style>
  <w:style w:type="character" w:styleId="Hyperlink">
    <w:name w:val="Hyperlink"/>
    <w:basedOn w:val="DefaultParagraphFont"/>
    <w:uiPriority w:val="99"/>
    <w:unhideWhenUsed/>
    <w:rsid w:val="00B507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ogromar90@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HOGR</cp:lastModifiedBy>
  <cp:revision>2</cp:revision>
  <dcterms:created xsi:type="dcterms:W3CDTF">2017-12-05T18:40:00Z</dcterms:created>
  <dcterms:modified xsi:type="dcterms:W3CDTF">2017-12-05T18:40:00Z</dcterms:modified>
</cp:coreProperties>
</file>