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495C76">
      <w:pPr>
        <w:jc w:val="center"/>
        <w:rPr>
          <w:rFonts w:ascii="Times New Roman" w:hAnsi="Times New Roman" w:cs="Times New Roman"/>
          <w:b/>
          <w:noProof/>
          <w:sz w:val="32"/>
          <w:szCs w:val="32"/>
          <w:lang w:eastAsia="en-IN"/>
        </w:rPr>
      </w:pPr>
    </w:p>
    <w:p w:rsidR="00DF04E3" w:rsidRDefault="00CE0A39" w:rsidP="00495C76">
      <w:pPr>
        <w:jc w:val="center"/>
        <w:rPr>
          <w:rFonts w:ascii="Times New Roman" w:hAnsi="Times New Roman" w:cs="Times New Roman"/>
          <w:b/>
          <w:sz w:val="24"/>
          <w:szCs w:val="24"/>
        </w:rPr>
      </w:pPr>
      <w:r w:rsidRPr="00CE0A39">
        <w:rPr>
          <w:rFonts w:ascii="Times New Roman" w:hAnsi="Times New Roman" w:cs="Times New Roman"/>
          <w:sz w:val="24"/>
          <w:szCs w:val="24"/>
        </w:rPr>
        <w:t>PHYSICAL AND OXIDATIVE STABILITY EVALUATION OF WATER-IN-OIL EMULSIONS WITH EDIBLE/BIO DYES AS ANTIOXIDANTS</w:t>
      </w:r>
    </w:p>
    <w:p w:rsidR="00DF04E3" w:rsidRPr="00CE0A39" w:rsidRDefault="00CE0A39" w:rsidP="00DF04E3">
      <w:pPr>
        <w:pStyle w:val="HTMLPreformatted"/>
        <w:jc w:val="center"/>
        <w:rPr>
          <w:rFonts w:ascii="Times New Roman" w:hAnsi="Times New Roman" w:cs="Times New Roman"/>
          <w:sz w:val="24"/>
          <w:vertAlign w:val="superscript"/>
          <w:lang w:eastAsia="zh-TW"/>
        </w:rPr>
      </w:pPr>
      <w:r w:rsidRPr="00CE0A39">
        <w:rPr>
          <w:rFonts w:ascii="Times New Roman" w:hAnsi="Times New Roman" w:cs="Times New Roman"/>
          <w:sz w:val="24"/>
          <w:u w:val="single"/>
        </w:rPr>
        <w:t>ROMICĂ CREŢU</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E0A39" w:rsidRPr="00CE0A39">
        <w:rPr>
          <w:rFonts w:ascii="Times New Roman" w:hAnsi="Times New Roman" w:cs="Times New Roman"/>
          <w:i/>
          <w:iCs/>
          <w:sz w:val="24"/>
        </w:rPr>
        <w:t>Department of Chemistry, Physics and Environment, Faculty of Sciences and Environment, “</w:t>
      </w:r>
      <w:proofErr w:type="spellStart"/>
      <w:r w:rsidR="00CE0A39" w:rsidRPr="00CE0A39">
        <w:rPr>
          <w:rFonts w:ascii="Times New Roman" w:hAnsi="Times New Roman" w:cs="Times New Roman"/>
          <w:i/>
          <w:iCs/>
          <w:sz w:val="24"/>
        </w:rPr>
        <w:t>Dunarea</w:t>
      </w:r>
      <w:proofErr w:type="spellEnd"/>
      <w:r w:rsidR="00CE0A39" w:rsidRPr="00CE0A39">
        <w:rPr>
          <w:rFonts w:ascii="Times New Roman" w:hAnsi="Times New Roman" w:cs="Times New Roman"/>
          <w:i/>
          <w:iCs/>
          <w:sz w:val="24"/>
        </w:rPr>
        <w:t xml:space="preserve"> de </w:t>
      </w:r>
      <w:proofErr w:type="spellStart"/>
      <w:r w:rsidR="00CE0A39" w:rsidRPr="00CE0A39">
        <w:rPr>
          <w:rFonts w:ascii="Times New Roman" w:hAnsi="Times New Roman" w:cs="Times New Roman"/>
          <w:i/>
          <w:iCs/>
          <w:sz w:val="24"/>
        </w:rPr>
        <w:t>Jos</w:t>
      </w:r>
      <w:proofErr w:type="spellEnd"/>
      <w:r w:rsidR="00CE0A39" w:rsidRPr="00CE0A39">
        <w:rPr>
          <w:rFonts w:ascii="Times New Roman" w:hAnsi="Times New Roman" w:cs="Times New Roman"/>
          <w:i/>
          <w:iCs/>
          <w:sz w:val="24"/>
        </w:rPr>
        <w:t xml:space="preserve">” University of Galati, 47 </w:t>
      </w:r>
      <w:proofErr w:type="spellStart"/>
      <w:r w:rsidR="00CE0A39" w:rsidRPr="00CE0A39">
        <w:rPr>
          <w:rFonts w:ascii="Times New Roman" w:hAnsi="Times New Roman" w:cs="Times New Roman"/>
          <w:i/>
          <w:iCs/>
          <w:sz w:val="24"/>
        </w:rPr>
        <w:t>Domneasca</w:t>
      </w:r>
      <w:proofErr w:type="spellEnd"/>
      <w:r w:rsidR="00CE0A39" w:rsidRPr="00CE0A39">
        <w:rPr>
          <w:rFonts w:ascii="Times New Roman" w:hAnsi="Times New Roman" w:cs="Times New Roman"/>
          <w:i/>
          <w:iCs/>
          <w:sz w:val="24"/>
        </w:rPr>
        <w:t xml:space="preserve"> Street, 800008</w:t>
      </w:r>
      <w:r w:rsidR="00876973">
        <w:rPr>
          <w:rFonts w:ascii="Times New Roman" w:hAnsi="Times New Roman" w:cs="Times New Roman"/>
          <w:i/>
          <w:iCs/>
          <w:sz w:val="24"/>
        </w:rPr>
        <w:t>,</w:t>
      </w:r>
      <w:r w:rsidR="00CE0A39" w:rsidRPr="00CE0A39">
        <w:rPr>
          <w:rFonts w:ascii="Times New Roman" w:hAnsi="Times New Roman" w:cs="Times New Roman"/>
          <w:i/>
          <w:iCs/>
          <w:sz w:val="24"/>
        </w:rPr>
        <w:t xml:space="preserve"> Galati, Romania</w:t>
      </w:r>
    </w:p>
    <w:p w:rsidR="00DF04E3" w:rsidRDefault="00DF04E3" w:rsidP="00DF04E3">
      <w:pPr>
        <w:pStyle w:val="HTMLPreformatted"/>
        <w:rPr>
          <w:rFonts w:ascii="Times New Roman" w:hAnsi="Times New Roman" w:cs="Times New Roman"/>
          <w:i/>
          <w:iCs/>
          <w:sz w:val="24"/>
        </w:rPr>
      </w:pPr>
    </w:p>
    <w:p w:rsidR="00DF04E3" w:rsidRPr="00DF04E3" w:rsidRDefault="00B509C0"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CE0A39" w:rsidRPr="00CE0A39" w:rsidRDefault="00CE0A39" w:rsidP="00CE0A39">
      <w:pPr>
        <w:pStyle w:val="HTMLPreformatted"/>
        <w:jc w:val="both"/>
        <w:rPr>
          <w:rFonts w:ascii="Times New Roman" w:hAnsi="Times New Roman" w:cs="Times New Roman"/>
          <w:sz w:val="24"/>
        </w:rPr>
      </w:pPr>
      <w:r w:rsidRPr="00CE0A39">
        <w:rPr>
          <w:rFonts w:ascii="Times New Roman" w:hAnsi="Times New Roman" w:cs="Times New Roman"/>
          <w:sz w:val="24"/>
        </w:rPr>
        <w:t>In the last years, emphasis has been on for more and more on edible/bio dye (derived from various sources: plants, insects and microorganisms). The use of these dyes in the food emulsions offers several advantages.</w:t>
      </w:r>
    </w:p>
    <w:p w:rsidR="00CE0A39" w:rsidRPr="00CE0A39" w:rsidRDefault="00CE0A39" w:rsidP="00CE0A39">
      <w:pPr>
        <w:pStyle w:val="HTMLPreformatted"/>
        <w:jc w:val="both"/>
        <w:rPr>
          <w:rFonts w:ascii="Times New Roman" w:hAnsi="Times New Roman" w:cs="Times New Roman"/>
          <w:sz w:val="24"/>
        </w:rPr>
      </w:pPr>
      <w:r w:rsidRPr="00CE0A39">
        <w:rPr>
          <w:rFonts w:ascii="Times New Roman" w:hAnsi="Times New Roman" w:cs="Times New Roman"/>
          <w:sz w:val="24"/>
        </w:rPr>
        <w:t xml:space="preserve">In this study, the emulsions were prepared using sunflower oil, stabilised with SPAN 80 as </w:t>
      </w:r>
      <w:proofErr w:type="spellStart"/>
      <w:r w:rsidRPr="00CE0A39">
        <w:rPr>
          <w:rFonts w:ascii="Times New Roman" w:hAnsi="Times New Roman" w:cs="Times New Roman"/>
          <w:sz w:val="24"/>
        </w:rPr>
        <w:t>lipophilic</w:t>
      </w:r>
      <w:proofErr w:type="spellEnd"/>
      <w:r w:rsidRPr="00CE0A39">
        <w:rPr>
          <w:rFonts w:ascii="Times New Roman" w:hAnsi="Times New Roman" w:cs="Times New Roman"/>
          <w:sz w:val="24"/>
        </w:rPr>
        <w:t xml:space="preserve"> emulsifier consisting of </w:t>
      </w:r>
      <w:proofErr w:type="spellStart"/>
      <w:r w:rsidRPr="00CE0A39">
        <w:rPr>
          <w:rFonts w:ascii="Times New Roman" w:hAnsi="Times New Roman" w:cs="Times New Roman"/>
          <w:sz w:val="24"/>
        </w:rPr>
        <w:t>sorbitan</w:t>
      </w:r>
      <w:proofErr w:type="spellEnd"/>
      <w:r w:rsidRPr="00CE0A39">
        <w:rPr>
          <w:rFonts w:ascii="Times New Roman" w:hAnsi="Times New Roman" w:cs="Times New Roman"/>
          <w:sz w:val="24"/>
        </w:rPr>
        <w:t xml:space="preserve"> </w:t>
      </w:r>
      <w:proofErr w:type="spellStart"/>
      <w:r w:rsidRPr="00CE0A39">
        <w:rPr>
          <w:rFonts w:ascii="Times New Roman" w:hAnsi="Times New Roman" w:cs="Times New Roman"/>
          <w:sz w:val="24"/>
        </w:rPr>
        <w:t>monooleate</w:t>
      </w:r>
      <w:proofErr w:type="spellEnd"/>
      <w:r w:rsidRPr="00CE0A39">
        <w:rPr>
          <w:rFonts w:ascii="Times New Roman" w:hAnsi="Times New Roman" w:cs="Times New Roman"/>
          <w:sz w:val="24"/>
        </w:rPr>
        <w:t xml:space="preserve">. After two month equilibration in the reservoir, the emulsions remain stable. There was no evidence of droplet aggregation or creaming into emulsions. Also, the physical stability of food emulsions was characterized using light scattering particle size analyzer. Furthermore, the immobilization of β-carotene and </w:t>
      </w:r>
      <w:proofErr w:type="spellStart"/>
      <w:r w:rsidRPr="00CE0A39">
        <w:rPr>
          <w:rFonts w:ascii="Times New Roman" w:hAnsi="Times New Roman" w:cs="Times New Roman"/>
          <w:sz w:val="24"/>
        </w:rPr>
        <w:t>curcumine</w:t>
      </w:r>
      <w:proofErr w:type="spellEnd"/>
      <w:r w:rsidRPr="00CE0A39">
        <w:rPr>
          <w:rFonts w:ascii="Times New Roman" w:hAnsi="Times New Roman" w:cs="Times New Roman"/>
          <w:sz w:val="24"/>
        </w:rPr>
        <w:t xml:space="preserve"> in these water-in-oil emulsions was realised. Thus, the aim of this study was to investigate the antioxidant potential of β-carotene and </w:t>
      </w:r>
      <w:proofErr w:type="spellStart"/>
      <w:r w:rsidRPr="00CE0A39">
        <w:rPr>
          <w:rFonts w:ascii="Times New Roman" w:hAnsi="Times New Roman" w:cs="Times New Roman"/>
          <w:sz w:val="24"/>
        </w:rPr>
        <w:t>curcumine</w:t>
      </w:r>
      <w:proofErr w:type="spellEnd"/>
      <w:r w:rsidRPr="00CE0A39">
        <w:rPr>
          <w:rFonts w:ascii="Times New Roman" w:hAnsi="Times New Roman" w:cs="Times New Roman"/>
          <w:sz w:val="24"/>
        </w:rPr>
        <w:t xml:space="preserve"> in these emulsions during the storage at ambient temperature. </w:t>
      </w:r>
    </w:p>
    <w:p w:rsidR="00CE0A39" w:rsidRPr="00CE0A39" w:rsidRDefault="00CE0A39" w:rsidP="00CE0A39">
      <w:pPr>
        <w:pStyle w:val="HTMLPreformatted"/>
        <w:jc w:val="both"/>
        <w:rPr>
          <w:rFonts w:ascii="Times New Roman" w:hAnsi="Times New Roman" w:cs="Times New Roman"/>
          <w:sz w:val="24"/>
        </w:rPr>
      </w:pPr>
      <w:r w:rsidRPr="00CE0A39">
        <w:rPr>
          <w:rFonts w:ascii="Times New Roman" w:hAnsi="Times New Roman" w:cs="Times New Roman"/>
          <w:sz w:val="24"/>
        </w:rPr>
        <w:t xml:space="preserve">The antioxidant effects of β-carotene and </w:t>
      </w:r>
      <w:proofErr w:type="spellStart"/>
      <w:r w:rsidRPr="00CE0A39">
        <w:rPr>
          <w:rFonts w:ascii="Times New Roman" w:hAnsi="Times New Roman" w:cs="Times New Roman"/>
          <w:sz w:val="24"/>
        </w:rPr>
        <w:t>curcumine</w:t>
      </w:r>
      <w:proofErr w:type="spellEnd"/>
      <w:r w:rsidRPr="00CE0A39">
        <w:rPr>
          <w:rFonts w:ascii="Times New Roman" w:hAnsi="Times New Roman" w:cs="Times New Roman"/>
          <w:sz w:val="24"/>
        </w:rPr>
        <w:t xml:space="preserve"> on the emulsions </w:t>
      </w:r>
      <w:proofErr w:type="spellStart"/>
      <w:r w:rsidRPr="00CE0A39">
        <w:rPr>
          <w:rFonts w:ascii="Times New Roman" w:hAnsi="Times New Roman" w:cs="Times New Roman"/>
          <w:sz w:val="24"/>
        </w:rPr>
        <w:t>peroxidation</w:t>
      </w:r>
      <w:proofErr w:type="spellEnd"/>
      <w:r w:rsidRPr="00CE0A39">
        <w:rPr>
          <w:rFonts w:ascii="Times New Roman" w:hAnsi="Times New Roman" w:cs="Times New Roman"/>
          <w:sz w:val="24"/>
        </w:rPr>
        <w:t xml:space="preserve"> were by </w:t>
      </w:r>
      <w:proofErr w:type="spellStart"/>
      <w:r w:rsidRPr="00CE0A39">
        <w:rPr>
          <w:rFonts w:ascii="Times New Roman" w:hAnsi="Times New Roman" w:cs="Times New Roman"/>
          <w:sz w:val="24"/>
        </w:rPr>
        <w:t>unsaturation</w:t>
      </w:r>
      <w:proofErr w:type="spellEnd"/>
      <w:r w:rsidRPr="00CE0A39">
        <w:rPr>
          <w:rFonts w:ascii="Times New Roman" w:hAnsi="Times New Roman" w:cs="Times New Roman"/>
          <w:sz w:val="24"/>
        </w:rPr>
        <w:t xml:space="preserve"> index, peroxide value and TBA index assessed. The studies were achieved under forced reaction conditions at 60 </w:t>
      </w:r>
      <w:proofErr w:type="spellStart"/>
      <w:r w:rsidRPr="000B6F67">
        <w:rPr>
          <w:rFonts w:ascii="Times New Roman" w:hAnsi="Times New Roman" w:cs="Times New Roman"/>
          <w:sz w:val="24"/>
          <w:vertAlign w:val="superscript"/>
        </w:rPr>
        <w:t>o</w:t>
      </w:r>
      <w:r w:rsidRPr="00CE0A39">
        <w:rPr>
          <w:rFonts w:ascii="Times New Roman" w:hAnsi="Times New Roman" w:cs="Times New Roman"/>
          <w:sz w:val="24"/>
        </w:rPr>
        <w:t>C</w:t>
      </w:r>
      <w:proofErr w:type="spellEnd"/>
      <w:r w:rsidRPr="00CE0A39">
        <w:rPr>
          <w:rFonts w:ascii="Times New Roman" w:hAnsi="Times New Roman" w:cs="Times New Roman"/>
          <w:sz w:val="24"/>
        </w:rPr>
        <w:t xml:space="preserve"> with air bubbling in the sample test tube on water bath. </w:t>
      </w:r>
    </w:p>
    <w:p w:rsidR="00CE0A39" w:rsidRPr="00CE0A39" w:rsidRDefault="00CE0A39" w:rsidP="00CE0A39">
      <w:pPr>
        <w:pStyle w:val="HTMLPreformatted"/>
        <w:jc w:val="both"/>
        <w:rPr>
          <w:rFonts w:ascii="Times New Roman" w:hAnsi="Times New Roman" w:cs="Times New Roman"/>
          <w:sz w:val="24"/>
        </w:rPr>
      </w:pPr>
      <w:r w:rsidRPr="00CE0A39">
        <w:rPr>
          <w:rFonts w:ascii="Times New Roman" w:hAnsi="Times New Roman" w:cs="Times New Roman"/>
          <w:sz w:val="24"/>
        </w:rPr>
        <w:t>This study has shown that stable vegetable water-in-oil e</w:t>
      </w:r>
      <w:r w:rsidR="000B6F67">
        <w:rPr>
          <w:rFonts w:ascii="Times New Roman" w:hAnsi="Times New Roman" w:cs="Times New Roman"/>
          <w:sz w:val="24"/>
        </w:rPr>
        <w:t>mul</w:t>
      </w:r>
      <w:r w:rsidR="00BF0F52">
        <w:rPr>
          <w:rFonts w:ascii="Times New Roman" w:hAnsi="Times New Roman" w:cs="Times New Roman"/>
          <w:sz w:val="24"/>
        </w:rPr>
        <w:t>sions (effective diameter</w:t>
      </w:r>
      <w:r w:rsidR="008F159A">
        <w:rPr>
          <w:rFonts w:ascii="Times New Roman" w:hAnsi="Times New Roman" w:cs="Times New Roman"/>
          <w:sz w:val="24"/>
        </w:rPr>
        <w:t>:</w:t>
      </w:r>
      <w:r w:rsidR="00BF0F52">
        <w:rPr>
          <w:rFonts w:ascii="Times New Roman" w:hAnsi="Times New Roman" w:cs="Times New Roman"/>
          <w:sz w:val="24"/>
        </w:rPr>
        <w:t xml:space="preserve"> 197.14</w:t>
      </w:r>
      <w:r w:rsidRPr="00CE0A39">
        <w:rPr>
          <w:rFonts w:ascii="Times New Roman" w:hAnsi="Times New Roman" w:cs="Times New Roman"/>
          <w:sz w:val="24"/>
        </w:rPr>
        <w:t xml:space="preserve"> nm) with edible dyes added to the oil phases can be prepared using a simple method that utilizes standard preparation procedures (homogenization and </w:t>
      </w:r>
      <w:proofErr w:type="spellStart"/>
      <w:r w:rsidRPr="00CE0A39">
        <w:rPr>
          <w:rFonts w:ascii="Times New Roman" w:hAnsi="Times New Roman" w:cs="Times New Roman"/>
          <w:sz w:val="24"/>
        </w:rPr>
        <w:t>ultrasonication</w:t>
      </w:r>
      <w:proofErr w:type="spellEnd"/>
      <w:r w:rsidRPr="00CE0A39">
        <w:rPr>
          <w:rFonts w:ascii="Times New Roman" w:hAnsi="Times New Roman" w:cs="Times New Roman"/>
          <w:sz w:val="24"/>
        </w:rPr>
        <w:t xml:space="preserve">). On the other hand, the experimental results show that at a concentration of 0.175 w% </w:t>
      </w:r>
      <w:proofErr w:type="spellStart"/>
      <w:r w:rsidRPr="00CE0A39">
        <w:rPr>
          <w:rFonts w:ascii="Times New Roman" w:hAnsi="Times New Roman" w:cs="Times New Roman"/>
          <w:sz w:val="24"/>
        </w:rPr>
        <w:t>curcumine</w:t>
      </w:r>
      <w:proofErr w:type="spellEnd"/>
      <w:r w:rsidRPr="00CE0A39">
        <w:rPr>
          <w:rFonts w:ascii="Times New Roman" w:hAnsi="Times New Roman" w:cs="Times New Roman"/>
          <w:sz w:val="24"/>
        </w:rPr>
        <w:t xml:space="preserve"> significantly reduces the self oxidation process. Similar results were found for the emulsion coloured with 0.</w:t>
      </w:r>
      <w:r w:rsidR="002D23DB">
        <w:rPr>
          <w:rFonts w:ascii="Times New Roman" w:hAnsi="Times New Roman" w:cs="Times New Roman"/>
          <w:sz w:val="24"/>
        </w:rPr>
        <w:t>1</w:t>
      </w:r>
      <w:r w:rsidRPr="00CE0A39">
        <w:rPr>
          <w:rFonts w:ascii="Times New Roman" w:hAnsi="Times New Roman" w:cs="Times New Roman"/>
          <w:sz w:val="24"/>
        </w:rPr>
        <w:t>25 w% β-carotene.</w:t>
      </w:r>
    </w:p>
    <w:p w:rsidR="00CE0A39" w:rsidRPr="00CE0A39" w:rsidRDefault="00CE0A39" w:rsidP="00CE0A39">
      <w:pPr>
        <w:pStyle w:val="HTMLPreformatted"/>
        <w:jc w:val="both"/>
        <w:rPr>
          <w:rFonts w:ascii="Times New Roman" w:hAnsi="Times New Roman" w:cs="Times New Roman"/>
          <w:sz w:val="24"/>
        </w:rPr>
      </w:pPr>
      <w:proofErr w:type="spellStart"/>
      <w:r w:rsidRPr="00CE0A39">
        <w:rPr>
          <w:rFonts w:ascii="Times New Roman" w:hAnsi="Times New Roman" w:cs="Times New Roman"/>
          <w:sz w:val="24"/>
        </w:rPr>
        <w:t>Tristimulus</w:t>
      </w:r>
      <w:proofErr w:type="spellEnd"/>
      <w:r w:rsidRPr="00CE0A39">
        <w:rPr>
          <w:rFonts w:ascii="Times New Roman" w:hAnsi="Times New Roman" w:cs="Times New Roman"/>
          <w:sz w:val="24"/>
        </w:rPr>
        <w:t xml:space="preserve"> </w:t>
      </w:r>
      <w:proofErr w:type="spellStart"/>
      <w:r w:rsidRPr="00CE0A39">
        <w:rPr>
          <w:rFonts w:ascii="Times New Roman" w:hAnsi="Times New Roman" w:cs="Times New Roman"/>
          <w:sz w:val="24"/>
        </w:rPr>
        <w:t>Colorimetry</w:t>
      </w:r>
      <w:proofErr w:type="spellEnd"/>
      <w:r w:rsidRPr="00CE0A39">
        <w:rPr>
          <w:rFonts w:ascii="Times New Roman" w:hAnsi="Times New Roman" w:cs="Times New Roman"/>
          <w:sz w:val="24"/>
        </w:rPr>
        <w:t xml:space="preserve"> (CIE XYZ and CIELAB colour space) has proved to be a useful tool for following the little change in the colour evolution of these emulsions.</w:t>
      </w:r>
    </w:p>
    <w:p w:rsidR="0028059F" w:rsidRDefault="00CE0A39" w:rsidP="00CE0A39">
      <w:pPr>
        <w:pStyle w:val="HTMLPreformatted"/>
        <w:jc w:val="both"/>
        <w:rPr>
          <w:rFonts w:ascii="Times New Roman" w:hAnsi="Times New Roman" w:cs="Times New Roman"/>
          <w:sz w:val="24"/>
        </w:rPr>
      </w:pPr>
      <w:r w:rsidRPr="00CE0A39">
        <w:rPr>
          <w:rFonts w:ascii="Times New Roman" w:hAnsi="Times New Roman" w:cs="Times New Roman"/>
          <w:sz w:val="24"/>
        </w:rPr>
        <w:t xml:space="preserve">The final part of this study is dedicated to the future perspectives </w:t>
      </w:r>
      <w:r>
        <w:rPr>
          <w:rFonts w:ascii="Times New Roman" w:hAnsi="Times New Roman" w:cs="Times New Roman"/>
          <w:sz w:val="24"/>
        </w:rPr>
        <w:t>in the bio dyes emulsions field</w:t>
      </w:r>
      <w:r w:rsidR="00CE511D">
        <w:rPr>
          <w:rFonts w:ascii="Times New Roman" w:hAnsi="Times New Roman" w:cs="Times New Roman"/>
          <w:sz w:val="24"/>
        </w:rPr>
        <w:t>.</w:t>
      </w:r>
      <w:bookmarkStart w:id="0" w:name="_GoBack"/>
      <w:bookmarkEnd w:id="0"/>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82E96" w:rsidRPr="00B82E96">
        <w:t xml:space="preserve"> </w:t>
      </w:r>
      <w:r w:rsidR="00B82E96" w:rsidRPr="00B82E96">
        <w:rPr>
          <w:rFonts w:ascii="Times New Roman" w:hAnsi="Times New Roman" w:cs="Times New Roman"/>
          <w:i/>
          <w:sz w:val="24"/>
        </w:rPr>
        <w:t xml:space="preserve">β-carotene, chemical stability, </w:t>
      </w:r>
      <w:proofErr w:type="spellStart"/>
      <w:r w:rsidR="00B82E96" w:rsidRPr="00B82E96">
        <w:rPr>
          <w:rFonts w:ascii="Times New Roman" w:hAnsi="Times New Roman" w:cs="Times New Roman"/>
          <w:i/>
          <w:sz w:val="24"/>
        </w:rPr>
        <w:t>curcumine</w:t>
      </w:r>
      <w:proofErr w:type="spellEnd"/>
      <w:r w:rsidR="00B82E96" w:rsidRPr="00B82E96">
        <w:rPr>
          <w:rFonts w:ascii="Times New Roman" w:hAnsi="Times New Roman" w:cs="Times New Roman"/>
          <w:i/>
          <w:sz w:val="24"/>
        </w:rPr>
        <w:t>, peroxide value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214A07">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F04E3" w:rsidRDefault="00F3094C" w:rsidP="00CE1984">
      <w:pPr>
        <w:pStyle w:val="HTMLPreformatted"/>
        <w:jc w:val="both"/>
        <w:rPr>
          <w:rFonts w:ascii="Times New Roman" w:hAnsi="Times New Roman" w:cs="Times New Roman"/>
          <w:iCs/>
          <w:sz w:val="24"/>
        </w:rPr>
      </w:pPr>
      <w:proofErr w:type="spellStart"/>
      <w:r>
        <w:rPr>
          <w:rFonts w:ascii="Times New Roman" w:hAnsi="Times New Roman" w:cs="Times New Roman"/>
          <w:iCs/>
          <w:sz w:val="24"/>
        </w:rPr>
        <w:t>Romica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Cretu</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at the </w:t>
      </w:r>
      <w:r w:rsidR="000E04BF" w:rsidRPr="000E04BF">
        <w:rPr>
          <w:rFonts w:ascii="Times New Roman" w:hAnsi="Times New Roman" w:cs="Times New Roman"/>
          <w:iCs/>
          <w:sz w:val="24"/>
        </w:rPr>
        <w:t xml:space="preserve">University of Bucharest, Physical Chemistry Department, Romania </w:t>
      </w:r>
      <w:r w:rsidR="00DF04E3" w:rsidRPr="00DF04E3">
        <w:rPr>
          <w:rFonts w:ascii="Times New Roman" w:hAnsi="Times New Roman" w:cs="Times New Roman"/>
          <w:iCs/>
          <w:sz w:val="24"/>
        </w:rPr>
        <w:t xml:space="preserve">and postdoctoral studies </w:t>
      </w:r>
      <w:r w:rsidR="000E04BF">
        <w:rPr>
          <w:rFonts w:ascii="Times New Roman" w:hAnsi="Times New Roman" w:cs="Times New Roman"/>
          <w:iCs/>
          <w:sz w:val="24"/>
        </w:rPr>
        <w:t>at the “</w:t>
      </w:r>
      <w:proofErr w:type="spellStart"/>
      <w:r w:rsidR="000E04BF" w:rsidRPr="000E04BF">
        <w:rPr>
          <w:rFonts w:ascii="Times New Roman" w:hAnsi="Times New Roman" w:cs="Times New Roman"/>
          <w:iCs/>
          <w:sz w:val="24"/>
        </w:rPr>
        <w:t>Dunarea</w:t>
      </w:r>
      <w:proofErr w:type="spellEnd"/>
      <w:r w:rsidR="000E04BF" w:rsidRPr="000E04BF">
        <w:rPr>
          <w:rFonts w:ascii="Times New Roman" w:hAnsi="Times New Roman" w:cs="Times New Roman"/>
          <w:iCs/>
          <w:sz w:val="24"/>
        </w:rPr>
        <w:t xml:space="preserve"> de </w:t>
      </w:r>
      <w:proofErr w:type="spellStart"/>
      <w:r w:rsidR="000E04BF" w:rsidRPr="000E04BF">
        <w:rPr>
          <w:rFonts w:ascii="Times New Roman" w:hAnsi="Times New Roman" w:cs="Times New Roman"/>
          <w:iCs/>
          <w:sz w:val="24"/>
        </w:rPr>
        <w:t>Jos</w:t>
      </w:r>
      <w:proofErr w:type="spellEnd"/>
      <w:r w:rsidR="000E04BF">
        <w:rPr>
          <w:rFonts w:ascii="Times New Roman" w:hAnsi="Times New Roman" w:cs="Times New Roman"/>
          <w:iCs/>
          <w:sz w:val="24"/>
        </w:rPr>
        <w:t>”</w:t>
      </w:r>
      <w:r w:rsidR="000E04BF" w:rsidRPr="000E04BF">
        <w:rPr>
          <w:rFonts w:ascii="Times New Roman" w:hAnsi="Times New Roman" w:cs="Times New Roman"/>
          <w:iCs/>
          <w:sz w:val="24"/>
        </w:rPr>
        <w:t xml:space="preserve"> University of </w:t>
      </w:r>
      <w:proofErr w:type="spellStart"/>
      <w:r w:rsidR="000E04BF" w:rsidRPr="000E04BF">
        <w:rPr>
          <w:rFonts w:ascii="Times New Roman" w:hAnsi="Times New Roman" w:cs="Times New Roman"/>
          <w:iCs/>
          <w:sz w:val="24"/>
        </w:rPr>
        <w:t>Galaţi</w:t>
      </w:r>
      <w:proofErr w:type="spellEnd"/>
      <w:r w:rsidR="000E04BF" w:rsidRPr="000E04BF">
        <w:rPr>
          <w:rFonts w:ascii="Times New Roman" w:hAnsi="Times New Roman" w:cs="Times New Roman"/>
          <w:iCs/>
          <w:sz w:val="24"/>
        </w:rPr>
        <w:t xml:space="preserve">, </w:t>
      </w:r>
      <w:r w:rsidR="00CE1984" w:rsidRPr="00CE1984">
        <w:rPr>
          <w:rFonts w:ascii="Times New Roman" w:hAnsi="Times New Roman" w:cs="Times New Roman"/>
          <w:iCs/>
          <w:sz w:val="24"/>
        </w:rPr>
        <w:t xml:space="preserve">Faculty </w:t>
      </w:r>
      <w:r w:rsidR="00CE1984">
        <w:rPr>
          <w:rFonts w:ascii="Times New Roman" w:hAnsi="Times New Roman" w:cs="Times New Roman"/>
          <w:iCs/>
          <w:sz w:val="24"/>
        </w:rPr>
        <w:t>of Food Science and Engineering</w:t>
      </w:r>
      <w:r w:rsidR="00DF04E3" w:rsidRPr="00DF04E3">
        <w:rPr>
          <w:rFonts w:ascii="Times New Roman" w:hAnsi="Times New Roman" w:cs="Times New Roman"/>
          <w:iCs/>
          <w:sz w:val="24"/>
        </w:rPr>
        <w:t xml:space="preserve">. </w:t>
      </w:r>
      <w:r w:rsidR="00CE1984">
        <w:rPr>
          <w:rFonts w:ascii="Times New Roman" w:hAnsi="Times New Roman" w:cs="Times New Roman"/>
          <w:iCs/>
          <w:sz w:val="24"/>
        </w:rPr>
        <w:t>In 2015</w:t>
      </w:r>
      <w:r w:rsidR="00CE1984" w:rsidRPr="00CE1984">
        <w:rPr>
          <w:rFonts w:ascii="Times New Roman" w:hAnsi="Times New Roman" w:cs="Times New Roman"/>
          <w:iCs/>
          <w:sz w:val="24"/>
        </w:rPr>
        <w:t xml:space="preserve">, he became an Associate Professor </w:t>
      </w:r>
      <w:r w:rsidR="00CE1984">
        <w:rPr>
          <w:rFonts w:ascii="Times New Roman" w:hAnsi="Times New Roman" w:cs="Times New Roman"/>
          <w:iCs/>
          <w:sz w:val="24"/>
        </w:rPr>
        <w:t xml:space="preserve">at </w:t>
      </w:r>
      <w:r w:rsidR="00151E56">
        <w:rPr>
          <w:rFonts w:ascii="Times New Roman" w:hAnsi="Times New Roman" w:cs="Times New Roman"/>
          <w:iCs/>
          <w:sz w:val="24"/>
        </w:rPr>
        <w:t xml:space="preserve">the </w:t>
      </w:r>
      <w:r w:rsidR="00151E56" w:rsidRPr="00CE1984">
        <w:rPr>
          <w:rFonts w:ascii="Times New Roman" w:hAnsi="Times New Roman" w:cs="Times New Roman"/>
          <w:iCs/>
          <w:sz w:val="24"/>
        </w:rPr>
        <w:t>Chemistry, Phys</w:t>
      </w:r>
      <w:r w:rsidR="00151E56">
        <w:rPr>
          <w:rFonts w:ascii="Times New Roman" w:hAnsi="Times New Roman" w:cs="Times New Roman"/>
          <w:iCs/>
          <w:sz w:val="24"/>
        </w:rPr>
        <w:t xml:space="preserve">ics and Environment Department, </w:t>
      </w:r>
      <w:r w:rsidR="00151E56" w:rsidRPr="00CE1984">
        <w:rPr>
          <w:rFonts w:ascii="Times New Roman" w:hAnsi="Times New Roman" w:cs="Times New Roman"/>
          <w:iCs/>
          <w:sz w:val="24"/>
        </w:rPr>
        <w:t>Faculty of Sciences</w:t>
      </w:r>
      <w:r w:rsidR="00151E56">
        <w:rPr>
          <w:rFonts w:ascii="Times New Roman" w:hAnsi="Times New Roman" w:cs="Times New Roman"/>
          <w:iCs/>
          <w:sz w:val="24"/>
        </w:rPr>
        <w:t xml:space="preserve">, </w:t>
      </w:r>
      <w:r w:rsidR="00CE1984">
        <w:rPr>
          <w:rFonts w:ascii="Times New Roman" w:hAnsi="Times New Roman" w:cs="Times New Roman"/>
          <w:iCs/>
          <w:sz w:val="24"/>
        </w:rPr>
        <w:t>“</w:t>
      </w:r>
      <w:proofErr w:type="spellStart"/>
      <w:r w:rsidR="00CE1984" w:rsidRPr="000E04BF">
        <w:rPr>
          <w:rFonts w:ascii="Times New Roman" w:hAnsi="Times New Roman" w:cs="Times New Roman"/>
          <w:iCs/>
          <w:sz w:val="24"/>
        </w:rPr>
        <w:t>Dunarea</w:t>
      </w:r>
      <w:proofErr w:type="spellEnd"/>
      <w:r w:rsidR="00CE1984" w:rsidRPr="000E04BF">
        <w:rPr>
          <w:rFonts w:ascii="Times New Roman" w:hAnsi="Times New Roman" w:cs="Times New Roman"/>
          <w:iCs/>
          <w:sz w:val="24"/>
        </w:rPr>
        <w:t xml:space="preserve"> de </w:t>
      </w:r>
      <w:proofErr w:type="spellStart"/>
      <w:r w:rsidR="00CE1984" w:rsidRPr="000E04BF">
        <w:rPr>
          <w:rFonts w:ascii="Times New Roman" w:hAnsi="Times New Roman" w:cs="Times New Roman"/>
          <w:iCs/>
          <w:sz w:val="24"/>
        </w:rPr>
        <w:t>Jos</w:t>
      </w:r>
      <w:proofErr w:type="spellEnd"/>
      <w:r w:rsidR="00CE1984">
        <w:rPr>
          <w:rFonts w:ascii="Times New Roman" w:hAnsi="Times New Roman" w:cs="Times New Roman"/>
          <w:iCs/>
          <w:sz w:val="24"/>
        </w:rPr>
        <w:t>”</w:t>
      </w:r>
      <w:r w:rsidR="00151E56">
        <w:rPr>
          <w:rFonts w:ascii="Times New Roman" w:hAnsi="Times New Roman" w:cs="Times New Roman"/>
          <w:iCs/>
          <w:sz w:val="24"/>
        </w:rPr>
        <w:t xml:space="preserve"> University of </w:t>
      </w:r>
      <w:proofErr w:type="spellStart"/>
      <w:r w:rsidR="00151E56">
        <w:rPr>
          <w:rFonts w:ascii="Times New Roman" w:hAnsi="Times New Roman" w:cs="Times New Roman"/>
          <w:iCs/>
          <w:sz w:val="24"/>
        </w:rPr>
        <w:t>Galaţi</w:t>
      </w:r>
      <w:proofErr w:type="spellEnd"/>
      <w:r w:rsidR="00CE1984">
        <w:rPr>
          <w:rFonts w:ascii="Times New Roman" w:hAnsi="Times New Roman" w:cs="Times New Roman"/>
          <w:iCs/>
          <w:sz w:val="24"/>
        </w:rPr>
        <w:t xml:space="preserve">. </w:t>
      </w:r>
      <w:r w:rsidR="000E04BF">
        <w:rPr>
          <w:rFonts w:ascii="Times New Roman" w:hAnsi="Times New Roman" w:cs="Times New Roman"/>
          <w:iCs/>
          <w:sz w:val="24"/>
        </w:rPr>
        <w:t xml:space="preserve">He has published </w:t>
      </w:r>
      <w:r w:rsidR="00255EB9">
        <w:rPr>
          <w:rFonts w:ascii="Times New Roman" w:hAnsi="Times New Roman" w:cs="Times New Roman"/>
          <w:iCs/>
          <w:sz w:val="24"/>
        </w:rPr>
        <w:t xml:space="preserve">three books as co-author, </w:t>
      </w:r>
      <w:r w:rsidR="000E04BF">
        <w:rPr>
          <w:rFonts w:ascii="Times New Roman" w:hAnsi="Times New Roman" w:cs="Times New Roman"/>
          <w:iCs/>
          <w:sz w:val="24"/>
        </w:rPr>
        <w:t xml:space="preserve">more than </w:t>
      </w:r>
      <w:r w:rsidR="00DB1D5F">
        <w:rPr>
          <w:rFonts w:ascii="Times New Roman" w:hAnsi="Times New Roman" w:cs="Times New Roman"/>
          <w:iCs/>
          <w:sz w:val="24"/>
        </w:rPr>
        <w:t>20</w:t>
      </w:r>
      <w:r w:rsidR="00DF04E3" w:rsidRPr="00DF04E3">
        <w:rPr>
          <w:rFonts w:ascii="Times New Roman" w:hAnsi="Times New Roman" w:cs="Times New Roman"/>
          <w:iCs/>
          <w:sz w:val="24"/>
        </w:rPr>
        <w:t xml:space="preserve"> </w:t>
      </w:r>
      <w:r w:rsidR="00CE1984">
        <w:rPr>
          <w:rFonts w:ascii="Times New Roman" w:hAnsi="Times New Roman" w:cs="Times New Roman"/>
          <w:iCs/>
          <w:sz w:val="24"/>
        </w:rPr>
        <w:t xml:space="preserve">original </w:t>
      </w:r>
      <w:r w:rsidR="00DF04E3" w:rsidRPr="00DF04E3">
        <w:rPr>
          <w:rFonts w:ascii="Times New Roman" w:hAnsi="Times New Roman" w:cs="Times New Roman"/>
          <w:iCs/>
          <w:sz w:val="24"/>
        </w:rPr>
        <w:t xml:space="preserve">papers in reputed journals and has been serving as </w:t>
      </w:r>
      <w:r w:rsidR="00CE1984">
        <w:rPr>
          <w:rFonts w:ascii="Times New Roman" w:hAnsi="Times New Roman" w:cs="Times New Roman"/>
          <w:iCs/>
          <w:sz w:val="24"/>
        </w:rPr>
        <w:t>member</w:t>
      </w:r>
      <w:r w:rsidR="00CE1984" w:rsidRPr="00DF04E3">
        <w:rPr>
          <w:rFonts w:ascii="Times New Roman" w:hAnsi="Times New Roman" w:cs="Times New Roman"/>
          <w:iCs/>
          <w:sz w:val="24"/>
        </w:rPr>
        <w:t xml:space="preserve"> </w:t>
      </w:r>
      <w:r w:rsidR="00255EB9">
        <w:rPr>
          <w:rFonts w:ascii="Times New Roman" w:hAnsi="Times New Roman" w:cs="Times New Roman"/>
          <w:iCs/>
          <w:sz w:val="24"/>
        </w:rPr>
        <w:t>of</w:t>
      </w:r>
      <w:r w:rsidR="00DF04E3" w:rsidRPr="00DF04E3">
        <w:rPr>
          <w:rFonts w:ascii="Times New Roman" w:hAnsi="Times New Roman" w:cs="Times New Roman"/>
          <w:iCs/>
          <w:sz w:val="24"/>
        </w:rPr>
        <w:t xml:space="preserve"> </w:t>
      </w:r>
      <w:r w:rsidR="00CE1984" w:rsidRPr="00CE1984">
        <w:rPr>
          <w:rFonts w:ascii="Times New Roman" w:hAnsi="Times New Roman" w:cs="Times New Roman"/>
          <w:iCs/>
          <w:sz w:val="24"/>
        </w:rPr>
        <w:t xml:space="preserve">organizing committee </w:t>
      </w:r>
      <w:r w:rsidR="00CE1984">
        <w:rPr>
          <w:rFonts w:ascii="Times New Roman" w:hAnsi="Times New Roman" w:cs="Times New Roman"/>
          <w:iCs/>
          <w:sz w:val="24"/>
        </w:rPr>
        <w:t xml:space="preserve">at more </w:t>
      </w:r>
      <w:r w:rsidR="00CE1984">
        <w:rPr>
          <w:rFonts w:ascii="Times New Roman" w:hAnsi="Times New Roman" w:cs="Times New Roman"/>
          <w:iCs/>
          <w:sz w:val="24"/>
        </w:rPr>
        <w:lastRenderedPageBreak/>
        <w:t>conferences</w:t>
      </w:r>
      <w:r w:rsidR="00DF04E3" w:rsidRPr="00DF04E3">
        <w:rPr>
          <w:rFonts w:ascii="Times New Roman" w:hAnsi="Times New Roman" w:cs="Times New Roman"/>
          <w:iCs/>
          <w:sz w:val="24"/>
        </w:rPr>
        <w:t>.</w:t>
      </w:r>
      <w:r w:rsidR="00255EB9">
        <w:rPr>
          <w:rFonts w:ascii="Times New Roman" w:hAnsi="Times New Roman" w:cs="Times New Roman"/>
          <w:iCs/>
          <w:sz w:val="24"/>
        </w:rPr>
        <w:t xml:space="preserve"> He has nearly 15</w:t>
      </w:r>
      <w:r w:rsidR="00255EB9" w:rsidRPr="00255EB9">
        <w:rPr>
          <w:rFonts w:ascii="Times New Roman" w:hAnsi="Times New Roman" w:cs="Times New Roman"/>
          <w:iCs/>
          <w:sz w:val="24"/>
        </w:rPr>
        <w:t xml:space="preserve"> years of experience in the research, focused in the area of colloidal systems</w:t>
      </w:r>
      <w:r w:rsidR="00A52685">
        <w:rPr>
          <w:rFonts w:ascii="Times New Roman" w:hAnsi="Times New Roman" w:cs="Times New Roman"/>
          <w:iCs/>
          <w:sz w:val="24"/>
        </w:rPr>
        <w:t>, edible dyes and biochemistry.</w:t>
      </w:r>
    </w:p>
    <w:p w:rsidR="00B3082B" w:rsidRDefault="00B3082B" w:rsidP="00DF04E3">
      <w:pPr>
        <w:pStyle w:val="HTMLPreformatted"/>
        <w:jc w:val="both"/>
        <w:rPr>
          <w:rFonts w:ascii="Times New Roman" w:hAnsi="Times New Roman" w:cs="Times New Roman"/>
          <w:iCs/>
          <w:sz w:val="24"/>
        </w:rPr>
      </w:pPr>
    </w:p>
    <w:p w:rsidR="00B3082B" w:rsidRDefault="002259CE" w:rsidP="00B3082B">
      <w:pPr>
        <w:pStyle w:val="HTMLPreformatted"/>
        <w:jc w:val="both"/>
        <w:rPr>
          <w:rFonts w:ascii="Times New Roman" w:hAnsi="Times New Roman" w:cs="Times New Roman"/>
          <w:b/>
          <w:iCs/>
          <w:sz w:val="24"/>
        </w:rPr>
      </w:pPr>
      <w:r>
        <w:rPr>
          <w:rFonts w:ascii="Arial" w:hAnsi="Arial" w:cs="Arial"/>
          <w:noProof/>
          <w:szCs w:val="24"/>
          <w:lang w:val="en-US"/>
        </w:rPr>
        <w:drawing>
          <wp:inline distT="0" distB="0" distL="0" distR="0">
            <wp:extent cx="644141" cy="673420"/>
            <wp:effectExtent l="19050" t="0" r="3559"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644248" cy="673532"/>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82E96">
        <w:rPr>
          <w:rFonts w:ascii="Times New Roman" w:hAnsi="Times New Roman" w:cs="Times New Roman"/>
          <w:iCs/>
          <w:sz w:val="24"/>
        </w:rPr>
        <w:t>romy_cretu@yahoo.com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1769F" w:rsidRDefault="00D1769F" w:rsidP="002350BC">
      <w:pPr>
        <w:rPr>
          <w:rFonts w:ascii="Times New Roman" w:hAnsi="Times New Roman" w:cs="Times New Roman"/>
          <w:b/>
          <w:sz w:val="24"/>
          <w:szCs w:val="24"/>
        </w:rPr>
      </w:pPr>
    </w:p>
    <w:p w:rsidR="00D1769F" w:rsidRDefault="00D1769F" w:rsidP="002350BC">
      <w:pPr>
        <w:rPr>
          <w:rFonts w:ascii="Times New Roman" w:hAnsi="Times New Roman" w:cs="Times New Roman"/>
          <w:b/>
          <w:sz w:val="24"/>
          <w:szCs w:val="24"/>
        </w:rPr>
      </w:pPr>
    </w:p>
    <w:p w:rsidR="00D1769F" w:rsidRDefault="00D1769F" w:rsidP="002350BC">
      <w:pPr>
        <w:rPr>
          <w:rFonts w:ascii="Times New Roman" w:hAnsi="Times New Roman" w:cs="Times New Roman"/>
          <w:b/>
          <w:sz w:val="24"/>
          <w:szCs w:val="24"/>
        </w:rPr>
      </w:pPr>
    </w:p>
    <w:p w:rsidR="00D1769F" w:rsidRDefault="00D1769F" w:rsidP="002350BC">
      <w:pPr>
        <w:rPr>
          <w:rFonts w:ascii="Times New Roman" w:hAnsi="Times New Roman" w:cs="Times New Roman"/>
          <w:b/>
          <w:sz w:val="24"/>
          <w:szCs w:val="24"/>
        </w:rPr>
      </w:pPr>
    </w:p>
    <w:p w:rsidR="00D1769F" w:rsidRPr="00495C76" w:rsidRDefault="00D1769F" w:rsidP="002350BC">
      <w:pPr>
        <w:rPr>
          <w:rFonts w:ascii="Times New Roman" w:hAnsi="Times New Roman" w:cs="Times New Roman"/>
          <w:b/>
          <w:sz w:val="24"/>
          <w:szCs w:val="24"/>
        </w:rPr>
      </w:pPr>
    </w:p>
    <w:sectPr w:rsidR="00D1769F" w:rsidRPr="00495C76" w:rsidSect="002F2C6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rsids>
    <w:rsidRoot w:val="00495C76"/>
    <w:rsid w:val="000A4C22"/>
    <w:rsid w:val="000B6F67"/>
    <w:rsid w:val="000E04BF"/>
    <w:rsid w:val="00151E56"/>
    <w:rsid w:val="00214A07"/>
    <w:rsid w:val="002259CE"/>
    <w:rsid w:val="002350BC"/>
    <w:rsid w:val="00255EB9"/>
    <w:rsid w:val="0028059F"/>
    <w:rsid w:val="002D23DB"/>
    <w:rsid w:val="002F2C6F"/>
    <w:rsid w:val="002F4DF0"/>
    <w:rsid w:val="00333E31"/>
    <w:rsid w:val="0038483D"/>
    <w:rsid w:val="00435234"/>
    <w:rsid w:val="004535EB"/>
    <w:rsid w:val="00495C76"/>
    <w:rsid w:val="00627419"/>
    <w:rsid w:val="0064208B"/>
    <w:rsid w:val="00876973"/>
    <w:rsid w:val="00894F07"/>
    <w:rsid w:val="008F159A"/>
    <w:rsid w:val="00903E74"/>
    <w:rsid w:val="00A52685"/>
    <w:rsid w:val="00A876F1"/>
    <w:rsid w:val="00B3082B"/>
    <w:rsid w:val="00B509C0"/>
    <w:rsid w:val="00B6703B"/>
    <w:rsid w:val="00B82E96"/>
    <w:rsid w:val="00BA654F"/>
    <w:rsid w:val="00BF0F52"/>
    <w:rsid w:val="00CE0A39"/>
    <w:rsid w:val="00CE1984"/>
    <w:rsid w:val="00CE511D"/>
    <w:rsid w:val="00D1769F"/>
    <w:rsid w:val="00DB1D5F"/>
    <w:rsid w:val="00DF04E3"/>
    <w:rsid w:val="00E10B08"/>
    <w:rsid w:val="00E75339"/>
    <w:rsid w:val="00F3094C"/>
    <w:rsid w:val="00FC275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C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259F6B-C70D-4901-88EF-1E283992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Dorina</cp:lastModifiedBy>
  <cp:revision>17</cp:revision>
  <dcterms:created xsi:type="dcterms:W3CDTF">2017-11-30T10:44:00Z</dcterms:created>
  <dcterms:modified xsi:type="dcterms:W3CDTF">2017-11-30T21:58:00Z</dcterms:modified>
</cp:coreProperties>
</file>