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Pr="004E3C8E" w:rsidRDefault="004E3C8E" w:rsidP="004E3C8E">
      <w:pPr>
        <w:jc w:val="center"/>
        <w:rPr>
          <w:rFonts w:ascii="Times New Roman" w:hAnsi="Times New Roman" w:cs="Times New Roman"/>
          <w:sz w:val="24"/>
          <w:szCs w:val="24"/>
        </w:rPr>
      </w:pPr>
      <w:r w:rsidRPr="004E3C8E">
        <w:rPr>
          <w:rFonts w:ascii="Times New Roman" w:hAnsi="Times New Roman" w:cs="Times New Roman"/>
          <w:sz w:val="24"/>
          <w:szCs w:val="24"/>
        </w:rPr>
        <w:t>One-pot catalytic synthesis of triazolylmethoxy chalcones bifunctional hybrids using CuI nanoparticles</w:t>
      </w:r>
    </w:p>
    <w:p w:rsidR="00DF04E3" w:rsidRDefault="004E3C8E" w:rsidP="000857C4">
      <w:pPr>
        <w:pStyle w:val="HTMLPreformatted"/>
        <w:jc w:val="center"/>
        <w:rPr>
          <w:rFonts w:ascii="Times New Roman" w:hAnsi="Times New Roman" w:cs="Times New Roman"/>
          <w:sz w:val="24"/>
          <w:lang w:eastAsia="zh-TW"/>
        </w:rPr>
      </w:pPr>
      <w:r>
        <w:rPr>
          <w:rFonts w:ascii="Times New Roman" w:hAnsi="Times New Roman" w:cs="Times New Roman"/>
          <w:sz w:val="24"/>
          <w:u w:val="single"/>
        </w:rPr>
        <w:t>Amanollah Zarei Ahmady</w:t>
      </w:r>
      <w:r w:rsidRPr="002E40AA">
        <w:rPr>
          <w:rFonts w:ascii="Times New Roman" w:hAnsi="Times New Roman" w:cs="Times New Roman"/>
          <w:sz w:val="24"/>
          <w:vertAlign w:val="superscript"/>
        </w:rPr>
        <w:t>1</w:t>
      </w:r>
      <w:r w:rsidR="000857C4" w:rsidRPr="002E40AA">
        <w:rPr>
          <w:rFonts w:ascii="Times New Roman" w:hAnsi="Times New Roman" w:cs="Times New Roman"/>
          <w:sz w:val="24"/>
          <w:vertAlign w:val="superscript"/>
        </w:rPr>
        <w:t>,</w:t>
      </w:r>
      <w:r w:rsidR="002E40AA">
        <w:rPr>
          <w:rFonts w:ascii="Times New Roman" w:hAnsi="Times New Roman" w:cs="Times New Roman"/>
          <w:sz w:val="24"/>
          <w:vertAlign w:val="superscript"/>
        </w:rPr>
        <w:t xml:space="preserve"> </w:t>
      </w:r>
      <w:r w:rsidR="000857C4" w:rsidRPr="002E40AA">
        <w:rPr>
          <w:rFonts w:ascii="Times New Roman" w:hAnsi="Times New Roman" w:cs="Times New Roman"/>
          <w:sz w:val="24"/>
          <w:vertAlign w:val="superscript"/>
        </w:rPr>
        <w:t>2</w:t>
      </w:r>
      <w:r w:rsidRPr="002E40AA">
        <w:rPr>
          <w:rFonts w:ascii="Times New Roman" w:hAnsi="Times New Roman" w:cs="Times New Roman"/>
          <w:sz w:val="24"/>
        </w:rPr>
        <w:t>*, Mosadegh Keshavarz</w:t>
      </w:r>
      <w:r w:rsidR="000857C4" w:rsidRPr="002E40AA">
        <w:rPr>
          <w:rFonts w:ascii="Times New Roman" w:hAnsi="Times New Roman" w:cs="Times New Roman"/>
          <w:sz w:val="24"/>
          <w:vertAlign w:val="superscript"/>
        </w:rPr>
        <w:t>3</w:t>
      </w:r>
      <w:r w:rsidRPr="002E40AA">
        <w:rPr>
          <w:rFonts w:ascii="Times New Roman" w:hAnsi="Times New Roman" w:cs="Times New Roman"/>
          <w:sz w:val="24"/>
        </w:rPr>
        <w:t>, Maryam Kardani</w:t>
      </w:r>
      <w:r w:rsidR="000857C4" w:rsidRPr="002E40AA">
        <w:rPr>
          <w:rFonts w:ascii="Times New Roman" w:hAnsi="Times New Roman" w:cs="Times New Roman"/>
          <w:sz w:val="24"/>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0857C4" w:rsidRDefault="00DF04E3" w:rsidP="000857C4">
      <w:pPr>
        <w:pStyle w:val="Default"/>
        <w:rPr>
          <w:rFonts w:ascii="Times New Roman" w:hAnsi="Times New Roman" w:cs="Times New Roman"/>
          <w:i/>
          <w:iCs/>
          <w:szCs w:val="20"/>
        </w:rPr>
      </w:pPr>
      <w:r w:rsidRPr="00526DD5">
        <w:rPr>
          <w:rFonts w:ascii="Times New Roman" w:hAnsi="Times New Roman" w:cs="Times New Roman"/>
          <w:i/>
          <w:iCs/>
          <w:vertAlign w:val="superscript"/>
        </w:rPr>
        <w:t>1</w:t>
      </w:r>
      <w:r w:rsidR="000857C4" w:rsidRPr="000857C4">
        <w:rPr>
          <w:rFonts w:ascii="Times New Roman" w:hAnsi="Times New Roman" w:cs="Times New Roman"/>
          <w:i/>
          <w:iCs/>
          <w:szCs w:val="20"/>
        </w:rPr>
        <w:t>Nanotechnology Research Center, Ahvaz Jundishapur University of Medical Sciences, Ahvaz, Iran</w:t>
      </w:r>
      <w:r w:rsidR="000857C4">
        <w:rPr>
          <w:rFonts w:ascii="Times New Roman" w:hAnsi="Times New Roman" w:cs="Times New Roman"/>
          <w:i/>
          <w:iCs/>
          <w:szCs w:val="20"/>
        </w:rPr>
        <w:t>.</w:t>
      </w:r>
    </w:p>
    <w:p w:rsidR="000857C4" w:rsidRPr="000857C4" w:rsidRDefault="00DF04E3" w:rsidP="000857C4">
      <w:pPr>
        <w:pStyle w:val="Default"/>
      </w:pPr>
      <w:r w:rsidRPr="00526DD5">
        <w:rPr>
          <w:rFonts w:ascii="Times New Roman" w:hAnsi="Times New Roman" w:cs="Times New Roman"/>
          <w:i/>
          <w:iCs/>
          <w:vertAlign w:val="superscript"/>
        </w:rPr>
        <w:t>2</w:t>
      </w:r>
      <w:r w:rsidR="000857C4" w:rsidRPr="000857C4">
        <w:rPr>
          <w:rFonts w:ascii="Times New Roman" w:hAnsi="Times New Roman" w:cs="Times New Roman"/>
          <w:i/>
          <w:iCs/>
          <w:szCs w:val="20"/>
        </w:rPr>
        <w:t xml:space="preserve">Department of Medicinal Chemistry, </w:t>
      </w:r>
      <w:r w:rsidR="000857C4">
        <w:rPr>
          <w:rFonts w:ascii="Times New Roman" w:hAnsi="Times New Roman" w:cs="Times New Roman"/>
          <w:i/>
          <w:iCs/>
          <w:szCs w:val="20"/>
        </w:rPr>
        <w:t xml:space="preserve">School of pharmacy, </w:t>
      </w:r>
      <w:r w:rsidR="000857C4" w:rsidRPr="000857C4">
        <w:rPr>
          <w:rFonts w:ascii="Times New Roman" w:hAnsi="Times New Roman" w:cs="Times New Roman"/>
          <w:i/>
          <w:iCs/>
          <w:szCs w:val="20"/>
        </w:rPr>
        <w:t>Ahvaz Jundishapur University of Medical Sciences, Ahvaz, Iran.</w:t>
      </w:r>
    </w:p>
    <w:p w:rsidR="0028059F" w:rsidRPr="0028059F" w:rsidRDefault="0028059F" w:rsidP="000857C4">
      <w:pPr>
        <w:pStyle w:val="HTMLPreformatted"/>
        <w:rPr>
          <w:rFonts w:ascii="Times New Roman" w:hAnsi="Times New Roman" w:cs="Times New Roman"/>
          <w:i/>
          <w:iCs/>
          <w:sz w:val="24"/>
          <w:vertAlign w:val="superscript"/>
        </w:rPr>
      </w:pPr>
      <w:r w:rsidRPr="0028059F">
        <w:rPr>
          <w:rFonts w:ascii="Times New Roman" w:hAnsi="Times New Roman" w:cs="Times New Roman"/>
          <w:i/>
          <w:iCs/>
          <w:sz w:val="24"/>
          <w:vertAlign w:val="superscript"/>
        </w:rPr>
        <w:t>3</w:t>
      </w:r>
      <w:r w:rsidR="000857C4" w:rsidRPr="000857C4">
        <w:rPr>
          <w:rFonts w:ascii="Times New Roman" w:hAnsi="Times New Roman" w:cs="Times New Roman"/>
          <w:i/>
          <w:iCs/>
          <w:sz w:val="24"/>
        </w:rPr>
        <w:t>Department of Gas and Petroleum, Yasouj U</w:t>
      </w:r>
      <w:r w:rsidR="000857C4">
        <w:rPr>
          <w:rFonts w:ascii="Times New Roman" w:hAnsi="Times New Roman" w:cs="Times New Roman"/>
          <w:i/>
          <w:iCs/>
          <w:sz w:val="24"/>
        </w:rPr>
        <w:t>niversity, Gachsaran</w:t>
      </w:r>
      <w:r w:rsidR="000857C4" w:rsidRPr="000857C4">
        <w:rPr>
          <w:rFonts w:ascii="Times New Roman" w:hAnsi="Times New Roman" w:cs="Times New Roman"/>
          <w:i/>
          <w:iCs/>
          <w:sz w:val="24"/>
        </w:rPr>
        <w:t>, Iran</w:t>
      </w:r>
      <w:r w:rsidR="000857C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DF04E3" w:rsidRDefault="004B4A7B"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150307" w:rsidRDefault="00150307" w:rsidP="00D81772">
      <w:pPr>
        <w:autoSpaceDE w:val="0"/>
        <w:autoSpaceDN w:val="0"/>
        <w:adjustRightInd w:val="0"/>
        <w:spacing w:after="0" w:line="240" w:lineRule="auto"/>
        <w:jc w:val="both"/>
        <w:rPr>
          <w:rFonts w:ascii="Times New Roman" w:eastAsia="Arial Unicode MS" w:hAnsi="Times New Roman" w:cs="Times New Roman"/>
          <w:color w:val="000000"/>
          <w:sz w:val="24"/>
          <w:szCs w:val="20"/>
          <w:lang w:val="en-GB"/>
        </w:rPr>
      </w:pPr>
    </w:p>
    <w:p w:rsidR="00150307" w:rsidRPr="00C75D6D" w:rsidRDefault="00150307" w:rsidP="004B4A7B">
      <w:pPr>
        <w:autoSpaceDE w:val="0"/>
        <w:autoSpaceDN w:val="0"/>
        <w:adjustRightInd w:val="0"/>
        <w:spacing w:after="0" w:line="240" w:lineRule="auto"/>
        <w:jc w:val="both"/>
        <w:rPr>
          <w:rFonts w:ascii="Times New Roman" w:eastAsia="Arial Unicode MS" w:hAnsi="Times New Roman" w:cs="Times New Roman"/>
          <w:color w:val="000000"/>
          <w:sz w:val="24"/>
          <w:szCs w:val="20"/>
          <w:lang w:val="en-GB"/>
        </w:rPr>
      </w:pPr>
      <w:r>
        <w:rPr>
          <w:rFonts w:ascii="Times New Roman" w:eastAsia="Arial Unicode MS" w:hAnsi="Times New Roman" w:cs="Times New Roman"/>
          <w:color w:val="000000"/>
          <w:sz w:val="24"/>
          <w:szCs w:val="20"/>
          <w:lang w:val="en-GB"/>
        </w:rPr>
        <w:t>T</w:t>
      </w:r>
      <w:r w:rsidR="00C75D6D" w:rsidRPr="00C75D6D">
        <w:rPr>
          <w:rFonts w:ascii="Times New Roman" w:eastAsia="Arial Unicode MS" w:hAnsi="Times New Roman" w:cs="Times New Roman"/>
          <w:color w:val="000000"/>
          <w:sz w:val="24"/>
          <w:szCs w:val="20"/>
          <w:lang w:val="en-GB"/>
        </w:rPr>
        <w:t xml:space="preserve">riazoles have gained special attention in the drug discovery because several drug molecules contain </w:t>
      </w:r>
      <w:r w:rsidR="00C75D6D">
        <w:rPr>
          <w:rFonts w:ascii="Times New Roman" w:eastAsia="Arial Unicode MS" w:hAnsi="Times New Roman" w:cs="Times New Roman"/>
          <w:color w:val="000000"/>
          <w:sz w:val="24"/>
          <w:szCs w:val="20"/>
          <w:lang w:val="en-GB"/>
        </w:rPr>
        <w:t>this</w:t>
      </w:r>
      <w:r w:rsidR="00C75D6D" w:rsidRPr="00C75D6D">
        <w:rPr>
          <w:rFonts w:ascii="Times New Roman" w:eastAsia="Arial Unicode MS" w:hAnsi="Times New Roman" w:cs="Times New Roman"/>
          <w:color w:val="000000"/>
          <w:sz w:val="24"/>
          <w:szCs w:val="20"/>
          <w:lang w:val="en-GB"/>
        </w:rPr>
        <w:t xml:space="preserve"> group such as Tazobactam </w:t>
      </w:r>
      <w:r w:rsidR="00D81772">
        <w:rPr>
          <w:rFonts w:ascii="Times New Roman" w:eastAsia="Arial Unicode MS" w:hAnsi="Times New Roman" w:cs="Times New Roman"/>
          <w:color w:val="000000"/>
          <w:sz w:val="24"/>
          <w:szCs w:val="20"/>
          <w:lang w:val="en-GB"/>
        </w:rPr>
        <w:t>and Cefatrizine</w:t>
      </w:r>
      <w:r>
        <w:rPr>
          <w:rFonts w:ascii="Times New Roman" w:eastAsia="Arial Unicode MS" w:hAnsi="Times New Roman" w:cs="Times New Roman"/>
          <w:color w:val="000000"/>
          <w:sz w:val="24"/>
          <w:szCs w:val="20"/>
          <w:lang w:val="en-GB"/>
        </w:rPr>
        <w:t xml:space="preserve">. Another </w:t>
      </w:r>
      <w:r w:rsidR="00C75D6D" w:rsidRPr="00C75D6D">
        <w:rPr>
          <w:rFonts w:ascii="Times New Roman" w:eastAsia="Arial Unicode MS" w:hAnsi="Times New Roman" w:cs="Times New Roman"/>
          <w:color w:val="000000"/>
          <w:sz w:val="24"/>
          <w:szCs w:val="20"/>
          <w:lang w:val="en-GB"/>
        </w:rPr>
        <w:t>organic com</w:t>
      </w:r>
      <w:r>
        <w:rPr>
          <w:rFonts w:ascii="Times New Roman" w:eastAsia="Arial Unicode MS" w:hAnsi="Times New Roman" w:cs="Times New Roman"/>
          <w:color w:val="000000"/>
          <w:sz w:val="24"/>
          <w:szCs w:val="20"/>
          <w:lang w:val="en-GB"/>
        </w:rPr>
        <w:t xml:space="preserve">pounds containing </w:t>
      </w:r>
      <w:r w:rsidR="00C75D6D" w:rsidRPr="00C75D6D">
        <w:rPr>
          <w:rFonts w:ascii="Times New Roman" w:eastAsia="Arial Unicode MS" w:hAnsi="Times New Roman" w:cs="Times New Roman"/>
          <w:color w:val="000000"/>
          <w:sz w:val="24"/>
          <w:szCs w:val="20"/>
          <w:lang w:val="en-GB"/>
        </w:rPr>
        <w:t>a huge importance in medicinal chemistry, displaying a wide range of important biological</w:t>
      </w:r>
      <w:r w:rsidR="00C75D6D">
        <w:rPr>
          <w:rFonts w:ascii="Times New Roman" w:eastAsia="Arial Unicode MS" w:hAnsi="Times New Roman" w:cs="Times New Roman"/>
          <w:color w:val="000000"/>
          <w:sz w:val="24"/>
          <w:szCs w:val="20"/>
          <w:lang w:val="en-GB"/>
        </w:rPr>
        <w:t xml:space="preserve"> </w:t>
      </w:r>
      <w:r w:rsidR="00C75D6D" w:rsidRPr="00C75D6D">
        <w:rPr>
          <w:rFonts w:ascii="Times New Roman" w:eastAsia="Arial Unicode MS" w:hAnsi="Times New Roman" w:cs="Times New Roman"/>
          <w:color w:val="000000"/>
          <w:sz w:val="24"/>
          <w:szCs w:val="20"/>
          <w:lang w:val="en-GB"/>
        </w:rPr>
        <w:t>and pharmacological activities</w:t>
      </w:r>
      <w:r>
        <w:rPr>
          <w:rFonts w:ascii="Times New Roman" w:eastAsia="Arial Unicode MS" w:hAnsi="Times New Roman" w:cs="Times New Roman"/>
          <w:color w:val="000000"/>
          <w:sz w:val="24"/>
          <w:szCs w:val="20"/>
          <w:lang w:val="en-GB"/>
        </w:rPr>
        <w:t>, are chalcones.</w:t>
      </w:r>
      <w:r>
        <w:rPr>
          <w:rFonts w:ascii="Times New Roman" w:eastAsia="Arial Unicode MS" w:hAnsi="Times New Roman" w:cs="Times New Roman"/>
          <w:color w:val="000000"/>
          <w:sz w:val="24"/>
          <w:szCs w:val="20"/>
          <w:lang w:val="en-GB"/>
        </w:rPr>
        <w:t xml:space="preserve"> </w:t>
      </w:r>
      <w:r w:rsidRPr="00C75D6D">
        <w:rPr>
          <w:rFonts w:ascii="Times New Roman" w:eastAsia="Arial Unicode MS" w:hAnsi="Times New Roman" w:cs="Times New Roman"/>
          <w:color w:val="000000"/>
          <w:sz w:val="24"/>
          <w:szCs w:val="20"/>
          <w:lang w:val="en-GB"/>
        </w:rPr>
        <w:t>It is well known that the combination of two or more types of pharmacophores into one molecule could afford a new entit</w:t>
      </w:r>
      <w:r w:rsidR="004B4A7B">
        <w:rPr>
          <w:rFonts w:ascii="Times New Roman" w:eastAsia="Arial Unicode MS" w:hAnsi="Times New Roman" w:cs="Times New Roman"/>
          <w:color w:val="000000"/>
          <w:sz w:val="24"/>
          <w:szCs w:val="20"/>
          <w:lang w:val="en-GB"/>
        </w:rPr>
        <w:t>y with increased bioactivities.</w:t>
      </w:r>
    </w:p>
    <w:p w:rsidR="00C75D6D" w:rsidRDefault="00150307" w:rsidP="00150307">
      <w:pPr>
        <w:autoSpaceDE w:val="0"/>
        <w:autoSpaceDN w:val="0"/>
        <w:adjustRightInd w:val="0"/>
        <w:spacing w:after="0" w:line="240" w:lineRule="auto"/>
        <w:jc w:val="both"/>
        <w:rPr>
          <w:rFonts w:ascii="Times New Roman" w:eastAsia="Arial Unicode MS" w:hAnsi="Times New Roman" w:cs="Times New Roman"/>
          <w:color w:val="000000"/>
          <w:sz w:val="24"/>
          <w:szCs w:val="20"/>
          <w:lang w:val="en-GB"/>
        </w:rPr>
      </w:pPr>
      <w:r w:rsidRPr="00C75D6D">
        <w:rPr>
          <w:rFonts w:ascii="Times New Roman" w:eastAsia="Arial Unicode MS" w:hAnsi="Times New Roman" w:cs="Times New Roman"/>
          <w:color w:val="000000"/>
          <w:sz w:val="24"/>
          <w:szCs w:val="20"/>
          <w:lang w:val="en-GB"/>
        </w:rPr>
        <w:t>1,2,3-triazoles can be synthesized according to click reaction under mild conditions with high efficiency. Different Copper catalysts have been developed to produce triazole</w:t>
      </w:r>
      <w:r>
        <w:rPr>
          <w:rFonts w:ascii="Times New Roman" w:eastAsia="Arial Unicode MS" w:hAnsi="Times New Roman" w:cs="Times New Roman"/>
          <w:color w:val="000000"/>
          <w:sz w:val="24"/>
          <w:szCs w:val="20"/>
          <w:lang w:val="en-GB"/>
        </w:rPr>
        <w:t>.</w:t>
      </w:r>
      <w:r>
        <w:rPr>
          <w:rFonts w:ascii="Times New Roman" w:eastAsia="Arial Unicode MS" w:hAnsi="Times New Roman" w:cs="Times New Roman"/>
          <w:color w:val="000000"/>
          <w:sz w:val="24"/>
          <w:szCs w:val="20"/>
          <w:lang w:val="en-GB"/>
        </w:rPr>
        <w:t xml:space="preserve"> </w:t>
      </w:r>
      <w:r w:rsidR="00C75D6D" w:rsidRPr="00C75D6D">
        <w:rPr>
          <w:rFonts w:ascii="Times New Roman" w:eastAsia="Arial Unicode MS" w:hAnsi="Times New Roman" w:cs="Times New Roman"/>
          <w:color w:val="000000"/>
          <w:sz w:val="24"/>
          <w:szCs w:val="20"/>
          <w:lang w:val="en-GB"/>
        </w:rPr>
        <w:t>Chalcone is producible from aldehydes and ketones condensation in the presence of catalysts</w:t>
      </w:r>
      <w:r w:rsidR="00C75D6D">
        <w:rPr>
          <w:rFonts w:ascii="Times New Roman" w:eastAsia="Arial Unicode MS" w:hAnsi="Times New Roman" w:cs="Times New Roman"/>
          <w:color w:val="000000"/>
          <w:sz w:val="24"/>
          <w:szCs w:val="20"/>
          <w:lang w:val="en-GB"/>
        </w:rPr>
        <w:t>.</w:t>
      </w:r>
      <w:r w:rsidR="00C75D6D" w:rsidRPr="00C75D6D">
        <w:rPr>
          <w:rFonts w:ascii="Times New Roman" w:eastAsia="Arial Unicode MS" w:hAnsi="Times New Roman" w:cs="Times New Roman"/>
          <w:color w:val="000000"/>
          <w:sz w:val="24"/>
          <w:szCs w:val="20"/>
          <w:lang w:val="en-GB"/>
        </w:rPr>
        <w:t xml:space="preserve"> Acidic and alkaline catalyst can promote </w:t>
      </w:r>
      <w:hyperlink r:id="rId6" w:history="1">
        <w:r w:rsidR="00C75D6D" w:rsidRPr="00C75D6D">
          <w:rPr>
            <w:rFonts w:ascii="Times New Roman" w:eastAsia="Arial Unicode MS" w:hAnsi="Times New Roman" w:cs="Times New Roman"/>
            <w:color w:val="000000"/>
            <w:sz w:val="24"/>
            <w:szCs w:val="20"/>
            <w:lang w:val="en-GB"/>
          </w:rPr>
          <w:t>Claisen–Schmidt reaction</w:t>
        </w:r>
      </w:hyperlink>
      <w:r w:rsidR="00C75D6D">
        <w:rPr>
          <w:rFonts w:ascii="Times New Roman" w:eastAsia="Arial Unicode MS" w:hAnsi="Times New Roman" w:cs="Times New Roman"/>
          <w:color w:val="000000"/>
          <w:sz w:val="24"/>
          <w:szCs w:val="20"/>
          <w:lang w:val="en-GB"/>
        </w:rPr>
        <w:t>.</w:t>
      </w:r>
    </w:p>
    <w:p w:rsidR="00D81772" w:rsidRPr="00C75D6D" w:rsidRDefault="00150307" w:rsidP="00D81772">
      <w:pPr>
        <w:autoSpaceDE w:val="0"/>
        <w:autoSpaceDN w:val="0"/>
        <w:adjustRightInd w:val="0"/>
        <w:spacing w:after="0" w:line="240" w:lineRule="auto"/>
        <w:jc w:val="both"/>
        <w:rPr>
          <w:rFonts w:ascii="Times New Roman" w:eastAsia="Arial Unicode MS" w:hAnsi="Times New Roman" w:cs="Times New Roman"/>
          <w:color w:val="000000"/>
          <w:sz w:val="24"/>
          <w:szCs w:val="20"/>
          <w:lang w:val="en-GB"/>
        </w:rPr>
      </w:pPr>
      <w:r w:rsidRPr="00C75D6D">
        <w:rPr>
          <w:rFonts w:ascii="Times New Roman" w:eastAsia="Arial Unicode MS" w:hAnsi="Times New Roman" w:cs="Times New Roman"/>
          <w:color w:val="000000"/>
          <w:sz w:val="24"/>
          <w:szCs w:val="20"/>
          <w:lang w:val="en-GB"/>
        </w:rPr>
        <w:t>Multicomponent</w:t>
      </w:r>
      <w:r w:rsidR="00D81772" w:rsidRPr="00C75D6D">
        <w:rPr>
          <w:rFonts w:ascii="Times New Roman" w:eastAsia="Arial Unicode MS" w:hAnsi="Times New Roman" w:cs="Times New Roman"/>
          <w:color w:val="000000"/>
          <w:sz w:val="24"/>
          <w:szCs w:val="20"/>
          <w:lang w:val="en-GB"/>
        </w:rPr>
        <w:t xml:space="preserve"> reactions promoted by recyclable nanocatalysts under </w:t>
      </w:r>
      <w:r>
        <w:rPr>
          <w:rFonts w:ascii="Times New Roman" w:eastAsia="Arial Unicode MS" w:hAnsi="Times New Roman" w:cs="Times New Roman"/>
          <w:color w:val="000000"/>
          <w:sz w:val="24"/>
          <w:szCs w:val="20"/>
          <w:lang w:val="en-GB"/>
        </w:rPr>
        <w:t xml:space="preserve">one-pot </w:t>
      </w:r>
      <w:r w:rsidR="00D81772" w:rsidRPr="00C75D6D">
        <w:rPr>
          <w:rFonts w:ascii="Times New Roman" w:eastAsia="Arial Unicode MS" w:hAnsi="Times New Roman" w:cs="Times New Roman"/>
          <w:color w:val="000000"/>
          <w:sz w:val="24"/>
          <w:szCs w:val="20"/>
          <w:lang w:val="en-GB"/>
        </w:rPr>
        <w:t xml:space="preserve">green reaction conditions provide an efficient tool for the sustainable synthesis of heterocycles. Organic synthesis in a one-pot procedure is an indispensible technique due to its advantage of constructing more than one bond without the need to isolate the intermediate species. </w:t>
      </w:r>
    </w:p>
    <w:p w:rsidR="00C75D6D" w:rsidRPr="00C75D6D" w:rsidRDefault="0025371A" w:rsidP="00150307">
      <w:pPr>
        <w:autoSpaceDE w:val="0"/>
        <w:autoSpaceDN w:val="0"/>
        <w:adjustRightInd w:val="0"/>
        <w:spacing w:after="0" w:line="240" w:lineRule="auto"/>
        <w:jc w:val="both"/>
        <w:rPr>
          <w:rFonts w:ascii="Times New Roman" w:eastAsia="Arial Unicode MS" w:hAnsi="Times New Roman" w:cs="Times New Roman"/>
          <w:color w:val="000000"/>
          <w:sz w:val="24"/>
          <w:szCs w:val="20"/>
          <w:lang w:val="en-GB"/>
        </w:rPr>
      </w:pPr>
      <w:r w:rsidRPr="00C75D6D">
        <w:rPr>
          <w:rFonts w:ascii="Times New Roman" w:eastAsia="Arial Unicode MS" w:hAnsi="Times New Roman" w:cs="Times New Roman"/>
          <w:color w:val="000000"/>
          <w:sz w:val="24"/>
          <w:szCs w:val="20"/>
          <w:lang w:val="en-GB"/>
        </w:rPr>
        <w:t xml:space="preserve">In recent years, nano-catalysis has emerged as a sustainable and competitive alternative to conventional catalysis since the nanoparticles possess a high surface to-volume ratio, which enhances their activity and selectivity, while at the same time maintaining the intrinsic features of a heterogeneous catalyst. </w:t>
      </w:r>
      <w:r w:rsidR="00C75D6D" w:rsidRPr="00C75D6D">
        <w:rPr>
          <w:rFonts w:ascii="Times New Roman" w:eastAsia="Arial Unicode MS" w:hAnsi="Times New Roman" w:cs="Times New Roman"/>
          <w:color w:val="000000"/>
          <w:sz w:val="24"/>
          <w:szCs w:val="20"/>
          <w:lang w:val="en-GB"/>
        </w:rPr>
        <w:t>CuI have been found potential applications in the field of nanocatalysis and has used as nanocatalyst for click reactions</w:t>
      </w:r>
      <w:r w:rsidR="00D81772">
        <w:rPr>
          <w:rFonts w:ascii="Times New Roman" w:eastAsia="Arial Unicode MS" w:hAnsi="Times New Roman" w:cs="Times New Roman"/>
          <w:color w:val="000000"/>
          <w:sz w:val="24"/>
          <w:szCs w:val="20"/>
          <w:lang w:val="en-GB"/>
        </w:rPr>
        <w:t>,</w:t>
      </w:r>
      <w:r w:rsidR="00C75D6D" w:rsidRPr="00C75D6D">
        <w:rPr>
          <w:rFonts w:ascii="Times New Roman" w:eastAsia="Arial Unicode MS" w:hAnsi="Times New Roman" w:cs="Times New Roman"/>
          <w:color w:val="000000"/>
          <w:sz w:val="24"/>
          <w:szCs w:val="20"/>
          <w:lang w:val="en-GB"/>
        </w:rPr>
        <w:t xml:space="preserve"> </w:t>
      </w:r>
      <w:r w:rsidR="00150307" w:rsidRPr="00150307">
        <w:rPr>
          <w:rFonts w:ascii="Times New Roman" w:eastAsia="Arial Unicode MS" w:hAnsi="Times New Roman" w:cs="Times New Roman"/>
          <w:color w:val="000000"/>
          <w:sz w:val="24"/>
          <w:szCs w:val="20"/>
          <w:lang w:val="en-GB"/>
        </w:rPr>
        <w:t>Claisen–Schmidt reaction</w:t>
      </w:r>
      <w:r w:rsidR="00C75D6D" w:rsidRPr="00C75D6D">
        <w:rPr>
          <w:rFonts w:ascii="Times New Roman" w:eastAsia="Arial Unicode MS" w:hAnsi="Times New Roman" w:cs="Times New Roman"/>
          <w:color w:val="000000"/>
          <w:sz w:val="24"/>
          <w:szCs w:val="20"/>
          <w:lang w:val="en-GB"/>
        </w:rPr>
        <w:t xml:space="preserve"> and also multicomponent reactions (MCR)</w:t>
      </w:r>
      <w:r w:rsidR="00D81772">
        <w:rPr>
          <w:rFonts w:ascii="Times New Roman" w:eastAsia="Arial Unicode MS" w:hAnsi="Times New Roman" w:cs="Times New Roman"/>
          <w:color w:val="000000"/>
          <w:sz w:val="24"/>
          <w:szCs w:val="20"/>
          <w:lang w:val="en-GB"/>
        </w:rPr>
        <w:t xml:space="preserve"> as an effective Lewis acid</w:t>
      </w:r>
      <w:r w:rsidR="00C75D6D" w:rsidRPr="00C75D6D">
        <w:rPr>
          <w:rFonts w:ascii="Times New Roman" w:eastAsia="Arial Unicode MS" w:hAnsi="Times New Roman" w:cs="Times New Roman"/>
          <w:color w:val="000000"/>
          <w:sz w:val="24"/>
          <w:szCs w:val="20"/>
          <w:lang w:val="en-GB"/>
        </w:rPr>
        <w:t>.</w:t>
      </w:r>
    </w:p>
    <w:p w:rsidR="00C75D6D" w:rsidRDefault="00150307" w:rsidP="00C75D6D">
      <w:pPr>
        <w:spacing w:after="0" w:line="240" w:lineRule="auto"/>
        <w:jc w:val="both"/>
        <w:rPr>
          <w:rFonts w:ascii="Times New Roman" w:eastAsia="Arial Unicode MS" w:hAnsi="Times New Roman" w:cs="Times New Roman"/>
          <w:color w:val="000000"/>
          <w:sz w:val="24"/>
          <w:szCs w:val="20"/>
          <w:lang w:val="en-GB"/>
        </w:rPr>
      </w:pPr>
      <w:r w:rsidRPr="00C75D6D">
        <w:rPr>
          <w:rFonts w:ascii="Times New Roman" w:eastAsia="Arial Unicode MS" w:hAnsi="Times New Roman" w:cs="Times New Roman"/>
          <w:color w:val="000000"/>
          <w:sz w:val="24"/>
          <w:szCs w:val="20"/>
          <w:lang w:val="en-GB"/>
        </w:rPr>
        <w:t>Here</w:t>
      </w:r>
      <w:r w:rsidR="00C75D6D" w:rsidRPr="00C75D6D">
        <w:rPr>
          <w:rFonts w:ascii="Times New Roman" w:eastAsia="Arial Unicode MS" w:hAnsi="Times New Roman" w:cs="Times New Roman"/>
          <w:color w:val="000000"/>
          <w:sz w:val="24"/>
          <w:szCs w:val="20"/>
          <w:lang w:val="en-GB"/>
        </w:rPr>
        <w:t xml:space="preserve"> we report the synthesis of 1,2,3-triazole linked chalcone hybrids using CuI nanoparticle as suitable catalyst for </w:t>
      </w:r>
      <w:r w:rsidR="002E40AA">
        <w:rPr>
          <w:rFonts w:ascii="Times New Roman" w:eastAsia="Arial Unicode MS" w:hAnsi="Times New Roman" w:cs="Times New Roman"/>
          <w:color w:val="000000"/>
          <w:sz w:val="24"/>
          <w:szCs w:val="20"/>
          <w:lang w:val="en-GB"/>
        </w:rPr>
        <w:t xml:space="preserve">one-pot procedure containing </w:t>
      </w:r>
      <w:r w:rsidR="00C75D6D" w:rsidRPr="00C75D6D">
        <w:rPr>
          <w:rFonts w:ascii="Times New Roman" w:eastAsia="Arial Unicode MS" w:hAnsi="Times New Roman" w:cs="Times New Roman"/>
          <w:color w:val="000000"/>
          <w:sz w:val="24"/>
          <w:szCs w:val="20"/>
          <w:lang w:val="en-GB"/>
        </w:rPr>
        <w:t>click reaction and aldol condensation.</w:t>
      </w:r>
    </w:p>
    <w:p w:rsidR="002350BC" w:rsidRDefault="002350BC" w:rsidP="00DF04E3">
      <w:pPr>
        <w:pStyle w:val="HTMLPreformatted"/>
        <w:jc w:val="both"/>
        <w:rPr>
          <w:rFonts w:ascii="Times New Roman" w:hAnsi="Times New Roman" w:cs="Times New Roman"/>
          <w:sz w:val="24"/>
        </w:rPr>
      </w:pPr>
    </w:p>
    <w:p w:rsidR="00DF04E3" w:rsidRPr="00B11693" w:rsidRDefault="0028059F" w:rsidP="00B1169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B11693" w:rsidRPr="00B11693">
        <w:rPr>
          <w:rFonts w:ascii="Times New Roman" w:hAnsi="Times New Roman" w:cs="Times New Roman"/>
          <w:i/>
          <w:iCs/>
          <w:sz w:val="24"/>
        </w:rPr>
        <w:t>CuI, Chalcone, Nano catalyst, Triazole.</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FF36CB">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B3082B" w:rsidRPr="00FF36CB" w:rsidRDefault="007E521A" w:rsidP="00FF36CB">
      <w:pPr>
        <w:pStyle w:val="HTMLPreformatted"/>
        <w:jc w:val="both"/>
        <w:rPr>
          <w:rFonts w:ascii="Times New Roman" w:hAnsi="Times New Roman" w:cs="Times New Roman"/>
          <w:iCs/>
          <w:sz w:val="24"/>
          <w:lang w:val="en-US"/>
        </w:rPr>
      </w:pPr>
      <w:r>
        <w:rPr>
          <w:rFonts w:ascii="Times New Roman" w:hAnsi="Times New Roman" w:cs="Times New Roman"/>
          <w:iCs/>
          <w:sz w:val="24"/>
        </w:rPr>
        <w:t xml:space="preserve">Assistant Professor </w:t>
      </w:r>
      <w:bookmarkStart w:id="0" w:name="_GoBack"/>
      <w:bookmarkEnd w:id="0"/>
      <w:r w:rsidR="00B27DF4" w:rsidRPr="00B27DF4">
        <w:rPr>
          <w:rFonts w:ascii="Times New Roman" w:hAnsi="Times New Roman" w:cs="Times New Roman"/>
          <w:iCs/>
          <w:sz w:val="24"/>
        </w:rPr>
        <w:t xml:space="preserve">Dr. Amanollah Zarei Ahmady has completed his </w:t>
      </w:r>
      <w:r w:rsidR="00517583">
        <w:rPr>
          <w:rFonts w:ascii="Times New Roman" w:hAnsi="Times New Roman" w:cs="Times New Roman"/>
          <w:iCs/>
          <w:sz w:val="24"/>
        </w:rPr>
        <w:t xml:space="preserve">B.Sc, M.Sc and </w:t>
      </w:r>
      <w:r w:rsidR="00B27DF4" w:rsidRPr="00B27DF4">
        <w:rPr>
          <w:rFonts w:ascii="Times New Roman" w:hAnsi="Times New Roman" w:cs="Times New Roman"/>
          <w:iCs/>
          <w:sz w:val="24"/>
        </w:rPr>
        <w:t xml:space="preserve">PhD </w:t>
      </w:r>
      <w:r w:rsidR="00517583">
        <w:rPr>
          <w:rFonts w:ascii="Times New Roman" w:hAnsi="Times New Roman" w:cs="Times New Roman"/>
          <w:iCs/>
          <w:sz w:val="24"/>
        </w:rPr>
        <w:t xml:space="preserve">in </w:t>
      </w:r>
      <w:r w:rsidR="00517583" w:rsidRPr="00B27DF4">
        <w:rPr>
          <w:rFonts w:ascii="Times New Roman" w:hAnsi="Times New Roman" w:cs="Times New Roman"/>
          <w:iCs/>
          <w:sz w:val="24"/>
        </w:rPr>
        <w:t xml:space="preserve">Organic Chemistry </w:t>
      </w:r>
      <w:r w:rsidR="00517583">
        <w:rPr>
          <w:rFonts w:ascii="Times New Roman" w:hAnsi="Times New Roman" w:cs="Times New Roman"/>
          <w:iCs/>
          <w:sz w:val="24"/>
        </w:rPr>
        <w:t>at the age of 31</w:t>
      </w:r>
      <w:r w:rsidR="00B27DF4" w:rsidRPr="00B27DF4">
        <w:rPr>
          <w:rFonts w:ascii="Times New Roman" w:hAnsi="Times New Roman" w:cs="Times New Roman"/>
          <w:iCs/>
          <w:sz w:val="24"/>
        </w:rPr>
        <w:t xml:space="preserve"> years from Shahid Chamran University of Ahvaz, Iran and sabbutical studies from </w:t>
      </w:r>
      <w:r w:rsidR="00517583" w:rsidRPr="00517583">
        <w:rPr>
          <w:rFonts w:ascii="Times New Roman" w:hAnsi="Times New Roman" w:cs="Times New Roman"/>
          <w:iCs/>
          <w:sz w:val="24"/>
        </w:rPr>
        <w:t>University of Perugia - Department of Chemistry, Biology and Biotechnology</w:t>
      </w:r>
      <w:r w:rsidR="00517583">
        <w:rPr>
          <w:rFonts w:ascii="Times New Roman" w:hAnsi="Times New Roman" w:cs="Times New Roman"/>
          <w:iCs/>
          <w:sz w:val="24"/>
        </w:rPr>
        <w:t xml:space="preserve"> (Italy)</w:t>
      </w:r>
      <w:r w:rsidR="00B27DF4" w:rsidRPr="00B27DF4">
        <w:rPr>
          <w:rFonts w:ascii="Times New Roman" w:hAnsi="Times New Roman" w:cs="Times New Roman"/>
          <w:iCs/>
          <w:sz w:val="24"/>
        </w:rPr>
        <w:t xml:space="preserve"> under the direction of Professor Luigi Vaccaro</w:t>
      </w:r>
      <w:r w:rsidR="00C27F6F">
        <w:rPr>
          <w:rFonts w:ascii="Times New Roman" w:hAnsi="Times New Roman" w:cs="Times New Roman"/>
          <w:iCs/>
          <w:sz w:val="24"/>
        </w:rPr>
        <w:t xml:space="preserve"> in</w:t>
      </w:r>
      <w:r w:rsidR="00C27F6F">
        <w:rPr>
          <w:rFonts w:ascii="Times New Roman" w:hAnsi="Times New Roman" w:cs="Times New Roman" w:hint="cs"/>
          <w:iCs/>
          <w:sz w:val="24"/>
          <w:rtl/>
        </w:rPr>
        <w:t xml:space="preserve"> </w:t>
      </w:r>
      <w:r w:rsidR="00C27F6F">
        <w:rPr>
          <w:rFonts w:ascii="Times New Roman" w:hAnsi="Times New Roman" w:cs="Times New Roman"/>
          <w:iCs/>
          <w:sz w:val="24"/>
          <w:lang w:val="en-US"/>
        </w:rPr>
        <w:t>2011</w:t>
      </w:r>
      <w:r w:rsidR="00B27DF4" w:rsidRPr="00B27DF4">
        <w:rPr>
          <w:rFonts w:ascii="Times New Roman" w:hAnsi="Times New Roman" w:cs="Times New Roman"/>
          <w:iCs/>
          <w:sz w:val="24"/>
        </w:rPr>
        <w:t>.</w:t>
      </w:r>
      <w:r w:rsidR="00B27DF4">
        <w:rPr>
          <w:rFonts w:ascii="Times New Roman" w:hAnsi="Times New Roman" w:cs="Times New Roman"/>
          <w:iCs/>
          <w:sz w:val="24"/>
        </w:rPr>
        <w:t xml:space="preserve"> </w:t>
      </w:r>
      <w:r w:rsidR="00DF04E3" w:rsidRPr="00DF04E3">
        <w:rPr>
          <w:rFonts w:ascii="Times New Roman" w:hAnsi="Times New Roman" w:cs="Times New Roman"/>
          <w:iCs/>
          <w:sz w:val="24"/>
        </w:rPr>
        <w:t>He</w:t>
      </w:r>
      <w:r w:rsidR="00F40EA1">
        <w:rPr>
          <w:rFonts w:ascii="Times New Roman" w:hAnsi="Times New Roman" w:cs="Times New Roman"/>
          <w:iCs/>
          <w:sz w:val="24"/>
        </w:rPr>
        <w:t xml:space="preserve"> is </w:t>
      </w:r>
      <w:r w:rsidR="00B27DF4">
        <w:rPr>
          <w:rFonts w:ascii="Times New Roman" w:hAnsi="Times New Roman" w:cs="Times New Roman"/>
          <w:iCs/>
          <w:sz w:val="24"/>
        </w:rPr>
        <w:t xml:space="preserve">now, </w:t>
      </w:r>
      <w:r w:rsidR="00F40EA1">
        <w:rPr>
          <w:rFonts w:ascii="Times New Roman" w:hAnsi="Times New Roman" w:cs="Times New Roman"/>
          <w:iCs/>
          <w:sz w:val="24"/>
        </w:rPr>
        <w:t xml:space="preserve">assistant professor of Medicinal </w:t>
      </w:r>
      <w:r w:rsidR="00B27DF4">
        <w:rPr>
          <w:rFonts w:ascii="Times New Roman" w:hAnsi="Times New Roman" w:cs="Times New Roman"/>
          <w:iCs/>
          <w:sz w:val="24"/>
        </w:rPr>
        <w:t xml:space="preserve">Chemistry </w:t>
      </w:r>
      <w:r w:rsidR="00F40EA1">
        <w:rPr>
          <w:rFonts w:ascii="Times New Roman" w:hAnsi="Times New Roman" w:cs="Times New Roman"/>
          <w:iCs/>
          <w:sz w:val="24"/>
        </w:rPr>
        <w:t>department of Ahvaz Jundishapur University of Medical Science</w:t>
      </w:r>
      <w:r w:rsidR="00B27DF4">
        <w:rPr>
          <w:rFonts w:ascii="Times New Roman" w:hAnsi="Times New Roman" w:cs="Times New Roman"/>
          <w:iCs/>
          <w:sz w:val="24"/>
        </w:rPr>
        <w:t xml:space="preserve">. </w:t>
      </w:r>
      <w:r w:rsidR="00C27F6F" w:rsidRPr="00C27F6F">
        <w:rPr>
          <w:rFonts w:ascii="Times New Roman" w:hAnsi="Times New Roman" w:cs="Times New Roman"/>
          <w:iCs/>
          <w:sz w:val="24"/>
        </w:rPr>
        <w:t>He has published more than 25 papers in reputable journals and conferences and one patent in Iran patent office and has served as director of the Ahvaz Jundishapur University of Medical Science patent office.</w:t>
      </w:r>
    </w:p>
    <w:p w:rsidR="00B3082B" w:rsidRDefault="00FF36CB" w:rsidP="00B3082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lastRenderedPageBreak/>
        <w:drawing>
          <wp:inline distT="0" distB="0" distL="0" distR="0">
            <wp:extent cx="923979" cy="123092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2685" cy="1269165"/>
                    </a:xfrm>
                    <a:prstGeom prst="rect">
                      <a:avLst/>
                    </a:prstGeom>
                    <a:noFill/>
                    <a:ln>
                      <a:noFill/>
                    </a:ln>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DF04E3" w:rsidRPr="00FF36CB" w:rsidRDefault="00B3082B" w:rsidP="00FF36CB">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81772">
        <w:rPr>
          <w:rFonts w:ascii="Times New Roman" w:hAnsi="Times New Roman" w:cs="Times New Roman"/>
          <w:iCs/>
          <w:sz w:val="24"/>
        </w:rPr>
        <w:t>zarei-a@ajums.ac.ir</w:t>
      </w:r>
    </w:p>
    <w:sectPr w:rsidR="00DF04E3" w:rsidRPr="00FF36CB" w:rsidSect="00FB046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857C4"/>
    <w:rsid w:val="000A4C22"/>
    <w:rsid w:val="00150307"/>
    <w:rsid w:val="002350BC"/>
    <w:rsid w:val="0024043D"/>
    <w:rsid w:val="0025371A"/>
    <w:rsid w:val="0028059F"/>
    <w:rsid w:val="002A6E9D"/>
    <w:rsid w:val="002E40AA"/>
    <w:rsid w:val="002F4DF0"/>
    <w:rsid w:val="00333E31"/>
    <w:rsid w:val="003633A6"/>
    <w:rsid w:val="0038483D"/>
    <w:rsid w:val="00435234"/>
    <w:rsid w:val="00495C76"/>
    <w:rsid w:val="004B4A7B"/>
    <w:rsid w:val="004E3C8E"/>
    <w:rsid w:val="00517583"/>
    <w:rsid w:val="00586913"/>
    <w:rsid w:val="005D5A8E"/>
    <w:rsid w:val="00627419"/>
    <w:rsid w:val="006340CA"/>
    <w:rsid w:val="006407E7"/>
    <w:rsid w:val="007E521A"/>
    <w:rsid w:val="008810E1"/>
    <w:rsid w:val="00A25CE9"/>
    <w:rsid w:val="00B11693"/>
    <w:rsid w:val="00B27DF4"/>
    <w:rsid w:val="00B3082B"/>
    <w:rsid w:val="00B6703B"/>
    <w:rsid w:val="00BA654F"/>
    <w:rsid w:val="00C146BD"/>
    <w:rsid w:val="00C22491"/>
    <w:rsid w:val="00C27F6F"/>
    <w:rsid w:val="00C75D6D"/>
    <w:rsid w:val="00CE511D"/>
    <w:rsid w:val="00D81772"/>
    <w:rsid w:val="00DF04E3"/>
    <w:rsid w:val="00EE0406"/>
    <w:rsid w:val="00F40EA1"/>
    <w:rsid w:val="00FB0465"/>
    <w:rsid w:val="00FF36C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1AE2240-E619-4925-8694-17F16B92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0857C4"/>
    <w:pPr>
      <w:autoSpaceDE w:val="0"/>
      <w:autoSpaceDN w:val="0"/>
      <w:adjustRightInd w:val="0"/>
      <w:spacing w:after="0" w:line="240" w:lineRule="auto"/>
    </w:pPr>
    <w:rPr>
      <w:rFonts w:ascii="Helvetica" w:hAnsi="Helvetica" w:cs="Helvetic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ubs.rsc.org/-/content/articlehtml/2016/ra/c6ra04721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NooR</cp:lastModifiedBy>
  <cp:revision>19</cp:revision>
  <dcterms:created xsi:type="dcterms:W3CDTF">2017-10-06T08:52:00Z</dcterms:created>
  <dcterms:modified xsi:type="dcterms:W3CDTF">2017-10-06T11:24:00Z</dcterms:modified>
</cp:coreProperties>
</file>