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9B5E1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4AE3483D" w14:textId="77777777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F26EB7">
        <w:rPr>
          <w:rFonts w:ascii="Times New Roman" w:hAnsi="Times New Roman" w:cs="Times New Roman"/>
          <w:sz w:val="24"/>
          <w:szCs w:val="24"/>
        </w:rPr>
        <w:t>Catalysis around furfural as valuable biobased platform</w:t>
      </w:r>
    </w:p>
    <w:p w14:paraId="0C571B4A" w14:textId="77777777" w:rsidR="00DF04E3" w:rsidRDefault="00F26EB7" w:rsidP="00DF04E3">
      <w:pPr>
        <w:pStyle w:val="HTMLprformat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C. Len</w:t>
      </w:r>
      <w:r w:rsidRPr="00F26EB7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14:paraId="04BE922B" w14:textId="77777777" w:rsidR="0028059F" w:rsidRDefault="0028059F" w:rsidP="00DF04E3">
      <w:pPr>
        <w:pStyle w:val="HTMLprformat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1DFA3C83" w14:textId="77777777" w:rsidR="0028059F" w:rsidRPr="0028059F" w:rsidRDefault="00DF04E3" w:rsidP="00F26EB7">
      <w:pPr>
        <w:pStyle w:val="HTMLprformat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F26EB7" w:rsidRPr="00C870CA">
        <w:rPr>
          <w:rFonts w:ascii="Times New Roman" w:hAnsi="Times New Roman" w:cs="Times New Roman"/>
          <w:i/>
          <w:sz w:val="24"/>
          <w:szCs w:val="24"/>
          <w:lang w:val="fr-FR"/>
        </w:rPr>
        <w:t xml:space="preserve">Chimie </w:t>
      </w:r>
      <w:proofErr w:type="spellStart"/>
      <w:r w:rsidR="00F26EB7" w:rsidRPr="00C870CA">
        <w:rPr>
          <w:rFonts w:ascii="Times New Roman" w:hAnsi="Times New Roman" w:cs="Times New Roman"/>
          <w:i/>
          <w:sz w:val="24"/>
          <w:szCs w:val="24"/>
          <w:lang w:val="fr-FR"/>
        </w:rPr>
        <w:t>ParisTech</w:t>
      </w:r>
      <w:proofErr w:type="spellEnd"/>
      <w:r w:rsidR="00F26EB7" w:rsidRPr="00C870CA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CNRS, Institut de Recherche de Chimie Paris, PSL </w:t>
      </w:r>
      <w:proofErr w:type="spellStart"/>
      <w:r w:rsidR="00F26EB7" w:rsidRPr="00C870CA">
        <w:rPr>
          <w:rFonts w:ascii="Times New Roman" w:hAnsi="Times New Roman" w:cs="Times New Roman"/>
          <w:i/>
          <w:sz w:val="24"/>
          <w:szCs w:val="24"/>
          <w:lang w:val="fr-FR"/>
        </w:rPr>
        <w:t>Research</w:t>
      </w:r>
      <w:proofErr w:type="spellEnd"/>
      <w:r w:rsidR="00F26EB7" w:rsidRPr="00C870CA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F26EB7" w:rsidRPr="00C870CA">
        <w:rPr>
          <w:rFonts w:ascii="Times New Roman" w:hAnsi="Times New Roman" w:cs="Times New Roman"/>
          <w:i/>
          <w:sz w:val="24"/>
          <w:szCs w:val="24"/>
          <w:lang w:val="fr-FR"/>
        </w:rPr>
        <w:t>University</w:t>
      </w:r>
      <w:proofErr w:type="spellEnd"/>
      <w:r w:rsidR="00F26EB7" w:rsidRPr="00C870CA">
        <w:rPr>
          <w:rFonts w:ascii="Times New Roman" w:hAnsi="Times New Roman" w:cs="Times New Roman"/>
          <w:i/>
          <w:sz w:val="24"/>
          <w:szCs w:val="24"/>
          <w:lang w:val="fr-FR"/>
        </w:rPr>
        <w:t xml:space="preserve">, 11 rue Pierre </w:t>
      </w:r>
      <w:proofErr w:type="gramStart"/>
      <w:r w:rsidR="00F26EB7" w:rsidRPr="00C870CA">
        <w:rPr>
          <w:rFonts w:ascii="Times New Roman" w:hAnsi="Times New Roman" w:cs="Times New Roman"/>
          <w:i/>
          <w:sz w:val="24"/>
          <w:szCs w:val="24"/>
          <w:lang w:val="fr-FR"/>
        </w:rPr>
        <w:t>et</w:t>
      </w:r>
      <w:proofErr w:type="gramEnd"/>
      <w:r w:rsidR="00F26EB7" w:rsidRPr="00C870CA">
        <w:rPr>
          <w:rFonts w:ascii="Times New Roman" w:hAnsi="Times New Roman" w:cs="Times New Roman"/>
          <w:i/>
          <w:sz w:val="24"/>
          <w:szCs w:val="24"/>
          <w:lang w:val="fr-FR"/>
        </w:rPr>
        <w:t xml:space="preserve"> Marie Curie, F-75231</w:t>
      </w:r>
      <w:r w:rsidR="00F26EB7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r w:rsidR="00F26EB7" w:rsidRPr="00C870CA">
        <w:rPr>
          <w:rFonts w:ascii="Times New Roman" w:hAnsi="Times New Roman" w:cs="Times New Roman"/>
          <w:i/>
          <w:sz w:val="24"/>
          <w:szCs w:val="24"/>
          <w:lang w:val="fr-FR"/>
        </w:rPr>
        <w:t>Paris, France</w:t>
      </w:r>
    </w:p>
    <w:p w14:paraId="23F02C9B" w14:textId="77777777" w:rsidR="00DF04E3" w:rsidRDefault="00DF04E3" w:rsidP="00DF04E3">
      <w:pPr>
        <w:pStyle w:val="HTMLprformat"/>
        <w:rPr>
          <w:rFonts w:ascii="Times New Roman" w:hAnsi="Times New Roman" w:cs="Times New Roman"/>
          <w:i/>
          <w:iCs/>
          <w:sz w:val="24"/>
        </w:rPr>
      </w:pPr>
    </w:p>
    <w:p w14:paraId="4FEC06EE" w14:textId="77777777" w:rsidR="00DF04E3" w:rsidRPr="00DF04E3" w:rsidRDefault="00DF04E3" w:rsidP="00DF04E3">
      <w:pPr>
        <w:pStyle w:val="HTMLprformat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2CD2C363" w14:textId="77777777" w:rsidR="00DF04E3" w:rsidRDefault="00DF04E3" w:rsidP="00DF04E3">
      <w:pPr>
        <w:pStyle w:val="HTMLprformat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2C9E6829" w14:textId="77777777" w:rsidR="00F26EB7" w:rsidRPr="00B715E0" w:rsidRDefault="00F26EB7" w:rsidP="00F26EB7">
      <w:pPr>
        <w:pStyle w:val="Sansinterligne"/>
        <w:jc w:val="both"/>
        <w:rPr>
          <w:rFonts w:ascii="Cambria" w:hAnsi="Cambria"/>
        </w:rPr>
      </w:pPr>
      <w:r w:rsidRPr="00B715E0">
        <w:rPr>
          <w:rFonts w:ascii="Cambria" w:hAnsi="Cambria"/>
        </w:rPr>
        <w:t xml:space="preserve">With an </w:t>
      </w:r>
      <w:proofErr w:type="spellStart"/>
      <w:r w:rsidRPr="00B715E0">
        <w:rPr>
          <w:rFonts w:ascii="Cambria" w:hAnsi="Cambria"/>
        </w:rPr>
        <w:t>increasingly</w:t>
      </w:r>
      <w:proofErr w:type="spellEnd"/>
      <w:r w:rsidRPr="00B715E0">
        <w:rPr>
          <w:rFonts w:ascii="Cambria" w:hAnsi="Cambria"/>
        </w:rPr>
        <w:t xml:space="preserve"> severe </w:t>
      </w:r>
      <w:proofErr w:type="spellStart"/>
      <w:r w:rsidRPr="00B715E0">
        <w:rPr>
          <w:rFonts w:ascii="Cambria" w:hAnsi="Cambria"/>
        </w:rPr>
        <w:t>outlook</w:t>
      </w:r>
      <w:proofErr w:type="spellEnd"/>
      <w:r w:rsidRPr="00B715E0">
        <w:rPr>
          <w:rFonts w:ascii="Cambria" w:hAnsi="Cambria"/>
        </w:rPr>
        <w:t xml:space="preserve"> for </w:t>
      </w:r>
      <w:proofErr w:type="spellStart"/>
      <w:r w:rsidRPr="00B715E0">
        <w:rPr>
          <w:rFonts w:ascii="Cambria" w:hAnsi="Cambria"/>
        </w:rPr>
        <w:t>depleting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oil-based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resources</w:t>
      </w:r>
      <w:proofErr w:type="spellEnd"/>
      <w:r w:rsidRPr="00B715E0">
        <w:rPr>
          <w:rFonts w:ascii="Cambria" w:hAnsi="Cambria"/>
        </w:rPr>
        <w:t xml:space="preserve">, </w:t>
      </w:r>
      <w:proofErr w:type="spellStart"/>
      <w:r w:rsidRPr="00B715E0">
        <w:rPr>
          <w:rFonts w:ascii="Cambria" w:hAnsi="Cambria"/>
        </w:rPr>
        <w:t>wood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based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biomass</w:t>
      </w:r>
      <w:proofErr w:type="spellEnd"/>
      <w:r w:rsidRPr="00B715E0">
        <w:rPr>
          <w:rFonts w:ascii="Cambria" w:hAnsi="Cambria"/>
        </w:rPr>
        <w:t xml:space="preserve"> and </w:t>
      </w:r>
      <w:proofErr w:type="spellStart"/>
      <w:r w:rsidRPr="00B715E0">
        <w:rPr>
          <w:rFonts w:ascii="Cambria" w:hAnsi="Cambria"/>
        </w:rPr>
        <w:t>especially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plant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waste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rich</w:t>
      </w:r>
      <w:proofErr w:type="spellEnd"/>
      <w:r w:rsidRPr="00B715E0">
        <w:rPr>
          <w:rFonts w:ascii="Cambria" w:hAnsi="Cambria"/>
        </w:rPr>
        <w:t xml:space="preserve"> in </w:t>
      </w:r>
      <w:proofErr w:type="spellStart"/>
      <w:r w:rsidRPr="00B715E0">
        <w:rPr>
          <w:rFonts w:ascii="Cambria" w:hAnsi="Cambria"/>
        </w:rPr>
        <w:t>lignocellulosic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feedstocks</w:t>
      </w:r>
      <w:proofErr w:type="spellEnd"/>
      <w:r w:rsidRPr="00B715E0">
        <w:rPr>
          <w:rFonts w:ascii="Cambria" w:hAnsi="Cambria"/>
        </w:rPr>
        <w:t xml:space="preserve">, </w:t>
      </w:r>
      <w:proofErr w:type="spellStart"/>
      <w:r w:rsidRPr="00B715E0">
        <w:rPr>
          <w:rFonts w:ascii="Cambria" w:hAnsi="Cambria"/>
        </w:rPr>
        <w:t>appear</w:t>
      </w:r>
      <w:proofErr w:type="spellEnd"/>
      <w:r w:rsidRPr="00B715E0">
        <w:rPr>
          <w:rFonts w:ascii="Cambria" w:hAnsi="Cambria"/>
        </w:rPr>
        <w:t xml:space="preserve"> to be </w:t>
      </w:r>
      <w:proofErr w:type="gramStart"/>
      <w:r w:rsidRPr="00B715E0">
        <w:rPr>
          <w:rFonts w:ascii="Cambria" w:hAnsi="Cambria"/>
        </w:rPr>
        <w:t xml:space="preserve">the </w:t>
      </w:r>
      <w:proofErr w:type="spellStart"/>
      <w:r w:rsidRPr="00B715E0">
        <w:rPr>
          <w:rFonts w:ascii="Cambria" w:hAnsi="Cambria"/>
        </w:rPr>
        <w:t>main</w:t>
      </w:r>
      <w:proofErr w:type="spellEnd"/>
      <w:r w:rsidRPr="00B715E0">
        <w:rPr>
          <w:rFonts w:ascii="Cambria" w:hAnsi="Cambria"/>
        </w:rPr>
        <w:t xml:space="preserve"> alternative</w:t>
      </w:r>
      <w:proofErr w:type="gramEnd"/>
      <w:r w:rsidRPr="00B715E0">
        <w:rPr>
          <w:rFonts w:ascii="Cambria" w:hAnsi="Cambria"/>
        </w:rPr>
        <w:t xml:space="preserve"> to produce </w:t>
      </w:r>
      <w:proofErr w:type="spellStart"/>
      <w:r w:rsidRPr="00B715E0">
        <w:rPr>
          <w:rFonts w:ascii="Cambria" w:hAnsi="Cambria"/>
        </w:rPr>
        <w:t>many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kinds</w:t>
      </w:r>
      <w:proofErr w:type="spellEnd"/>
      <w:r w:rsidRPr="00B715E0">
        <w:rPr>
          <w:rFonts w:ascii="Cambria" w:hAnsi="Cambria"/>
        </w:rPr>
        <w:t xml:space="preserve"> of </w:t>
      </w:r>
      <w:proofErr w:type="spellStart"/>
      <w:r w:rsidRPr="00B715E0">
        <w:rPr>
          <w:rFonts w:ascii="Cambria" w:hAnsi="Cambria"/>
        </w:rPr>
        <w:t>platform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molecules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such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as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furan</w:t>
      </w:r>
      <w:proofErr w:type="spellEnd"/>
      <w:r w:rsidRPr="00B715E0">
        <w:rPr>
          <w:rFonts w:ascii="Cambria" w:hAnsi="Cambria"/>
        </w:rPr>
        <w:t xml:space="preserve"> </w:t>
      </w:r>
      <w:proofErr w:type="spellStart"/>
      <w:r w:rsidRPr="00B715E0">
        <w:rPr>
          <w:rFonts w:ascii="Cambria" w:hAnsi="Cambria"/>
        </w:rPr>
        <w:t>derivatives</w:t>
      </w:r>
      <w:proofErr w:type="spellEnd"/>
      <w:r w:rsidRPr="00B715E0">
        <w:rPr>
          <w:rFonts w:ascii="Cambria" w:hAnsi="Cambria"/>
        </w:rPr>
        <w:t xml:space="preserve">. </w:t>
      </w:r>
      <w:proofErr w:type="spellStart"/>
      <w:r w:rsidRPr="00B715E0">
        <w:rPr>
          <w:rFonts w:ascii="Cambria" w:eastAsia="Cambria" w:hAnsi="Cambria"/>
          <w:lang w:val="fr-FR"/>
        </w:rPr>
        <w:t>However</w:t>
      </w:r>
      <w:proofErr w:type="spellEnd"/>
      <w:r w:rsidRPr="00B715E0">
        <w:rPr>
          <w:rFonts w:ascii="Cambria" w:eastAsia="Cambria" w:hAnsi="Cambria"/>
          <w:lang w:val="fr-FR"/>
        </w:rPr>
        <w:t xml:space="preserve">, </w:t>
      </w:r>
      <w:proofErr w:type="spellStart"/>
      <w:r w:rsidRPr="00B715E0">
        <w:rPr>
          <w:rFonts w:ascii="Cambria" w:eastAsia="Cambria" w:hAnsi="Cambria"/>
          <w:lang w:val="fr-FR"/>
        </w:rPr>
        <w:t>recent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researches</w:t>
      </w:r>
      <w:proofErr w:type="spellEnd"/>
      <w:r w:rsidRPr="00B715E0">
        <w:rPr>
          <w:rFonts w:ascii="Cambria" w:eastAsia="Cambria" w:hAnsi="Cambria"/>
          <w:lang w:val="fr-FR"/>
        </w:rPr>
        <w:t xml:space="preserve"> have </w:t>
      </w:r>
      <w:proofErr w:type="spellStart"/>
      <w:r w:rsidRPr="00B715E0">
        <w:rPr>
          <w:rFonts w:ascii="Cambria" w:eastAsia="Cambria" w:hAnsi="Cambria"/>
          <w:lang w:val="fr-FR"/>
        </w:rPr>
        <w:t>shown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that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other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kinds</w:t>
      </w:r>
      <w:proofErr w:type="spellEnd"/>
      <w:r w:rsidRPr="00B715E0">
        <w:rPr>
          <w:rFonts w:ascii="Cambria" w:eastAsia="Cambria" w:hAnsi="Cambria"/>
          <w:lang w:val="fr-FR"/>
        </w:rPr>
        <w:t xml:space="preserve"> of carbohydrates as alginate </w:t>
      </w:r>
      <w:proofErr w:type="spellStart"/>
      <w:r w:rsidRPr="00B715E0">
        <w:rPr>
          <w:rFonts w:ascii="Cambria" w:eastAsia="Cambria" w:hAnsi="Cambria"/>
          <w:lang w:val="fr-FR"/>
        </w:rPr>
        <w:t>derivatives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could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also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be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exploited</w:t>
      </w:r>
      <w:proofErr w:type="spellEnd"/>
      <w:r w:rsidRPr="00B715E0">
        <w:rPr>
          <w:rFonts w:ascii="Cambria" w:eastAsia="Cambria" w:hAnsi="Cambria"/>
          <w:lang w:val="fr-FR"/>
        </w:rPr>
        <w:t xml:space="preserve"> as </w:t>
      </w:r>
      <w:proofErr w:type="spellStart"/>
      <w:r w:rsidRPr="00B715E0">
        <w:rPr>
          <w:rFonts w:ascii="Cambria" w:eastAsia="Cambria" w:hAnsi="Cambria"/>
          <w:lang w:val="fr-FR"/>
        </w:rPr>
        <w:t>feedstocks</w:t>
      </w:r>
      <w:proofErr w:type="spellEnd"/>
      <w:r w:rsidRPr="00B715E0">
        <w:rPr>
          <w:rFonts w:ascii="Cambria" w:eastAsia="Cambria" w:hAnsi="Cambria"/>
          <w:lang w:val="fr-FR"/>
        </w:rPr>
        <w:t xml:space="preserve"> for furfural production. As a </w:t>
      </w:r>
      <w:proofErr w:type="spellStart"/>
      <w:r w:rsidRPr="00B715E0">
        <w:rPr>
          <w:rFonts w:ascii="Cambria" w:eastAsia="Cambria" w:hAnsi="Cambria"/>
          <w:lang w:val="fr-FR"/>
        </w:rPr>
        <w:t>molecule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platform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chemical</w:t>
      </w:r>
      <w:proofErr w:type="spellEnd"/>
      <w:r w:rsidRPr="00B715E0">
        <w:rPr>
          <w:rFonts w:ascii="Cambria" w:eastAsia="Cambria" w:hAnsi="Cambria"/>
          <w:lang w:val="fr-FR"/>
        </w:rPr>
        <w:t xml:space="preserve">, furfural </w:t>
      </w:r>
      <w:proofErr w:type="spellStart"/>
      <w:r w:rsidRPr="00B715E0">
        <w:rPr>
          <w:rFonts w:ascii="Cambria" w:eastAsia="Cambria" w:hAnsi="Cambria"/>
          <w:lang w:val="fr-FR"/>
        </w:rPr>
        <w:t>permits</w:t>
      </w:r>
      <w:proofErr w:type="spellEnd"/>
      <w:r w:rsidRPr="00B715E0">
        <w:rPr>
          <w:rFonts w:ascii="Cambria" w:eastAsia="Cambria" w:hAnsi="Cambria"/>
          <w:lang w:val="fr-FR"/>
        </w:rPr>
        <w:t xml:space="preserve"> to </w:t>
      </w:r>
      <w:proofErr w:type="spellStart"/>
      <w:r w:rsidRPr="00B715E0">
        <w:rPr>
          <w:rFonts w:ascii="Cambria" w:eastAsia="Cambria" w:hAnsi="Cambria"/>
          <w:lang w:val="fr-FR"/>
        </w:rPr>
        <w:t>produce</w:t>
      </w:r>
      <w:proofErr w:type="spellEnd"/>
      <w:r w:rsidRPr="00B715E0">
        <w:rPr>
          <w:rFonts w:ascii="Cambria" w:eastAsia="Cambria" w:hAnsi="Cambria"/>
          <w:lang w:val="fr-FR"/>
        </w:rPr>
        <w:t xml:space="preserve"> a large range of </w:t>
      </w:r>
      <w:proofErr w:type="spellStart"/>
      <w:r w:rsidRPr="00B715E0">
        <w:rPr>
          <w:rFonts w:ascii="Cambria" w:eastAsia="Cambria" w:hAnsi="Cambria"/>
          <w:lang w:val="fr-FR"/>
        </w:rPr>
        <w:t>chemicals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having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different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properties</w:t>
      </w:r>
      <w:proofErr w:type="spellEnd"/>
      <w:r w:rsidRPr="00B715E0">
        <w:rPr>
          <w:rFonts w:ascii="Cambria" w:eastAsia="Cambria" w:hAnsi="Cambria"/>
          <w:lang w:val="fr-FR"/>
        </w:rPr>
        <w:t xml:space="preserve"> and utilities as </w:t>
      </w:r>
      <w:proofErr w:type="spellStart"/>
      <w:r w:rsidRPr="00B715E0">
        <w:rPr>
          <w:rFonts w:ascii="Cambria" w:eastAsia="Cambria" w:hAnsi="Cambria"/>
          <w:lang w:val="fr-FR"/>
        </w:rPr>
        <w:t>solvents</w:t>
      </w:r>
      <w:proofErr w:type="spellEnd"/>
      <w:r w:rsidRPr="00B715E0">
        <w:rPr>
          <w:rFonts w:ascii="Cambria" w:eastAsia="Cambria" w:hAnsi="Cambria"/>
          <w:lang w:val="fr-FR"/>
        </w:rPr>
        <w:t xml:space="preserve">, plastics, fuel additives. One important </w:t>
      </w:r>
      <w:proofErr w:type="spellStart"/>
      <w:r w:rsidRPr="00B715E0">
        <w:rPr>
          <w:rFonts w:ascii="Cambria" w:eastAsia="Cambria" w:hAnsi="Cambria"/>
          <w:lang w:val="fr-FR"/>
        </w:rPr>
        <w:t>valorization</w:t>
      </w:r>
      <w:proofErr w:type="spellEnd"/>
      <w:r w:rsidRPr="00B715E0">
        <w:rPr>
          <w:rFonts w:ascii="Cambria" w:eastAsia="Cambria" w:hAnsi="Cambria"/>
          <w:lang w:val="fr-FR"/>
        </w:rPr>
        <w:t xml:space="preserve"> route of furfural </w:t>
      </w:r>
      <w:proofErr w:type="spellStart"/>
      <w:r w:rsidRPr="00B715E0">
        <w:rPr>
          <w:rFonts w:ascii="Cambria" w:eastAsia="Cambria" w:hAnsi="Cambria"/>
          <w:lang w:val="fr-FR"/>
        </w:rPr>
        <w:t>is</w:t>
      </w:r>
      <w:proofErr w:type="spellEnd"/>
      <w:r w:rsidRPr="00B715E0">
        <w:rPr>
          <w:rFonts w:ascii="Cambria" w:eastAsia="Cambria" w:hAnsi="Cambria"/>
          <w:lang w:val="fr-FR"/>
        </w:rPr>
        <w:t xml:space="preserve"> the </w:t>
      </w:r>
      <w:proofErr w:type="spellStart"/>
      <w:r w:rsidRPr="00B715E0">
        <w:rPr>
          <w:rFonts w:ascii="Cambria" w:eastAsia="Cambria" w:hAnsi="Cambria"/>
          <w:lang w:val="fr-FR"/>
        </w:rPr>
        <w:t>liquid</w:t>
      </w:r>
      <w:proofErr w:type="spellEnd"/>
      <w:r w:rsidRPr="00B715E0">
        <w:rPr>
          <w:rFonts w:ascii="Cambria" w:eastAsia="Cambria" w:hAnsi="Cambria"/>
          <w:lang w:val="fr-FR"/>
        </w:rPr>
        <w:t xml:space="preserve"> phase </w:t>
      </w:r>
      <w:proofErr w:type="spellStart"/>
      <w:r w:rsidRPr="00B715E0">
        <w:rPr>
          <w:rFonts w:ascii="Cambria" w:eastAsia="Cambria" w:hAnsi="Cambria"/>
          <w:lang w:val="fr-FR"/>
        </w:rPr>
        <w:t>catalytic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hydrogenation</w:t>
      </w:r>
      <w:proofErr w:type="spellEnd"/>
      <w:r w:rsidRPr="00B715E0">
        <w:rPr>
          <w:rFonts w:ascii="Cambria" w:eastAsia="Cambria" w:hAnsi="Cambria"/>
          <w:lang w:val="fr-FR"/>
        </w:rPr>
        <w:t xml:space="preserve">. </w:t>
      </w:r>
      <w:proofErr w:type="spellStart"/>
      <w:r w:rsidRPr="00B715E0">
        <w:rPr>
          <w:rFonts w:ascii="Cambria" w:eastAsia="Cambria" w:hAnsi="Cambria"/>
          <w:lang w:val="fr-FR"/>
        </w:rPr>
        <w:t>Whereas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molecular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hydrogen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is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mostly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used</w:t>
      </w:r>
      <w:proofErr w:type="spellEnd"/>
      <w:r w:rsidRPr="00B715E0">
        <w:rPr>
          <w:rFonts w:ascii="Cambria" w:eastAsia="Cambria" w:hAnsi="Cambria"/>
          <w:lang w:val="fr-FR"/>
        </w:rPr>
        <w:t xml:space="preserve"> in </w:t>
      </w:r>
      <w:proofErr w:type="spellStart"/>
      <w:r w:rsidRPr="00B715E0">
        <w:rPr>
          <w:rFonts w:ascii="Cambria" w:eastAsia="Cambria" w:hAnsi="Cambria"/>
          <w:lang w:val="fr-FR"/>
        </w:rPr>
        <w:t>industrial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hydrogenation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processes</w:t>
      </w:r>
      <w:proofErr w:type="spellEnd"/>
      <w:r w:rsidRPr="00B715E0">
        <w:rPr>
          <w:rFonts w:ascii="Cambria" w:eastAsia="Cambria" w:hAnsi="Cambria"/>
          <w:lang w:val="fr-FR"/>
        </w:rPr>
        <w:t xml:space="preserve">, </w:t>
      </w:r>
      <w:proofErr w:type="spellStart"/>
      <w:r w:rsidRPr="00B715E0">
        <w:rPr>
          <w:rFonts w:ascii="Cambria" w:eastAsia="Cambria" w:hAnsi="Cambria"/>
          <w:lang w:val="fr-FR"/>
        </w:rPr>
        <w:t>recent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studies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also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showed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that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alcohols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can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be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used</w:t>
      </w:r>
      <w:proofErr w:type="spellEnd"/>
      <w:r w:rsidRPr="00B715E0">
        <w:rPr>
          <w:rFonts w:ascii="Cambria" w:eastAsia="Cambria" w:hAnsi="Cambria"/>
          <w:lang w:val="fr-FR"/>
        </w:rPr>
        <w:t xml:space="preserve"> as </w:t>
      </w:r>
      <w:proofErr w:type="spellStart"/>
      <w:r w:rsidRPr="00B715E0">
        <w:rPr>
          <w:rFonts w:ascii="Cambria" w:eastAsia="Cambria" w:hAnsi="Cambria"/>
          <w:lang w:val="fr-FR"/>
        </w:rPr>
        <w:t>reductants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from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which</w:t>
      </w:r>
      <w:proofErr w:type="spellEnd"/>
      <w:r w:rsidRPr="00B715E0">
        <w:rPr>
          <w:rFonts w:ascii="Cambria" w:eastAsia="Cambria" w:hAnsi="Cambria"/>
          <w:lang w:val="fr-FR"/>
        </w:rPr>
        <w:t xml:space="preserve"> hydrides </w:t>
      </w:r>
      <w:proofErr w:type="spellStart"/>
      <w:r w:rsidRPr="00B715E0">
        <w:rPr>
          <w:rFonts w:ascii="Cambria" w:eastAsia="Cambria" w:hAnsi="Cambria"/>
          <w:lang w:val="fr-FR"/>
        </w:rPr>
        <w:t>can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be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transferred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catalytically</w:t>
      </w:r>
      <w:proofErr w:type="spellEnd"/>
      <w:r w:rsidRPr="00B715E0">
        <w:rPr>
          <w:rFonts w:ascii="Cambria" w:eastAsia="Cambria" w:hAnsi="Cambria"/>
          <w:lang w:val="fr-FR"/>
        </w:rPr>
        <w:t xml:space="preserve"> to furfural. </w:t>
      </w:r>
      <w:proofErr w:type="spellStart"/>
      <w:r w:rsidRPr="00B715E0">
        <w:rPr>
          <w:rFonts w:ascii="Cambria" w:eastAsia="Cambria" w:hAnsi="Cambria"/>
          <w:lang w:val="fr-FR"/>
        </w:rPr>
        <w:t>These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two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strategies</w:t>
      </w:r>
      <w:proofErr w:type="spellEnd"/>
      <w:r w:rsidRPr="00B715E0">
        <w:rPr>
          <w:rFonts w:ascii="Cambria" w:eastAsia="Cambria" w:hAnsi="Cambria"/>
          <w:lang w:val="fr-FR"/>
        </w:rPr>
        <w:t xml:space="preserve">: </w:t>
      </w:r>
      <w:proofErr w:type="spellStart"/>
      <w:r w:rsidRPr="00B715E0">
        <w:rPr>
          <w:rFonts w:ascii="Cambria" w:eastAsia="Cambria" w:hAnsi="Cambria"/>
          <w:lang w:val="fr-FR"/>
        </w:rPr>
        <w:t>hydrogenation</w:t>
      </w:r>
      <w:proofErr w:type="spellEnd"/>
      <w:r w:rsidRPr="00B715E0">
        <w:rPr>
          <w:rFonts w:ascii="Cambria" w:eastAsia="Cambria" w:hAnsi="Cambria"/>
          <w:lang w:val="fr-FR"/>
        </w:rPr>
        <w:t xml:space="preserve"> and </w:t>
      </w:r>
      <w:proofErr w:type="spellStart"/>
      <w:r w:rsidRPr="00B715E0">
        <w:rPr>
          <w:rFonts w:ascii="Cambria" w:eastAsia="Cambria" w:hAnsi="Cambria"/>
          <w:lang w:val="fr-FR"/>
        </w:rPr>
        <w:t>transfer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hydrogenation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were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developped</w:t>
      </w:r>
      <w:proofErr w:type="spellEnd"/>
      <w:r w:rsidRPr="00B715E0">
        <w:rPr>
          <w:rFonts w:ascii="Cambria" w:eastAsia="Cambria" w:hAnsi="Cambria"/>
          <w:lang w:val="fr-FR"/>
        </w:rPr>
        <w:t xml:space="preserve"> in batch as </w:t>
      </w:r>
      <w:proofErr w:type="spellStart"/>
      <w:r w:rsidRPr="00B715E0">
        <w:rPr>
          <w:rFonts w:ascii="Cambria" w:eastAsia="Cambria" w:hAnsi="Cambria"/>
          <w:lang w:val="fr-FR"/>
        </w:rPr>
        <w:t>well</w:t>
      </w:r>
      <w:proofErr w:type="spellEnd"/>
      <w:r w:rsidRPr="00B715E0">
        <w:rPr>
          <w:rFonts w:ascii="Cambria" w:eastAsia="Cambria" w:hAnsi="Cambria"/>
          <w:lang w:val="fr-FR"/>
        </w:rPr>
        <w:t xml:space="preserve"> as in </w:t>
      </w:r>
      <w:proofErr w:type="spellStart"/>
      <w:r w:rsidRPr="00B715E0">
        <w:rPr>
          <w:rFonts w:ascii="Cambria" w:eastAsia="Cambria" w:hAnsi="Cambria"/>
          <w:lang w:val="fr-FR"/>
        </w:rPr>
        <w:t>continuous</w:t>
      </w:r>
      <w:proofErr w:type="spellEnd"/>
      <w:r w:rsidRPr="00B715E0">
        <w:rPr>
          <w:rFonts w:ascii="Cambria" w:eastAsia="Cambria" w:hAnsi="Cambria"/>
          <w:lang w:val="fr-FR"/>
        </w:rPr>
        <w:t xml:space="preserve"> flow for the production of value-</w:t>
      </w:r>
      <w:proofErr w:type="spellStart"/>
      <w:r w:rsidRPr="00B715E0">
        <w:rPr>
          <w:rFonts w:ascii="Cambria" w:eastAsia="Cambria" w:hAnsi="Cambria"/>
          <w:lang w:val="fr-FR"/>
        </w:rPr>
        <w:t>added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chemicals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such</w:t>
      </w:r>
      <w:proofErr w:type="spellEnd"/>
      <w:r w:rsidRPr="00B715E0">
        <w:rPr>
          <w:rFonts w:ascii="Cambria" w:eastAsia="Cambria" w:hAnsi="Cambria"/>
          <w:lang w:val="fr-FR"/>
        </w:rPr>
        <w:t xml:space="preserve"> as 2-methylfuran. Our </w:t>
      </w:r>
      <w:proofErr w:type="spellStart"/>
      <w:r w:rsidRPr="00B715E0">
        <w:rPr>
          <w:rFonts w:ascii="Cambria" w:eastAsia="Cambria" w:hAnsi="Cambria"/>
          <w:lang w:val="fr-FR"/>
        </w:rPr>
        <w:t>works</w:t>
      </w:r>
      <w:proofErr w:type="spellEnd"/>
      <w:r w:rsidRPr="00B715E0">
        <w:rPr>
          <w:rFonts w:ascii="Cambria" w:eastAsia="Cambria" w:hAnsi="Cambria"/>
          <w:lang w:val="fr-FR"/>
        </w:rPr>
        <w:t xml:space="preserve"> explore the </w:t>
      </w:r>
      <w:proofErr w:type="spellStart"/>
      <w:r w:rsidRPr="00B715E0">
        <w:rPr>
          <w:rFonts w:ascii="Cambria" w:eastAsia="Cambria" w:hAnsi="Cambria"/>
          <w:lang w:val="fr-FR"/>
        </w:rPr>
        <w:t>catalytic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behavior</w:t>
      </w:r>
      <w:proofErr w:type="spellEnd"/>
      <w:r w:rsidRPr="00B715E0">
        <w:rPr>
          <w:rFonts w:ascii="Cambria" w:eastAsia="Cambria" w:hAnsi="Cambria"/>
          <w:lang w:val="fr-FR"/>
        </w:rPr>
        <w:t xml:space="preserve"> in batch and </w:t>
      </w:r>
      <w:proofErr w:type="spellStart"/>
      <w:r w:rsidRPr="00B715E0">
        <w:rPr>
          <w:rFonts w:ascii="Cambria" w:eastAsia="Cambria" w:hAnsi="Cambria"/>
          <w:lang w:val="fr-FR"/>
        </w:rPr>
        <w:t>continuous</w:t>
      </w:r>
      <w:proofErr w:type="spellEnd"/>
      <w:r w:rsidRPr="00B715E0">
        <w:rPr>
          <w:rFonts w:ascii="Cambria" w:eastAsia="Cambria" w:hAnsi="Cambria"/>
          <w:lang w:val="fr-FR"/>
        </w:rPr>
        <w:t xml:space="preserve"> flow of mono- and </w:t>
      </w:r>
      <w:proofErr w:type="spellStart"/>
      <w:r w:rsidRPr="00B715E0">
        <w:rPr>
          <w:rFonts w:ascii="Cambria" w:eastAsia="Cambria" w:hAnsi="Cambria"/>
          <w:lang w:val="fr-FR"/>
        </w:rPr>
        <w:t>bimetallic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metal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catalysts</w:t>
      </w:r>
      <w:proofErr w:type="spellEnd"/>
      <w:r w:rsidRPr="00B715E0">
        <w:rPr>
          <w:rFonts w:ascii="Cambria" w:eastAsia="Cambria" w:hAnsi="Cambria"/>
          <w:lang w:val="fr-FR"/>
        </w:rPr>
        <w:t xml:space="preserve"> (Cu, Pd, Pt, Ni) </w:t>
      </w:r>
      <w:proofErr w:type="spellStart"/>
      <w:r w:rsidRPr="00B715E0">
        <w:rPr>
          <w:rFonts w:ascii="Cambria" w:eastAsia="Cambria" w:hAnsi="Cambria"/>
          <w:lang w:val="fr-FR"/>
        </w:rPr>
        <w:t>supported</w:t>
      </w:r>
      <w:proofErr w:type="spellEnd"/>
      <w:r w:rsidRPr="00B715E0">
        <w:rPr>
          <w:rFonts w:ascii="Cambria" w:eastAsia="Cambria" w:hAnsi="Cambria"/>
          <w:lang w:val="fr-FR"/>
        </w:rPr>
        <w:t xml:space="preserve"> on </w:t>
      </w:r>
      <w:proofErr w:type="spellStart"/>
      <w:r w:rsidRPr="00B715E0">
        <w:rPr>
          <w:rFonts w:ascii="Cambria" w:eastAsia="Cambria" w:hAnsi="Cambria"/>
          <w:lang w:val="fr-FR"/>
        </w:rPr>
        <w:t>various</w:t>
      </w:r>
      <w:proofErr w:type="spellEnd"/>
      <w:r w:rsidRPr="00B715E0">
        <w:rPr>
          <w:rFonts w:ascii="Cambria" w:eastAsia="Cambria" w:hAnsi="Cambria"/>
          <w:lang w:val="fr-FR"/>
        </w:rPr>
        <w:t xml:space="preserve"> types of </w:t>
      </w:r>
      <w:proofErr w:type="spellStart"/>
      <w:r w:rsidRPr="00B715E0">
        <w:rPr>
          <w:rFonts w:ascii="Cambria" w:eastAsia="Cambria" w:hAnsi="Cambria"/>
          <w:lang w:val="fr-FR"/>
        </w:rPr>
        <w:t>materials</w:t>
      </w:r>
      <w:proofErr w:type="spellEnd"/>
      <w:r w:rsidRPr="00B715E0">
        <w:rPr>
          <w:rFonts w:ascii="Cambria" w:eastAsia="Cambria" w:hAnsi="Cambria"/>
          <w:lang w:val="fr-FR"/>
        </w:rPr>
        <w:t xml:space="preserve"> (</w:t>
      </w:r>
      <w:proofErr w:type="spellStart"/>
      <w:r w:rsidRPr="00B715E0">
        <w:rPr>
          <w:rFonts w:ascii="Cambria" w:eastAsia="Cambria" w:hAnsi="Cambria"/>
          <w:lang w:val="fr-FR"/>
        </w:rPr>
        <w:t>microporous</w:t>
      </w:r>
      <w:proofErr w:type="spellEnd"/>
      <w:r w:rsidRPr="00B715E0">
        <w:rPr>
          <w:rFonts w:ascii="Cambria" w:eastAsia="Cambria" w:hAnsi="Cambria"/>
          <w:lang w:val="fr-FR"/>
        </w:rPr>
        <w:t xml:space="preserve">, </w:t>
      </w:r>
      <w:proofErr w:type="spellStart"/>
      <w:r w:rsidRPr="00B715E0">
        <w:rPr>
          <w:rFonts w:ascii="Cambria" w:eastAsia="Cambria" w:hAnsi="Cambria"/>
          <w:lang w:val="fr-FR"/>
        </w:rPr>
        <w:t>mesoporous</w:t>
      </w:r>
      <w:proofErr w:type="spellEnd"/>
      <w:r w:rsidRPr="00B715E0">
        <w:rPr>
          <w:rFonts w:ascii="Cambria" w:eastAsia="Cambria" w:hAnsi="Cambria"/>
          <w:lang w:val="fr-FR"/>
        </w:rPr>
        <w:t xml:space="preserve">). </w:t>
      </w:r>
      <w:proofErr w:type="spellStart"/>
      <w:r w:rsidRPr="00B715E0">
        <w:rPr>
          <w:rFonts w:ascii="Cambria" w:eastAsia="Cambria" w:hAnsi="Cambria"/>
          <w:lang w:val="fr-FR"/>
        </w:rPr>
        <w:t>Methodology</w:t>
      </w:r>
      <w:proofErr w:type="spellEnd"/>
      <w:r w:rsidRPr="00B715E0">
        <w:rPr>
          <w:rFonts w:ascii="Cambria" w:eastAsia="Cambria" w:hAnsi="Cambria"/>
          <w:lang w:val="fr-FR"/>
        </w:rPr>
        <w:t xml:space="preserve">, </w:t>
      </w:r>
      <w:proofErr w:type="spellStart"/>
      <w:r w:rsidRPr="00B715E0">
        <w:rPr>
          <w:rFonts w:ascii="Cambria" w:eastAsia="Cambria" w:hAnsi="Cambria"/>
          <w:lang w:val="fr-FR"/>
        </w:rPr>
        <w:t>recyling</w:t>
      </w:r>
      <w:proofErr w:type="spellEnd"/>
      <w:r w:rsidRPr="00B715E0">
        <w:rPr>
          <w:rFonts w:ascii="Cambria" w:eastAsia="Cambria" w:hAnsi="Cambria"/>
          <w:lang w:val="fr-FR"/>
        </w:rPr>
        <w:t xml:space="preserve">, </w:t>
      </w:r>
      <w:proofErr w:type="spellStart"/>
      <w:r w:rsidRPr="00B715E0">
        <w:rPr>
          <w:rFonts w:ascii="Cambria" w:eastAsia="Cambria" w:hAnsi="Cambria"/>
          <w:lang w:val="fr-FR"/>
        </w:rPr>
        <w:t>metal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leaching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will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be</w:t>
      </w:r>
      <w:proofErr w:type="spellEnd"/>
      <w:r w:rsidRPr="00B715E0">
        <w:rPr>
          <w:rFonts w:ascii="Cambria" w:eastAsia="Cambria" w:hAnsi="Cambria"/>
          <w:lang w:val="fr-FR"/>
        </w:rPr>
        <w:t xml:space="preserve"> </w:t>
      </w:r>
      <w:proofErr w:type="spellStart"/>
      <w:r w:rsidRPr="00B715E0">
        <w:rPr>
          <w:rFonts w:ascii="Cambria" w:eastAsia="Cambria" w:hAnsi="Cambria"/>
          <w:lang w:val="fr-FR"/>
        </w:rPr>
        <w:t>discussed</w:t>
      </w:r>
      <w:proofErr w:type="spellEnd"/>
      <w:r w:rsidRPr="00B715E0">
        <w:rPr>
          <w:rFonts w:ascii="Cambria" w:eastAsia="Cambria" w:hAnsi="Cambria"/>
          <w:lang w:val="fr-FR"/>
        </w:rPr>
        <w:t>.</w:t>
      </w:r>
    </w:p>
    <w:p w14:paraId="540EB367" w14:textId="77777777" w:rsidR="0028059F" w:rsidRDefault="0028059F" w:rsidP="00DF04E3">
      <w:pPr>
        <w:pStyle w:val="HTMLprformat"/>
        <w:jc w:val="both"/>
        <w:rPr>
          <w:rFonts w:ascii="Times New Roman" w:hAnsi="Times New Roman" w:cs="Times New Roman"/>
          <w:sz w:val="24"/>
        </w:rPr>
      </w:pPr>
    </w:p>
    <w:p w14:paraId="53054D55" w14:textId="77777777" w:rsidR="002350BC" w:rsidRDefault="002350BC" w:rsidP="00DF04E3">
      <w:pPr>
        <w:pStyle w:val="HTMLprformat"/>
        <w:jc w:val="both"/>
        <w:rPr>
          <w:rFonts w:ascii="Times New Roman" w:hAnsi="Times New Roman" w:cs="Times New Roman"/>
          <w:sz w:val="24"/>
        </w:rPr>
      </w:pPr>
    </w:p>
    <w:p w14:paraId="0D74AAB2" w14:textId="77777777" w:rsidR="0028059F" w:rsidRDefault="0028059F" w:rsidP="00DF04E3">
      <w:pPr>
        <w:pStyle w:val="HTMLprformat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F26EB7">
        <w:rPr>
          <w:rFonts w:ascii="Times New Roman" w:hAnsi="Times New Roman" w:cs="Times New Roman"/>
          <w:sz w:val="24"/>
        </w:rPr>
        <w:t xml:space="preserve"> catalysis, green chemistry, continuous flow, furfural</w:t>
      </w:r>
    </w:p>
    <w:p w14:paraId="4FC528F5" w14:textId="77777777" w:rsidR="00DF04E3" w:rsidRDefault="00DF04E3" w:rsidP="00DF04E3">
      <w:pPr>
        <w:pStyle w:val="HTMLprformat"/>
        <w:jc w:val="both"/>
        <w:rPr>
          <w:rFonts w:ascii="Times New Roman" w:hAnsi="Times New Roman" w:cs="Times New Roman"/>
          <w:sz w:val="24"/>
        </w:rPr>
      </w:pPr>
    </w:p>
    <w:p w14:paraId="59C124FB" w14:textId="77777777" w:rsidR="00DF04E3" w:rsidRDefault="00DF04E3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</w:p>
    <w:p w14:paraId="61B49330" w14:textId="77777777" w:rsidR="00DF04E3" w:rsidRDefault="0028059F" w:rsidP="00DF04E3">
      <w:pPr>
        <w:pStyle w:val="HTMLprforma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677F88C1" w14:textId="77777777" w:rsidR="00DF04E3" w:rsidRDefault="00DF04E3" w:rsidP="00DF04E3">
      <w:pPr>
        <w:pStyle w:val="HTMLprformat"/>
        <w:jc w:val="both"/>
        <w:rPr>
          <w:rFonts w:ascii="Times New Roman" w:hAnsi="Times New Roman" w:cs="Times New Roman"/>
          <w:b/>
          <w:iCs/>
          <w:sz w:val="24"/>
        </w:rPr>
      </w:pPr>
    </w:p>
    <w:p w14:paraId="22AE38AB" w14:textId="77777777" w:rsidR="00F26EB7" w:rsidRPr="00F26EB7" w:rsidRDefault="00F26EB7" w:rsidP="00F26EB7">
      <w:pPr>
        <w:pStyle w:val="References"/>
        <w:spacing w:before="10" w:line="240" w:lineRule="auto"/>
        <w:ind w:left="0" w:firstLine="0"/>
        <w:rPr>
          <w:rFonts w:ascii="Times New Roman" w:hAnsi="Times New Roman"/>
          <w:sz w:val="24"/>
          <w:szCs w:val="24"/>
          <w:lang w:val="en-US"/>
        </w:rPr>
      </w:pPr>
      <w:r w:rsidRPr="00F26EB7">
        <w:rPr>
          <w:rFonts w:ascii="Times New Roman" w:hAnsi="Times New Roman"/>
          <w:sz w:val="24"/>
          <w:szCs w:val="24"/>
          <w:lang w:val="en-US"/>
        </w:rPr>
        <w:t xml:space="preserve">Prof. Dr. Christophe Len received his Ph.D. in 1995 from the </w:t>
      </w:r>
      <w:proofErr w:type="spellStart"/>
      <w:r w:rsidRPr="00F26EB7">
        <w:rPr>
          <w:rFonts w:ascii="Times New Roman" w:hAnsi="Times New Roman"/>
          <w:sz w:val="24"/>
          <w:szCs w:val="24"/>
          <w:lang w:val="en-US"/>
        </w:rPr>
        <w:t>Université</w:t>
      </w:r>
      <w:proofErr w:type="spellEnd"/>
      <w:r w:rsidRPr="00F26EB7">
        <w:rPr>
          <w:rFonts w:ascii="Times New Roman" w:hAnsi="Times New Roman"/>
          <w:sz w:val="24"/>
          <w:szCs w:val="24"/>
          <w:lang w:val="en-US"/>
        </w:rPr>
        <w:t xml:space="preserve"> de Picardie Jules Verne followed by a post-doctoral fellow at the University of Hull (England). In 1997, he became assistant Professor at UPJV and was promoted to full Professor in 2004 at the </w:t>
      </w:r>
      <w:proofErr w:type="spellStart"/>
      <w:r w:rsidRPr="00F26EB7">
        <w:rPr>
          <w:rFonts w:ascii="Times New Roman" w:hAnsi="Times New Roman"/>
          <w:sz w:val="24"/>
          <w:szCs w:val="24"/>
          <w:lang w:val="en-US"/>
        </w:rPr>
        <w:t>Université</w:t>
      </w:r>
      <w:proofErr w:type="spellEnd"/>
      <w:r w:rsidRPr="00F26EB7">
        <w:rPr>
          <w:rFonts w:ascii="Times New Roman" w:hAnsi="Times New Roman"/>
          <w:sz w:val="24"/>
          <w:szCs w:val="24"/>
          <w:lang w:val="en-US"/>
        </w:rPr>
        <w:t xml:space="preserve"> de Poitiers (France). In 2010, he moved as full Professor at the </w:t>
      </w:r>
      <w:proofErr w:type="spellStart"/>
      <w:r w:rsidRPr="00F26EB7">
        <w:rPr>
          <w:rFonts w:ascii="Times New Roman" w:hAnsi="Times New Roman"/>
          <w:sz w:val="24"/>
          <w:szCs w:val="24"/>
          <w:lang w:val="en-US"/>
        </w:rPr>
        <w:t>Université</w:t>
      </w:r>
      <w:proofErr w:type="spellEnd"/>
      <w:r w:rsidRPr="00F26EB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F26EB7">
        <w:rPr>
          <w:rFonts w:ascii="Times New Roman" w:hAnsi="Times New Roman"/>
          <w:sz w:val="24"/>
          <w:szCs w:val="24"/>
          <w:lang w:val="en-US"/>
        </w:rPr>
        <w:t>Technologie</w:t>
      </w:r>
      <w:proofErr w:type="spellEnd"/>
      <w:r w:rsidRPr="00F26EB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F26EB7">
        <w:rPr>
          <w:rFonts w:ascii="Times New Roman" w:hAnsi="Times New Roman"/>
          <w:sz w:val="24"/>
          <w:szCs w:val="24"/>
          <w:lang w:val="en-US"/>
        </w:rPr>
        <w:t>Compiègne</w:t>
      </w:r>
      <w:proofErr w:type="spellEnd"/>
      <w:r w:rsidRPr="00F26EB7">
        <w:rPr>
          <w:rFonts w:ascii="Times New Roman" w:hAnsi="Times New Roman"/>
          <w:sz w:val="24"/>
          <w:szCs w:val="24"/>
          <w:lang w:val="en-US"/>
        </w:rPr>
        <w:t xml:space="preserve"> – UTC (France). In 2017, he developed his research in </w:t>
      </w:r>
      <w:proofErr w:type="spellStart"/>
      <w:r w:rsidRPr="00F26EB7">
        <w:rPr>
          <w:rFonts w:ascii="Times New Roman" w:hAnsi="Times New Roman"/>
          <w:sz w:val="24"/>
          <w:szCs w:val="24"/>
          <w:lang w:val="en-US"/>
        </w:rPr>
        <w:t>Chimie</w:t>
      </w:r>
      <w:proofErr w:type="spellEnd"/>
      <w:r w:rsidRPr="00F26EB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26EB7">
        <w:rPr>
          <w:rFonts w:ascii="Times New Roman" w:hAnsi="Times New Roman"/>
          <w:sz w:val="24"/>
          <w:szCs w:val="24"/>
          <w:lang w:val="en-US"/>
        </w:rPr>
        <w:t>ParisTech</w:t>
      </w:r>
      <w:proofErr w:type="spellEnd"/>
      <w:r w:rsidRPr="00F26EB7">
        <w:rPr>
          <w:rFonts w:ascii="Times New Roman" w:hAnsi="Times New Roman"/>
          <w:sz w:val="24"/>
          <w:szCs w:val="24"/>
          <w:lang w:val="en-US"/>
        </w:rPr>
        <w:t xml:space="preserve"> (France). He has published more than 175 original publications and review articles, 8 book chapters and 9 patents. Among recent awards and recognition to his scientific career, he was promoted Honorary Professor of the University of Hull, England (2012-2018), Honorary Life Fellow of </w:t>
      </w:r>
      <w:r w:rsidRPr="00F26EB7">
        <w:rPr>
          <w:rFonts w:ascii="Times New Roman" w:hAnsi="Times New Roman"/>
          <w:i/>
          <w:sz w:val="24"/>
          <w:szCs w:val="24"/>
          <w:lang w:val="en-US"/>
        </w:rPr>
        <w:t>Indian Society of Chemists and Biologists</w:t>
      </w:r>
      <w:r w:rsidRPr="00F26EB7">
        <w:rPr>
          <w:rFonts w:ascii="Times New Roman" w:hAnsi="Times New Roman"/>
          <w:sz w:val="24"/>
          <w:szCs w:val="24"/>
          <w:lang w:val="en-US"/>
        </w:rPr>
        <w:t xml:space="preserve"> (ISCB, 2014), Fellow of the </w:t>
      </w:r>
      <w:r w:rsidRPr="00F26EB7">
        <w:rPr>
          <w:rFonts w:ascii="Times New Roman" w:hAnsi="Times New Roman"/>
          <w:i/>
          <w:sz w:val="24"/>
          <w:szCs w:val="24"/>
          <w:lang w:val="en-US"/>
        </w:rPr>
        <w:t>Association of Carbohydrate Chemists and Technologist of India</w:t>
      </w:r>
      <w:r w:rsidRPr="00F26EB7">
        <w:rPr>
          <w:rFonts w:ascii="Times New Roman" w:hAnsi="Times New Roman"/>
          <w:sz w:val="24"/>
          <w:szCs w:val="24"/>
          <w:lang w:val="en-US"/>
        </w:rPr>
        <w:t xml:space="preserve"> (ACCTI, 2015) and Fellow of the Royal Society of Chemistry (FRSC, 2015). In 2017, he has been honored with 2017 </w:t>
      </w:r>
      <w:proofErr w:type="spellStart"/>
      <w:r w:rsidRPr="00F26EB7">
        <w:rPr>
          <w:rFonts w:ascii="Times New Roman" w:hAnsi="Times New Roman"/>
          <w:sz w:val="24"/>
          <w:szCs w:val="24"/>
          <w:lang w:val="en-US"/>
        </w:rPr>
        <w:t>Glycerine</w:t>
      </w:r>
      <w:proofErr w:type="spellEnd"/>
      <w:r w:rsidRPr="00F26EB7">
        <w:rPr>
          <w:rFonts w:ascii="Times New Roman" w:hAnsi="Times New Roman"/>
          <w:sz w:val="24"/>
          <w:szCs w:val="24"/>
          <w:lang w:val="en-US"/>
        </w:rPr>
        <w:t xml:space="preserve"> Innovation Award sponsored </w:t>
      </w:r>
      <w:r w:rsidRPr="00F26EB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 xml:space="preserve">by the American Cleaning Institute and the National Biodiesel Board. Moreover, He is member of different editorial board: </w:t>
      </w:r>
      <w:r w:rsidRPr="00F26EB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Molecules, Catalysts, </w:t>
      </w:r>
      <w:proofErr w:type="gramStart"/>
      <w:r w:rsidRPr="00F26EB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>Scientific Reports</w:t>
      </w:r>
      <w:proofErr w:type="gramEnd"/>
      <w:r w:rsidRPr="00F26EB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 xml:space="preserve"> (Nature). </w:t>
      </w:r>
      <w:r w:rsidRPr="00F26EB7">
        <w:rPr>
          <w:rFonts w:ascii="Times New Roman" w:hAnsi="Times New Roman"/>
          <w:sz w:val="24"/>
          <w:szCs w:val="24"/>
          <w:lang w:val="en-US"/>
        </w:rPr>
        <w:t>His current research explores organic chemistry and catalysis applied to biomass.</w:t>
      </w:r>
      <w:r w:rsidRPr="00F26EB7">
        <w:rPr>
          <w:rFonts w:ascii="Times New Roman" w:hAnsi="Times New Roman"/>
          <w:sz w:val="24"/>
          <w:szCs w:val="24"/>
        </w:rPr>
        <w:t xml:space="preserve"> </w:t>
      </w:r>
    </w:p>
    <w:p w14:paraId="10C0C8D2" w14:textId="77777777" w:rsidR="00B3082B" w:rsidRDefault="00B3082B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4EE4EBD1" w14:textId="77777777" w:rsidR="00B3082B" w:rsidRDefault="00B3082B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3F378E5D" w14:textId="77777777" w:rsidR="003803D1" w:rsidRDefault="003803D1" w:rsidP="00DF04E3">
      <w:pPr>
        <w:pStyle w:val="HTMLprformat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14:paraId="515D4CAB" w14:textId="77777777" w:rsidR="003803D1" w:rsidRDefault="003803D1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03530F85" w14:textId="77777777" w:rsidR="00F26EB7" w:rsidRPr="00F26EB7" w:rsidRDefault="00F26EB7" w:rsidP="00F26EB7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709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F26EB7">
        <w:rPr>
          <w:rFonts w:ascii="Times New Roman" w:hAnsi="Times New Roman" w:cs="Times New Roman"/>
          <w:sz w:val="24"/>
          <w:szCs w:val="24"/>
        </w:rPr>
        <w:t>Delbecq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F, Wang Y,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Muralidhara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A, El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Ouardi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K,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Marlair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G, Len C</w:t>
      </w:r>
      <w:r w:rsidRPr="00F26EB7">
        <w:rPr>
          <w:rFonts w:ascii="Times New Roman" w:hAnsi="Times New Roman" w:cs="Times New Roman"/>
          <w:sz w:val="24"/>
          <w:szCs w:val="24"/>
        </w:rPr>
        <w:t xml:space="preserve"> (2018) </w:t>
      </w:r>
      <w:r w:rsidRPr="00F26EB7">
        <w:rPr>
          <w:rFonts w:ascii="Times New Roman" w:hAnsi="Times New Roman" w:cs="Times New Roman"/>
          <w:sz w:val="24"/>
          <w:szCs w:val="24"/>
        </w:rPr>
        <w:t>Hydrolysis of hemicellulose and derivatives – A review of recent advances in the production of furfural. Frontiers in Chemistry 6:146-174.</w:t>
      </w:r>
    </w:p>
    <w:p w14:paraId="24871B2A" w14:textId="77777777" w:rsidR="00F26EB7" w:rsidRPr="00F26EB7" w:rsidRDefault="00F26EB7" w:rsidP="00F26EB7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709"/>
        <w:contextualSpacing/>
        <w:rPr>
          <w:rFonts w:ascii="Times New Roman" w:hAnsi="Times New Roman" w:cs="Times New Roman"/>
          <w:sz w:val="24"/>
          <w:szCs w:val="24"/>
        </w:rPr>
      </w:pPr>
      <w:r w:rsidRPr="00F26EB7">
        <w:rPr>
          <w:rFonts w:ascii="Times New Roman" w:hAnsi="Times New Roman" w:cs="Times New Roman"/>
          <w:sz w:val="24"/>
          <w:szCs w:val="24"/>
        </w:rPr>
        <w:t xml:space="preserve">Wang Y, Len T, Huang Y,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Tabaoda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AD, Boa AN,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Ceballos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Delbecq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F, Mackenzie G, Len C</w:t>
      </w:r>
      <w:r>
        <w:rPr>
          <w:rFonts w:ascii="Times New Roman" w:hAnsi="Times New Roman" w:cs="Times New Roman"/>
          <w:sz w:val="24"/>
          <w:szCs w:val="24"/>
        </w:rPr>
        <w:t xml:space="preserve"> (2017)</w:t>
      </w:r>
      <w:r w:rsidRPr="00F26E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Sulfonated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Sporopollenin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as an efficient and recyclable heterogeneous catalyst for dehydration of D-xylose and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xylan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into furfural.</w:t>
      </w:r>
      <w:r w:rsidRPr="00F26EB7">
        <w:rPr>
          <w:rFonts w:ascii="Times New Roman" w:hAnsi="Times New Roman" w:cs="Times New Roman"/>
          <w:sz w:val="24"/>
          <w:szCs w:val="24"/>
        </w:rPr>
        <w:t xml:space="preserve"> </w:t>
      </w:r>
      <w:r w:rsidRPr="00F26EB7">
        <w:rPr>
          <w:rFonts w:ascii="Times New Roman" w:hAnsi="Times New Roman" w:cs="Times New Roman"/>
          <w:sz w:val="24"/>
          <w:szCs w:val="24"/>
        </w:rPr>
        <w:t>ACS Sustainable Chemistry &amp; Engineering 5:392-398.</w:t>
      </w:r>
    </w:p>
    <w:p w14:paraId="6E29D66D" w14:textId="77777777" w:rsidR="00F26EB7" w:rsidRPr="00F26EB7" w:rsidRDefault="00F26EB7" w:rsidP="00F26EB7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709"/>
        <w:contextualSpacing/>
        <w:rPr>
          <w:rFonts w:ascii="Times New Roman" w:hAnsi="Times New Roman" w:cs="Times New Roman"/>
          <w:sz w:val="24"/>
          <w:szCs w:val="24"/>
        </w:rPr>
      </w:pPr>
      <w:r w:rsidRPr="00F26EB7">
        <w:rPr>
          <w:rFonts w:ascii="Times New Roman" w:hAnsi="Times New Roman" w:cs="Times New Roman"/>
          <w:sz w:val="24"/>
          <w:szCs w:val="24"/>
        </w:rPr>
        <w:t>Garcia-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Olmo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AJ,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Yepez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Balu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AM,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Prinsen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P, Garcia A,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Mazière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A, Len C,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Luque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R </w:t>
      </w:r>
      <w:r>
        <w:rPr>
          <w:rFonts w:ascii="Times New Roman" w:hAnsi="Times New Roman" w:cs="Times New Roman"/>
          <w:sz w:val="24"/>
          <w:szCs w:val="24"/>
        </w:rPr>
        <w:t xml:space="preserve">(2017) </w:t>
      </w:r>
      <w:r w:rsidRPr="00F26EB7">
        <w:rPr>
          <w:rFonts w:ascii="Times New Roman" w:hAnsi="Times New Roman" w:cs="Times New Roman"/>
          <w:sz w:val="24"/>
          <w:szCs w:val="24"/>
        </w:rPr>
        <w:t xml:space="preserve">Activity of continuous flow synthesized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Pd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-based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nanocatalysts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in the flow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hydroconversion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of furfural.</w:t>
      </w:r>
      <w:r w:rsidRPr="00F26E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Tetrahedron</w:t>
      </w:r>
      <w:r w:rsidRPr="00F26EB7">
        <w:rPr>
          <w:rFonts w:ascii="Times New Roman" w:hAnsi="Times New Roman" w:cs="Times New Roman"/>
          <w:sz w:val="24"/>
          <w:szCs w:val="24"/>
        </w:rPr>
        <w:t xml:space="preserve"> 73:5599-5604. </w:t>
      </w:r>
    </w:p>
    <w:p w14:paraId="5613FEF8" w14:textId="77777777" w:rsidR="00F26EB7" w:rsidRPr="00F26EB7" w:rsidRDefault="00F26EB7" w:rsidP="00F26EB7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709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26EB7">
        <w:rPr>
          <w:rFonts w:ascii="Times New Roman" w:hAnsi="Times New Roman" w:cs="Times New Roman"/>
          <w:sz w:val="24"/>
          <w:szCs w:val="24"/>
        </w:rPr>
        <w:t xml:space="preserve">Wang Y,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Prinsen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P,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Triantafyllidis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KS,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Karakoulia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SA,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Yepez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A, Len C,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Luque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 xml:space="preserve"> (2018)</w:t>
      </w:r>
      <w:r w:rsidRPr="00F26EB7">
        <w:rPr>
          <w:rFonts w:ascii="Times New Roman" w:hAnsi="Times New Roman" w:cs="Times New Roman"/>
          <w:sz w:val="24"/>
          <w:szCs w:val="24"/>
        </w:rPr>
        <w:t xml:space="preserve"> Batch </w:t>
      </w:r>
      <w:proofErr w:type="spellStart"/>
      <w:r w:rsidRPr="00F26EB7">
        <w:rPr>
          <w:rFonts w:ascii="Times New Roman" w:hAnsi="Times New Roman" w:cs="Times New Roman"/>
          <w:i/>
          <w:sz w:val="24"/>
          <w:szCs w:val="24"/>
        </w:rPr>
        <w:t>vs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continuous flow performance of supported mono- and bimetallic nickel catalysts for catalytic transfer hydrogenation of furfural in isopropanol.</w:t>
      </w:r>
      <w:r w:rsidRPr="00F26E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ChemCatChem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10:3459-3468.</w:t>
      </w:r>
    </w:p>
    <w:p w14:paraId="5829552C" w14:textId="77777777" w:rsidR="00F26EB7" w:rsidRPr="00F26EB7" w:rsidRDefault="00F26EB7" w:rsidP="00F26EB7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709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26EB7">
        <w:rPr>
          <w:rFonts w:ascii="Times New Roman" w:hAnsi="Times New Roman" w:cs="Times New Roman"/>
          <w:sz w:val="24"/>
          <w:szCs w:val="24"/>
        </w:rPr>
        <w:t xml:space="preserve">Wang Y,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Prinsen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P,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Triantafyllidis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KS,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Karakoulia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SA,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Trikalitis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PN,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Yepez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A, Len C, </w:t>
      </w:r>
      <w:proofErr w:type="spellStart"/>
      <w:r w:rsidRPr="00F26EB7">
        <w:rPr>
          <w:rFonts w:ascii="Times New Roman" w:hAnsi="Times New Roman" w:cs="Times New Roman"/>
          <w:sz w:val="24"/>
          <w:szCs w:val="24"/>
        </w:rPr>
        <w:t>Luque</w:t>
      </w:r>
      <w:proofErr w:type="spellEnd"/>
      <w:r w:rsidRPr="00F26EB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 xml:space="preserve"> (2018)</w:t>
      </w:r>
      <w:r w:rsidRPr="00F26EB7">
        <w:rPr>
          <w:rFonts w:ascii="Times New Roman" w:hAnsi="Times New Roman" w:cs="Times New Roman"/>
          <w:sz w:val="24"/>
          <w:szCs w:val="24"/>
        </w:rPr>
        <w:t xml:space="preserve"> Comparative study of supported monometallic catalysts in the liquid-phase hydrogenation of </w:t>
      </w:r>
      <w:proofErr w:type="gramStart"/>
      <w:r w:rsidRPr="00F26EB7">
        <w:rPr>
          <w:rFonts w:ascii="Times New Roman" w:hAnsi="Times New Roman" w:cs="Times New Roman"/>
          <w:sz w:val="24"/>
          <w:szCs w:val="24"/>
        </w:rPr>
        <w:t>furfural :</w:t>
      </w:r>
      <w:proofErr w:type="gramEnd"/>
      <w:r w:rsidRPr="00F26EB7">
        <w:rPr>
          <w:rFonts w:ascii="Times New Roman" w:hAnsi="Times New Roman" w:cs="Times New Roman"/>
          <w:sz w:val="24"/>
          <w:szCs w:val="24"/>
        </w:rPr>
        <w:t xml:space="preserve"> batch and continuous flow. </w:t>
      </w:r>
      <w:r w:rsidRPr="00F26EB7">
        <w:rPr>
          <w:rFonts w:ascii="Times New Roman" w:hAnsi="Times New Roman" w:cs="Times New Roman"/>
          <w:sz w:val="24"/>
          <w:szCs w:val="24"/>
        </w:rPr>
        <w:t xml:space="preserve"> </w:t>
      </w:r>
      <w:r w:rsidRPr="00F26EB7">
        <w:rPr>
          <w:rFonts w:ascii="Times New Roman" w:hAnsi="Times New Roman" w:cs="Times New Roman"/>
          <w:sz w:val="24"/>
          <w:szCs w:val="24"/>
        </w:rPr>
        <w:t>ACS Sustainable Chemistry &amp; Engineering 6:9831-9844.</w:t>
      </w:r>
    </w:p>
    <w:p w14:paraId="44B55419" w14:textId="77777777" w:rsidR="00F26EB7" w:rsidRPr="003803D1" w:rsidRDefault="00F26EB7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59264" behindDoc="0" locked="0" layoutInCell="1" allowOverlap="1" wp14:anchorId="071589E6" wp14:editId="6057F918">
            <wp:simplePos x="0" y="0"/>
            <wp:positionH relativeFrom="column">
              <wp:posOffset>114300</wp:posOffset>
            </wp:positionH>
            <wp:positionV relativeFrom="paragraph">
              <wp:posOffset>145415</wp:posOffset>
            </wp:positionV>
            <wp:extent cx="943610" cy="1196340"/>
            <wp:effectExtent l="0" t="0" r="0" b="0"/>
            <wp:wrapNone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N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30" t="8346" r="18336" b="22215"/>
                    <a:stretch/>
                  </pic:blipFill>
                  <pic:spPr bwMode="auto">
                    <a:xfrm>
                      <a:off x="0" y="0"/>
                      <a:ext cx="943610" cy="119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8181F" w14:textId="77777777" w:rsidR="003803D1" w:rsidRDefault="003803D1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637263AE" w14:textId="77777777" w:rsidR="00F26EB7" w:rsidRDefault="00F26EB7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36670552" w14:textId="77777777" w:rsidR="00F26EB7" w:rsidRDefault="00F26EB7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2943DEFA" w14:textId="77777777" w:rsidR="00F26EB7" w:rsidRDefault="00F26EB7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2BCDDB89" w14:textId="77777777" w:rsidR="00F26EB7" w:rsidRDefault="00F26EB7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136BF1E3" w14:textId="77777777" w:rsidR="00F26EB7" w:rsidRDefault="00F26EB7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2F2B4026" w14:textId="77777777" w:rsidR="00B3082B" w:rsidRDefault="00B3082B" w:rsidP="00B3082B">
      <w:pPr>
        <w:pStyle w:val="HTMLprforma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2948AB80" w14:textId="77777777" w:rsidR="00B3082B" w:rsidRDefault="00B3082B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63E82218" w14:textId="77777777" w:rsidR="00B3082B" w:rsidRPr="00DF04E3" w:rsidRDefault="00B3082B" w:rsidP="00B3082B">
      <w:pPr>
        <w:pStyle w:val="HTMLprformat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9" w:history="1">
        <w:r w:rsidR="00F26EB7" w:rsidRPr="00FE7C78">
          <w:rPr>
            <w:rStyle w:val="Lienhypertexte"/>
            <w:rFonts w:ascii="Times New Roman" w:hAnsi="Times New Roman" w:cs="Times New Roman"/>
            <w:iCs/>
            <w:sz w:val="24"/>
          </w:rPr>
          <w:t>christophe.len@chimieparistech.psl.eu</w:t>
        </w:r>
      </w:hyperlink>
      <w:r w:rsidR="00F26EB7">
        <w:rPr>
          <w:rFonts w:ascii="Times New Roman" w:hAnsi="Times New Roman" w:cs="Times New Roman"/>
          <w:iCs/>
          <w:sz w:val="24"/>
        </w:rPr>
        <w:t xml:space="preserve"> </w:t>
      </w:r>
      <w:bookmarkStart w:id="0" w:name="_GoBack"/>
      <w:bookmarkEnd w:id="0"/>
    </w:p>
    <w:p w14:paraId="5B70CF54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CEB6D7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42490A1B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D0AC18" w14:textId="77777777" w:rsidR="0079036E" w:rsidRDefault="0079036E" w:rsidP="00495C76">
      <w:pPr>
        <w:spacing w:after="0" w:line="240" w:lineRule="auto"/>
      </w:pPr>
      <w:r>
        <w:separator/>
      </w:r>
    </w:p>
  </w:endnote>
  <w:endnote w:type="continuationSeparator" w:id="0">
    <w:p w14:paraId="2AA211C2" w14:textId="77777777" w:rsidR="0079036E" w:rsidRDefault="0079036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FC04EE" w14:textId="77777777" w:rsidR="0079036E" w:rsidRDefault="0079036E" w:rsidP="00495C76">
      <w:pPr>
        <w:spacing w:after="0" w:line="240" w:lineRule="auto"/>
      </w:pPr>
      <w:r>
        <w:separator/>
      </w:r>
    </w:p>
  </w:footnote>
  <w:footnote w:type="continuationSeparator" w:id="0">
    <w:p w14:paraId="3115144B" w14:textId="77777777" w:rsidR="0079036E" w:rsidRDefault="0079036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EEE1C" w14:textId="77777777"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 wp14:anchorId="66C00314" wp14:editId="6F42FA84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9167DD" w14:textId="77777777" w:rsidR="00495C76" w:rsidRDefault="00495C76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501D8"/>
    <w:multiLevelType w:val="hybridMultilevel"/>
    <w:tmpl w:val="E28A46D8"/>
    <w:lvl w:ilvl="0" w:tplc="040C0001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4313AE"/>
    <w:multiLevelType w:val="hybridMultilevel"/>
    <w:tmpl w:val="C00E5FA0"/>
    <w:lvl w:ilvl="0" w:tplc="8AAEB718">
      <w:start w:val="1"/>
      <w:numFmt w:val="decimal"/>
      <w:lvlText w:val="%1)"/>
      <w:lvlJc w:val="left"/>
      <w:pPr>
        <w:ind w:left="400" w:hanging="360"/>
      </w:pPr>
      <w:rPr>
        <w:rFonts w:ascii="Calibri" w:eastAsia="Tw Cen MT" w:hAnsi="Calibri" w:cs="Tw Cen MT"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03D1"/>
    <w:rsid w:val="0038483D"/>
    <w:rsid w:val="00435234"/>
    <w:rsid w:val="00495C76"/>
    <w:rsid w:val="004F0EF8"/>
    <w:rsid w:val="00627419"/>
    <w:rsid w:val="006C057D"/>
    <w:rsid w:val="00732048"/>
    <w:rsid w:val="0079036E"/>
    <w:rsid w:val="00B3082B"/>
    <w:rsid w:val="00B6703B"/>
    <w:rsid w:val="00BA654F"/>
    <w:rsid w:val="00CA341D"/>
    <w:rsid w:val="00CE511D"/>
    <w:rsid w:val="00DF04E3"/>
    <w:rsid w:val="00EC2CCD"/>
    <w:rsid w:val="00F2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8077F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HTMLprformat">
    <w:name w:val="HTML Preformatted"/>
    <w:basedOn w:val="Normal"/>
    <w:link w:val="HTMLprformat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formatCar">
    <w:name w:val="HTML préformaté Car"/>
    <w:basedOn w:val="Policepardfaut"/>
    <w:link w:val="HTMLprformat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Sansinterligne">
    <w:name w:val="No Spacing"/>
    <w:uiPriority w:val="1"/>
    <w:qFormat/>
    <w:rsid w:val="00F26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References">
    <w:name w:val="References"/>
    <w:basedOn w:val="Normal"/>
    <w:qFormat/>
    <w:rsid w:val="00F26EB7"/>
    <w:pPr>
      <w:spacing w:after="0" w:line="200" w:lineRule="exact"/>
      <w:ind w:left="425" w:hanging="425"/>
      <w:jc w:val="both"/>
    </w:pPr>
    <w:rPr>
      <w:rFonts w:ascii="Arial" w:eastAsia="MS Mincho" w:hAnsi="Arial" w:cs="Times New Roman"/>
      <w:sz w:val="14"/>
      <w:szCs w:val="14"/>
      <w:lang w:val="en-GB" w:eastAsia="ja-JP"/>
    </w:rPr>
  </w:style>
  <w:style w:type="paragraph" w:styleId="Paragraphedeliste">
    <w:name w:val="List Paragraph"/>
    <w:basedOn w:val="Normal"/>
    <w:uiPriority w:val="34"/>
    <w:qFormat/>
    <w:rsid w:val="00F26EB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Lienhypertexte">
    <w:name w:val="Hyperlink"/>
    <w:basedOn w:val="Policepardfaut"/>
    <w:uiPriority w:val="99"/>
    <w:unhideWhenUsed/>
    <w:rsid w:val="00F26E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HTMLprformat">
    <w:name w:val="HTML Preformatted"/>
    <w:basedOn w:val="Normal"/>
    <w:link w:val="HTMLprformat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formatCar">
    <w:name w:val="HTML préformaté Car"/>
    <w:basedOn w:val="Policepardfaut"/>
    <w:link w:val="HTMLprformat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Sansinterligne">
    <w:name w:val="No Spacing"/>
    <w:uiPriority w:val="1"/>
    <w:qFormat/>
    <w:rsid w:val="00F26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References">
    <w:name w:val="References"/>
    <w:basedOn w:val="Normal"/>
    <w:qFormat/>
    <w:rsid w:val="00F26EB7"/>
    <w:pPr>
      <w:spacing w:after="0" w:line="200" w:lineRule="exact"/>
      <w:ind w:left="425" w:hanging="425"/>
      <w:jc w:val="both"/>
    </w:pPr>
    <w:rPr>
      <w:rFonts w:ascii="Arial" w:eastAsia="MS Mincho" w:hAnsi="Arial" w:cs="Times New Roman"/>
      <w:sz w:val="14"/>
      <w:szCs w:val="14"/>
      <w:lang w:val="en-GB" w:eastAsia="ja-JP"/>
    </w:rPr>
  </w:style>
  <w:style w:type="paragraph" w:styleId="Paragraphedeliste">
    <w:name w:val="List Paragraph"/>
    <w:basedOn w:val="Normal"/>
    <w:uiPriority w:val="34"/>
    <w:qFormat/>
    <w:rsid w:val="00F26EB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Lienhypertexte">
    <w:name w:val="Hyperlink"/>
    <w:basedOn w:val="Policepardfaut"/>
    <w:uiPriority w:val="99"/>
    <w:unhideWhenUsed/>
    <w:rsid w:val="00F26E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mailto:christophe.len@chimieparistech.psl.eu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682</Words>
  <Characters>3751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Christophe LEN</cp:lastModifiedBy>
  <cp:revision>3</cp:revision>
  <dcterms:created xsi:type="dcterms:W3CDTF">2018-12-20T07:44:00Z</dcterms:created>
  <dcterms:modified xsi:type="dcterms:W3CDTF">2018-12-20T07:58:00Z</dcterms:modified>
</cp:coreProperties>
</file>