
<file path=[Content_Types].xml><?xml version="1.0" encoding="utf-8"?>
<Types xmlns="http://schemas.openxmlformats.org/package/2006/content-types">
  <Default Extension="bin" ContentType="application/vnd.openxmlformats-officedocument.oleObject"/>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E3E37" w:rsidRDefault="00B80C27" w:rsidP="00494130">
      <w:pPr>
        <w:pStyle w:val="Heading1"/>
        <w:spacing w:before="170"/>
        <w:ind w:left="0"/>
      </w:pPr>
      <w:r w:rsidRPr="00B80C27">
        <w:rPr>
          <w:color w:val="337AB7"/>
        </w:rPr>
        <w:t xml:space="preserve">Metal </w:t>
      </w:r>
      <w:proofErr w:type="spellStart"/>
      <w:r w:rsidRPr="00B80C27">
        <w:rPr>
          <w:color w:val="337AB7"/>
        </w:rPr>
        <w:t>triflates</w:t>
      </w:r>
      <w:proofErr w:type="spellEnd"/>
      <w:r w:rsidRPr="00B80C27">
        <w:rPr>
          <w:color w:val="337AB7"/>
        </w:rPr>
        <w:t xml:space="preserve">: Versatile acid catalysts for the </w:t>
      </w:r>
      <w:proofErr w:type="spellStart"/>
      <w:r w:rsidRPr="00B80C27">
        <w:rPr>
          <w:color w:val="337AB7"/>
        </w:rPr>
        <w:t>valorisation</w:t>
      </w:r>
      <w:proofErr w:type="spellEnd"/>
      <w:r w:rsidRPr="00B80C27">
        <w:rPr>
          <w:color w:val="337AB7"/>
        </w:rPr>
        <w:t xml:space="preserve"> of carbohydrates in various media</w:t>
      </w:r>
    </w:p>
    <w:p w:rsidR="00AE3E37" w:rsidRDefault="00B80C27" w:rsidP="00B80C27">
      <w:pPr>
        <w:pStyle w:val="BodyText"/>
        <w:spacing w:before="73" w:line="198" w:lineRule="exact"/>
        <w:ind w:left="100" w:right="5987"/>
        <w:rPr>
          <w:rFonts w:ascii="Arial"/>
        </w:rPr>
      </w:pPr>
      <w:r w:rsidRPr="00B80C27">
        <w:rPr>
          <w:rFonts w:ascii="Arial"/>
        </w:rPr>
        <w:t>Iurii Bodachivskyi</w:t>
      </w:r>
      <w:r w:rsidRPr="00B80C27">
        <w:rPr>
          <w:rFonts w:ascii="Arial"/>
          <w:vertAlign w:val="superscript"/>
        </w:rPr>
        <w:t>1</w:t>
      </w:r>
      <w:r w:rsidRPr="00B80C27">
        <w:rPr>
          <w:rFonts w:ascii="Arial"/>
        </w:rPr>
        <w:t>, Unnikrishnan Kuzhiumparambil</w:t>
      </w:r>
      <w:r w:rsidRPr="00B80C27">
        <w:rPr>
          <w:rFonts w:ascii="Arial"/>
          <w:vertAlign w:val="superscript"/>
        </w:rPr>
        <w:t>2</w:t>
      </w:r>
      <w:r w:rsidRPr="00B80C27">
        <w:rPr>
          <w:rFonts w:ascii="Arial"/>
        </w:rPr>
        <w:t xml:space="preserve">, </w:t>
      </w:r>
      <w:r w:rsidRPr="00B80C27">
        <w:rPr>
          <w:rFonts w:ascii="Arial"/>
          <w:u w:val="single"/>
        </w:rPr>
        <w:t>D. Bradley G. Williams</w:t>
      </w:r>
      <w:r w:rsidRPr="00B80C27">
        <w:rPr>
          <w:rFonts w:ascii="Arial"/>
          <w:vertAlign w:val="superscript"/>
        </w:rPr>
        <w:t>1</w:t>
      </w:r>
      <w:r w:rsidRPr="00B80C27">
        <w:rPr>
          <w:rFonts w:ascii="Arial"/>
        </w:rPr>
        <w:t>*</w:t>
      </w:r>
    </w:p>
    <w:p w:rsidR="00B80C27" w:rsidRPr="00B80C27" w:rsidRDefault="00B80C27" w:rsidP="00B80C27">
      <w:pPr>
        <w:pStyle w:val="BodyText"/>
        <w:spacing w:before="73" w:line="198" w:lineRule="exact"/>
        <w:ind w:left="100" w:right="5987"/>
        <w:rPr>
          <w:rFonts w:ascii="Arial"/>
          <w:i/>
          <w:iCs/>
          <w:sz w:val="20"/>
        </w:rPr>
      </w:pPr>
      <w:r w:rsidRPr="00B80C27">
        <w:rPr>
          <w:rFonts w:ascii="Arial"/>
          <w:i/>
          <w:iCs/>
          <w:sz w:val="20"/>
          <w:vertAlign w:val="superscript"/>
        </w:rPr>
        <w:t>1</w:t>
      </w:r>
      <w:r w:rsidRPr="00B80C27">
        <w:rPr>
          <w:rFonts w:ascii="Arial"/>
          <w:i/>
          <w:iCs/>
          <w:sz w:val="20"/>
        </w:rPr>
        <w:t xml:space="preserve"> School of Mathematical and Physical Sciences</w:t>
      </w:r>
    </w:p>
    <w:p w:rsidR="00B80C27" w:rsidRDefault="00B80C27" w:rsidP="00B80C27">
      <w:pPr>
        <w:pStyle w:val="BodyText"/>
        <w:spacing w:before="73" w:line="198" w:lineRule="exact"/>
        <w:ind w:left="100" w:right="5987"/>
        <w:rPr>
          <w:rFonts w:ascii="Arial"/>
          <w:i/>
          <w:iCs/>
          <w:sz w:val="20"/>
        </w:rPr>
      </w:pPr>
      <w:r w:rsidRPr="00B80C27">
        <w:rPr>
          <w:rFonts w:ascii="Arial"/>
          <w:i/>
          <w:iCs/>
          <w:sz w:val="20"/>
          <w:vertAlign w:val="superscript"/>
        </w:rPr>
        <w:t>2</w:t>
      </w:r>
      <w:r w:rsidRPr="00B80C27">
        <w:rPr>
          <w:rFonts w:ascii="Arial"/>
          <w:i/>
          <w:iCs/>
          <w:sz w:val="20"/>
        </w:rPr>
        <w:t xml:space="preserve"> Climate Change Cluster</w:t>
      </w:r>
    </w:p>
    <w:p w:rsidR="00B80C27" w:rsidRPr="00B80C27" w:rsidRDefault="00B80C27" w:rsidP="00B80C27">
      <w:pPr>
        <w:pStyle w:val="BodyText"/>
        <w:spacing w:before="73" w:line="198" w:lineRule="exact"/>
        <w:ind w:left="100" w:right="5987"/>
        <w:rPr>
          <w:rFonts w:ascii="Arial"/>
          <w:i/>
          <w:iCs/>
          <w:sz w:val="20"/>
        </w:rPr>
      </w:pPr>
      <w:r w:rsidRPr="00B80C27">
        <w:rPr>
          <w:rFonts w:ascii="Arial"/>
          <w:i/>
          <w:iCs/>
          <w:sz w:val="20"/>
        </w:rPr>
        <w:t>Faculty of Science, University of Technology Sydney, NSW 2007, Australia</w:t>
      </w: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t>Abstract</w:t>
      </w:r>
    </w:p>
    <w:p w:rsidR="00AE3E37" w:rsidRDefault="00B80C27">
      <w:pPr>
        <w:pStyle w:val="BodyText"/>
        <w:spacing w:before="90" w:line="280" w:lineRule="auto"/>
        <w:ind w:left="100"/>
        <w:jc w:val="both"/>
      </w:pPr>
      <w:r w:rsidRPr="00B80C27">
        <w:t>Acid-</w:t>
      </w:r>
      <w:proofErr w:type="spellStart"/>
      <w:r w:rsidRPr="00B80C27">
        <w:t>catalysed</w:t>
      </w:r>
      <w:proofErr w:type="spellEnd"/>
      <w:r w:rsidRPr="00B80C27">
        <w:t xml:space="preserve"> conversion of carbohydrates into organic building block chemicals (platform molecules) is a promising pathway towards a large portfolio of industrially useful molecules alternative to petrochemical products. Many saccharides, such as cellulose or its monomer glucose, are naturally abundant and easily accessible for large volume renewable production of chemicals. The conversion of these carbohydrates into platform molecules is challenging because the transformation is a multistage process, which relies differentially upon Lewis acid catalysis and Brønsted acid catalysis. In addition, and besides the catalyst, there is an optimum set of reaction conditions that </w:t>
      </w:r>
      <w:proofErr w:type="spellStart"/>
      <w:r w:rsidRPr="00B80C27">
        <w:t>favours</w:t>
      </w:r>
      <w:proofErr w:type="spellEnd"/>
      <w:r w:rsidRPr="00B80C27">
        <w:t xml:space="preserve"> each step of the process, and these conditions are frequently mutually exclusive. The focus of this work is on</w:t>
      </w:r>
      <w:r w:rsidRPr="00B80C27">
        <w:rPr>
          <w:lang w:val="uk-UA"/>
        </w:rPr>
        <w:t xml:space="preserve"> </w:t>
      </w:r>
      <w:r w:rsidRPr="00B80C27">
        <w:t xml:space="preserve">the </w:t>
      </w:r>
      <w:r w:rsidRPr="00B80C27">
        <w:rPr>
          <w:lang w:val="en-GB"/>
        </w:rPr>
        <w:t xml:space="preserve">use of acidic </w:t>
      </w:r>
      <w:r w:rsidRPr="00B80C27">
        <w:t xml:space="preserve">metal </w:t>
      </w:r>
      <w:proofErr w:type="spellStart"/>
      <w:r w:rsidRPr="00B80C27">
        <w:t>trifluoromethanesulfonate</w:t>
      </w:r>
      <w:proofErr w:type="spellEnd"/>
      <w:r w:rsidRPr="00B80C27">
        <w:rPr>
          <w:lang w:val="en-GB"/>
        </w:rPr>
        <w:t>s as catalysts</w:t>
      </w:r>
      <w:r w:rsidRPr="00B80C27">
        <w:t>, as well as their Brønsted acid or Brønsted base assisted analogues, in selective transformations of glucose and cellulosic substrates in various solvents, such as water, methanol or ionic liquids. The study covers fundamental insights of this chemistry to identify the roles of the catalysts and solvents in these complex processes. The resulting knowledge has made it possible to convert carbohydrates into a range of value added molecules in desirable yields and under mild conditions</w:t>
      </w:r>
      <w:r w:rsidR="00A9710C">
        <w:t>.</w:t>
      </w:r>
    </w:p>
    <w:p w:rsidR="005973B9" w:rsidRDefault="00A9710C" w:rsidP="00B80C27">
      <w:pPr>
        <w:pStyle w:val="Heading3"/>
        <w:spacing w:before="74"/>
        <w:rPr>
          <w:b w:val="0"/>
        </w:rPr>
      </w:pPr>
      <w:r>
        <w:rPr>
          <w:b w:val="0"/>
        </w:rPr>
        <w:br w:type="column"/>
      </w:r>
      <w:r w:rsidR="00B80C27">
        <w:rPr>
          <w:color w:val="BF5A14"/>
        </w:rPr>
        <w:t>Recent Publications</w:t>
      </w:r>
    </w:p>
    <w:p w:rsidR="005973B9" w:rsidRDefault="00B80C27" w:rsidP="005973B9">
      <w:pPr>
        <w:pStyle w:val="ListParagraph"/>
        <w:numPr>
          <w:ilvl w:val="0"/>
          <w:numId w:val="3"/>
        </w:numPr>
        <w:tabs>
          <w:tab w:val="left" w:pos="384"/>
        </w:tabs>
        <w:spacing w:before="103" w:line="216" w:lineRule="exact"/>
        <w:ind w:right="138" w:hanging="283"/>
        <w:rPr>
          <w:sz w:val="18"/>
        </w:rPr>
      </w:pPr>
      <w:r w:rsidRPr="00B80C27">
        <w:rPr>
          <w:sz w:val="18"/>
        </w:rPr>
        <w:t xml:space="preserve">Acid-catalyzed conversion of carbohydrates into value-added small molecules in aqueous media and ionic liquids. I. Bodachivskyi, U. Kuzhiumparambil, D.B.G. Williams, </w:t>
      </w:r>
      <w:r w:rsidRPr="00B80C27">
        <w:rPr>
          <w:i/>
          <w:sz w:val="18"/>
        </w:rPr>
        <w:t>ChemSusChem</w:t>
      </w:r>
      <w:r w:rsidRPr="00B80C27">
        <w:rPr>
          <w:sz w:val="18"/>
        </w:rPr>
        <w:t xml:space="preserve">. </w:t>
      </w:r>
      <w:r w:rsidRPr="00B80C27">
        <w:rPr>
          <w:b/>
          <w:sz w:val="18"/>
        </w:rPr>
        <w:t>2018</w:t>
      </w:r>
      <w:r w:rsidRPr="00B80C27">
        <w:rPr>
          <w:sz w:val="18"/>
        </w:rPr>
        <w:t>, 11, 642.</w:t>
      </w:r>
    </w:p>
    <w:p w:rsidR="005973B9" w:rsidRDefault="00B80C27" w:rsidP="005973B9">
      <w:pPr>
        <w:pStyle w:val="ListParagraph"/>
        <w:numPr>
          <w:ilvl w:val="0"/>
          <w:numId w:val="3"/>
        </w:numPr>
        <w:tabs>
          <w:tab w:val="left" w:pos="384"/>
        </w:tabs>
        <w:spacing w:line="216" w:lineRule="exact"/>
        <w:ind w:right="137" w:hanging="283"/>
        <w:rPr>
          <w:sz w:val="18"/>
        </w:rPr>
      </w:pPr>
      <w:r w:rsidRPr="00B80C27">
        <w:rPr>
          <w:bCs/>
          <w:sz w:val="18"/>
          <w:lang w:val="en-AU"/>
        </w:rPr>
        <w:t xml:space="preserve">Linear and macrocyclic water soluble </w:t>
      </w:r>
      <w:proofErr w:type="spellStart"/>
      <w:r w:rsidRPr="00B80C27">
        <w:rPr>
          <w:bCs/>
          <w:sz w:val="18"/>
          <w:lang w:val="en-AU"/>
        </w:rPr>
        <w:t>polyacylhydrazones</w:t>
      </w:r>
      <w:proofErr w:type="spellEnd"/>
      <w:r w:rsidRPr="00B80C27">
        <w:rPr>
          <w:bCs/>
          <w:sz w:val="18"/>
          <w:lang w:val="en-AU"/>
        </w:rPr>
        <w:t xml:space="preserve"> and their utilisation in coatings, </w:t>
      </w:r>
      <w:r w:rsidRPr="00B80C27">
        <w:rPr>
          <w:sz w:val="18"/>
          <w:lang w:val="en-AU"/>
        </w:rPr>
        <w:t xml:space="preserve">A.M. Daines, H. Robinson, M. Glenny, D.B.G. Williams, S.F.R. Hinkley, </w:t>
      </w:r>
      <w:proofErr w:type="spellStart"/>
      <w:proofErr w:type="gramStart"/>
      <w:r w:rsidRPr="00B80C27">
        <w:rPr>
          <w:i/>
          <w:sz w:val="18"/>
          <w:lang w:val="en-AU"/>
        </w:rPr>
        <w:t>Progr</w:t>
      </w:r>
      <w:proofErr w:type="spellEnd"/>
      <w:proofErr w:type="gramEnd"/>
      <w:r w:rsidRPr="00B80C27">
        <w:rPr>
          <w:i/>
          <w:sz w:val="18"/>
          <w:lang w:val="en-AU"/>
        </w:rPr>
        <w:t>. Org. Coat.</w:t>
      </w:r>
      <w:r w:rsidRPr="00B80C27">
        <w:rPr>
          <w:sz w:val="18"/>
          <w:lang w:val="en-AU"/>
        </w:rPr>
        <w:t xml:space="preserve"> </w:t>
      </w:r>
      <w:r w:rsidRPr="00B80C27">
        <w:rPr>
          <w:b/>
          <w:sz w:val="18"/>
          <w:lang w:val="en-AU"/>
        </w:rPr>
        <w:t>2018</w:t>
      </w:r>
      <w:r w:rsidRPr="00B80C27">
        <w:rPr>
          <w:sz w:val="18"/>
          <w:lang w:val="en-AU"/>
        </w:rPr>
        <w:t xml:space="preserve">, </w:t>
      </w:r>
      <w:r w:rsidRPr="00B80C27">
        <w:rPr>
          <w:i/>
          <w:sz w:val="18"/>
          <w:lang w:val="en-AU"/>
        </w:rPr>
        <w:t>121</w:t>
      </w:r>
      <w:r w:rsidRPr="00B80C27">
        <w:rPr>
          <w:sz w:val="18"/>
          <w:lang w:val="en-AU"/>
        </w:rPr>
        <w:t>, 38.</w:t>
      </w:r>
    </w:p>
    <w:p w:rsidR="005973B9" w:rsidRDefault="00B80C27" w:rsidP="005973B9">
      <w:pPr>
        <w:pStyle w:val="ListParagraph"/>
        <w:numPr>
          <w:ilvl w:val="0"/>
          <w:numId w:val="3"/>
        </w:numPr>
        <w:tabs>
          <w:tab w:val="left" w:pos="384"/>
        </w:tabs>
        <w:spacing w:line="216" w:lineRule="exact"/>
        <w:ind w:right="138" w:hanging="283"/>
        <w:rPr>
          <w:sz w:val="18"/>
        </w:rPr>
      </w:pPr>
      <w:r w:rsidRPr="00B80C27">
        <w:rPr>
          <w:sz w:val="18"/>
        </w:rPr>
        <w:t xml:space="preserve">Protecting group-free use of alcohols as carbon electrophiles in atom efficient </w:t>
      </w:r>
      <w:proofErr w:type="spellStart"/>
      <w:r w:rsidRPr="00B80C27">
        <w:rPr>
          <w:sz w:val="18"/>
        </w:rPr>
        <w:t>aluminium</w:t>
      </w:r>
      <w:proofErr w:type="spellEnd"/>
      <w:r w:rsidRPr="00B80C27">
        <w:rPr>
          <w:sz w:val="18"/>
        </w:rPr>
        <w:t xml:space="preserve"> </w:t>
      </w:r>
      <w:proofErr w:type="spellStart"/>
      <w:r w:rsidRPr="00B80C27">
        <w:rPr>
          <w:sz w:val="18"/>
        </w:rPr>
        <w:t>triflate-catalysed</w:t>
      </w:r>
      <w:proofErr w:type="spellEnd"/>
      <w:r w:rsidRPr="00B80C27">
        <w:rPr>
          <w:sz w:val="18"/>
        </w:rPr>
        <w:t xml:space="preserve"> </w:t>
      </w:r>
      <w:proofErr w:type="spellStart"/>
      <w:r w:rsidRPr="00B80C27">
        <w:rPr>
          <w:sz w:val="18"/>
        </w:rPr>
        <w:t>dehydrative</w:t>
      </w:r>
      <w:proofErr w:type="spellEnd"/>
      <w:r w:rsidRPr="00B80C27">
        <w:rPr>
          <w:sz w:val="18"/>
        </w:rPr>
        <w:t xml:space="preserve"> nucleophilic displacement reactions</w:t>
      </w:r>
      <w:r w:rsidRPr="00B80C27">
        <w:rPr>
          <w:b/>
          <w:sz w:val="18"/>
        </w:rPr>
        <w:t xml:space="preserve">. </w:t>
      </w:r>
      <w:r w:rsidRPr="00B80C27">
        <w:rPr>
          <w:sz w:val="18"/>
          <w:lang w:val="en-GB"/>
        </w:rPr>
        <w:t xml:space="preserve">A. </w:t>
      </w:r>
      <w:r w:rsidRPr="00B80C27">
        <w:rPr>
          <w:sz w:val="18"/>
        </w:rPr>
        <w:t xml:space="preserve">Cullen, A. Muller, D.B.G. Williams, </w:t>
      </w:r>
      <w:r w:rsidRPr="00B80C27">
        <w:rPr>
          <w:i/>
          <w:sz w:val="18"/>
        </w:rPr>
        <w:t>RSC Advances</w:t>
      </w:r>
      <w:r w:rsidRPr="00B80C27">
        <w:rPr>
          <w:sz w:val="18"/>
        </w:rPr>
        <w:t xml:space="preserve">, </w:t>
      </w:r>
      <w:r w:rsidRPr="00B80C27">
        <w:rPr>
          <w:b/>
          <w:sz w:val="18"/>
        </w:rPr>
        <w:t>2017</w:t>
      </w:r>
      <w:r w:rsidRPr="00B80C27">
        <w:rPr>
          <w:sz w:val="18"/>
        </w:rPr>
        <w:t>, 7, 42168-42171.</w:t>
      </w:r>
    </w:p>
    <w:p w:rsidR="00B80C27" w:rsidRPr="00B80C27" w:rsidRDefault="00B80C27" w:rsidP="00E15023">
      <w:pPr>
        <w:pStyle w:val="ListParagraph"/>
        <w:numPr>
          <w:ilvl w:val="0"/>
          <w:numId w:val="3"/>
        </w:numPr>
        <w:tabs>
          <w:tab w:val="left" w:pos="384"/>
        </w:tabs>
        <w:spacing w:before="92" w:line="218" w:lineRule="exact"/>
        <w:ind w:hanging="283"/>
      </w:pPr>
      <w:r w:rsidRPr="00B80C27">
        <w:rPr>
          <w:sz w:val="18"/>
          <w:lang w:val="en-NZ"/>
        </w:rPr>
        <w:t>Cellulose is a source of water dispersible renewable film-forming materials, D.</w:t>
      </w:r>
      <w:r w:rsidR="00375B68">
        <w:rPr>
          <w:sz w:val="18"/>
          <w:lang w:val="en-NZ"/>
        </w:rPr>
        <w:t>B.</w:t>
      </w:r>
      <w:r w:rsidRPr="00B80C27">
        <w:rPr>
          <w:sz w:val="18"/>
          <w:lang w:val="en-NZ"/>
        </w:rPr>
        <w:t>G. Williams, J</w:t>
      </w:r>
      <w:r w:rsidR="00375B68">
        <w:rPr>
          <w:sz w:val="18"/>
          <w:lang w:val="en-NZ"/>
        </w:rPr>
        <w:t>.</w:t>
      </w:r>
      <w:r w:rsidRPr="00B80C27">
        <w:rPr>
          <w:sz w:val="18"/>
          <w:lang w:val="en-NZ"/>
        </w:rPr>
        <w:t>M. Mason, C</w:t>
      </w:r>
      <w:r w:rsidR="00375B68">
        <w:rPr>
          <w:sz w:val="18"/>
          <w:lang w:val="en-NZ"/>
        </w:rPr>
        <w:t>.</w:t>
      </w:r>
      <w:r w:rsidRPr="00B80C27">
        <w:rPr>
          <w:sz w:val="18"/>
          <w:lang w:val="en-NZ"/>
        </w:rPr>
        <w:t>J. Tristram</w:t>
      </w:r>
      <w:r w:rsidR="00375B68">
        <w:rPr>
          <w:sz w:val="18"/>
          <w:lang w:val="en-NZ"/>
        </w:rPr>
        <w:t>,</w:t>
      </w:r>
      <w:r w:rsidRPr="00B80C27">
        <w:rPr>
          <w:sz w:val="18"/>
          <w:lang w:val="en-NZ"/>
        </w:rPr>
        <w:t xml:space="preserve"> S</w:t>
      </w:r>
      <w:r w:rsidR="00375B68">
        <w:rPr>
          <w:sz w:val="18"/>
          <w:lang w:val="en-NZ"/>
        </w:rPr>
        <w:t>.</w:t>
      </w:r>
      <w:r w:rsidRPr="00B80C27">
        <w:rPr>
          <w:sz w:val="18"/>
          <w:lang w:val="en-NZ"/>
        </w:rPr>
        <w:t xml:space="preserve">F.R. Hinkley, </w:t>
      </w:r>
      <w:proofErr w:type="spellStart"/>
      <w:proofErr w:type="gramStart"/>
      <w:r w:rsidRPr="00B80C27">
        <w:rPr>
          <w:i/>
          <w:sz w:val="18"/>
          <w:lang w:val="en-NZ"/>
        </w:rPr>
        <w:t>Macromol</w:t>
      </w:r>
      <w:proofErr w:type="spellEnd"/>
      <w:proofErr w:type="gramEnd"/>
      <w:r w:rsidRPr="00B80C27">
        <w:rPr>
          <w:i/>
          <w:sz w:val="18"/>
          <w:lang w:val="en-NZ"/>
        </w:rPr>
        <w:t>.</w:t>
      </w:r>
      <w:r w:rsidRPr="00B80C27">
        <w:rPr>
          <w:sz w:val="18"/>
          <w:lang w:val="en-NZ"/>
        </w:rPr>
        <w:t xml:space="preserve"> </w:t>
      </w:r>
      <w:r w:rsidRPr="00B80C27">
        <w:rPr>
          <w:b/>
          <w:sz w:val="18"/>
          <w:lang w:val="en-NZ"/>
        </w:rPr>
        <w:t>2015</w:t>
      </w:r>
      <w:r w:rsidRPr="00B80C27">
        <w:rPr>
          <w:sz w:val="18"/>
          <w:lang w:val="en-NZ"/>
        </w:rPr>
        <w:t xml:space="preserve">, </w:t>
      </w:r>
      <w:r w:rsidRPr="00B80C27">
        <w:rPr>
          <w:i/>
          <w:sz w:val="18"/>
          <w:lang w:val="en-NZ"/>
        </w:rPr>
        <w:t>48</w:t>
      </w:r>
      <w:r w:rsidRPr="00B80C27">
        <w:rPr>
          <w:sz w:val="18"/>
          <w:lang w:val="en-NZ"/>
        </w:rPr>
        <w:t>, 8497.</w:t>
      </w:r>
    </w:p>
    <w:p w:rsidR="005973B9" w:rsidRPr="00B80C27" w:rsidRDefault="00375B68" w:rsidP="00E15023">
      <w:pPr>
        <w:pStyle w:val="ListParagraph"/>
        <w:numPr>
          <w:ilvl w:val="0"/>
          <w:numId w:val="3"/>
        </w:numPr>
        <w:tabs>
          <w:tab w:val="left" w:pos="384"/>
        </w:tabs>
        <w:spacing w:before="92" w:line="218" w:lineRule="exact"/>
        <w:ind w:hanging="283"/>
        <w:rPr>
          <w:sz w:val="18"/>
          <w:szCs w:val="18"/>
        </w:rPr>
      </w:pPr>
      <w:proofErr w:type="spellStart"/>
      <w:r w:rsidRPr="00375B68">
        <w:rPr>
          <w:sz w:val="18"/>
          <w:szCs w:val="18"/>
          <w:lang w:val="en-GB"/>
        </w:rPr>
        <w:t>Aluminum</w:t>
      </w:r>
      <w:proofErr w:type="spellEnd"/>
      <w:r w:rsidRPr="00375B68">
        <w:rPr>
          <w:sz w:val="18"/>
          <w:szCs w:val="18"/>
          <w:lang w:val="en-GB"/>
        </w:rPr>
        <w:t xml:space="preserve"> </w:t>
      </w:r>
      <w:proofErr w:type="spellStart"/>
      <w:r w:rsidRPr="00375B68">
        <w:rPr>
          <w:sz w:val="18"/>
          <w:szCs w:val="18"/>
          <w:lang w:val="en-GB"/>
        </w:rPr>
        <w:t>triflate</w:t>
      </w:r>
      <w:proofErr w:type="spellEnd"/>
      <w:r w:rsidRPr="00375B68">
        <w:rPr>
          <w:sz w:val="18"/>
          <w:szCs w:val="18"/>
          <w:lang w:val="en-GB"/>
        </w:rPr>
        <w:t xml:space="preserve"> catalysed tandem reaction of D-</w:t>
      </w:r>
      <w:proofErr w:type="spellStart"/>
      <w:r w:rsidRPr="00375B68">
        <w:rPr>
          <w:sz w:val="18"/>
          <w:szCs w:val="18"/>
          <w:lang w:val="en-GB"/>
        </w:rPr>
        <w:t>galactal</w:t>
      </w:r>
      <w:proofErr w:type="spellEnd"/>
      <w:r w:rsidRPr="00375B68">
        <w:rPr>
          <w:sz w:val="18"/>
          <w:szCs w:val="18"/>
          <w:lang w:val="en-GB"/>
        </w:rPr>
        <w:t xml:space="preserve">: toward chiral </w:t>
      </w:r>
      <w:proofErr w:type="spellStart"/>
      <w:r w:rsidRPr="00375B68">
        <w:rPr>
          <w:sz w:val="18"/>
          <w:szCs w:val="18"/>
          <w:lang w:val="en-GB"/>
        </w:rPr>
        <w:t>benzopyrans</w:t>
      </w:r>
      <w:proofErr w:type="spellEnd"/>
      <w:r w:rsidRPr="00375B68">
        <w:rPr>
          <w:sz w:val="18"/>
          <w:szCs w:val="18"/>
          <w:lang w:val="en-GB"/>
        </w:rPr>
        <w:t xml:space="preserve">, </w:t>
      </w:r>
      <w:proofErr w:type="spellStart"/>
      <w:r w:rsidRPr="00375B68">
        <w:rPr>
          <w:sz w:val="18"/>
          <w:szCs w:val="18"/>
          <w:lang w:val="en-GB"/>
        </w:rPr>
        <w:t>chromenes</w:t>
      </w:r>
      <w:proofErr w:type="spellEnd"/>
      <w:r w:rsidRPr="00375B68">
        <w:rPr>
          <w:sz w:val="18"/>
          <w:szCs w:val="18"/>
          <w:lang w:val="en-GB"/>
        </w:rPr>
        <w:t xml:space="preserve"> and </w:t>
      </w:r>
      <w:proofErr w:type="spellStart"/>
      <w:r w:rsidRPr="00375B68">
        <w:rPr>
          <w:sz w:val="18"/>
          <w:szCs w:val="18"/>
          <w:lang w:val="en-GB"/>
        </w:rPr>
        <w:t>chromans</w:t>
      </w:r>
      <w:proofErr w:type="spellEnd"/>
      <w:r w:rsidRPr="00375B68">
        <w:rPr>
          <w:sz w:val="18"/>
          <w:szCs w:val="18"/>
          <w:lang w:val="en-GB"/>
        </w:rPr>
        <w:t xml:space="preserve">, S.B. Simelane, H.H. Kinfe, A. Muller, D.B.G. Williams, </w:t>
      </w:r>
      <w:r w:rsidRPr="00375B68">
        <w:rPr>
          <w:i/>
          <w:sz w:val="18"/>
          <w:szCs w:val="18"/>
          <w:lang w:val="en-GB"/>
        </w:rPr>
        <w:t>Org. Lett.</w:t>
      </w:r>
      <w:r w:rsidRPr="00375B68">
        <w:rPr>
          <w:sz w:val="18"/>
          <w:szCs w:val="18"/>
          <w:lang w:val="en-GB"/>
        </w:rPr>
        <w:t xml:space="preserve"> </w:t>
      </w:r>
      <w:r w:rsidRPr="00375B68">
        <w:rPr>
          <w:b/>
          <w:sz w:val="18"/>
          <w:szCs w:val="18"/>
          <w:lang w:val="en-GB"/>
        </w:rPr>
        <w:t>2014</w:t>
      </w:r>
      <w:r w:rsidRPr="00375B68">
        <w:rPr>
          <w:sz w:val="18"/>
          <w:szCs w:val="18"/>
          <w:lang w:val="en-GB"/>
        </w:rPr>
        <w:t xml:space="preserve">, </w:t>
      </w:r>
      <w:r w:rsidRPr="00375B68">
        <w:rPr>
          <w:i/>
          <w:sz w:val="18"/>
          <w:szCs w:val="18"/>
          <w:lang w:val="en-GB"/>
        </w:rPr>
        <w:t>16</w:t>
      </w:r>
      <w:r w:rsidRPr="00375B68">
        <w:rPr>
          <w:sz w:val="18"/>
          <w:szCs w:val="18"/>
          <w:lang w:val="en-GB"/>
        </w:rPr>
        <w:t>, 4543</w:t>
      </w:r>
      <w:bookmarkStart w:id="0" w:name="_GoBack"/>
      <w:bookmarkEnd w:id="0"/>
      <w:r w:rsidR="005973B9" w:rsidRPr="00B80C27">
        <w:rPr>
          <w:sz w:val="18"/>
          <w:szCs w:val="18"/>
        </w:rPr>
        <w:t>.</w:t>
      </w:r>
    </w:p>
    <w:p w:rsidR="00AE3E37" w:rsidRPr="00B80C27" w:rsidRDefault="00AE3E37" w:rsidP="008756E6">
      <w:pPr>
        <w:tabs>
          <w:tab w:val="left" w:pos="384"/>
        </w:tabs>
        <w:ind w:right="117"/>
        <w:rPr>
          <w:sz w:val="18"/>
          <w:szCs w:val="18"/>
        </w:rPr>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B80C27" w:rsidRDefault="00B80C27">
      <w:pPr>
        <w:pStyle w:val="BodyText"/>
        <w:rPr>
          <w:rFonts w:ascii="Calibri"/>
          <w:sz w:val="20"/>
        </w:rPr>
      </w:pPr>
      <w:r>
        <w:object w:dxaOrig="18801" w:dyaOrig="509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style="width:452.25pt;height:123pt" o:ole="">
            <v:imagedata r:id="rId9" o:title=""/>
          </v:shape>
          <o:OLEObject Type="Embed" ProgID="ChemDraw.Document.6.0" ShapeID="_x0000_i1031" DrawAspect="Content" ObjectID="_1599483159" r:id="rId10"/>
        </w:object>
      </w:r>
    </w:p>
    <w:p w:rsidR="00AE3E37" w:rsidRDefault="00292ED9">
      <w:pPr>
        <w:pStyle w:val="BodyText"/>
        <w:spacing w:line="40" w:lineRule="exact"/>
        <w:ind w:left="2202"/>
        <w:rPr>
          <w:rFonts w:ascii="Calibri"/>
          <w:sz w:val="4"/>
        </w:rPr>
      </w:pPr>
      <w:r>
        <w:rPr>
          <w:rFonts w:ascii="Calibri"/>
          <w:noProof/>
          <w:sz w:val="4"/>
          <w:lang w:val="en-AU" w:eastAsia="en-AU"/>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63FBDDF9"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AE3E37" w:rsidRDefault="00B80C27" w:rsidP="00404E5B">
      <w:pPr>
        <w:spacing w:before="92"/>
        <w:ind w:right="4234"/>
        <w:rPr>
          <w:rFonts w:ascii="Arial"/>
          <w:color w:val="BF5A14"/>
        </w:rPr>
      </w:pPr>
      <w:r>
        <w:rPr>
          <w:noProof/>
          <w:lang w:val="en-AU" w:eastAsia="en-AU"/>
        </w:rPr>
        <w:drawing>
          <wp:inline distT="0" distB="0" distL="0" distR="0">
            <wp:extent cx="914400" cy="980902"/>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929499" cy="997099"/>
                    </a:xfrm>
                    <a:prstGeom prst="rect">
                      <a:avLst/>
                    </a:prstGeom>
                    <a:noFill/>
                    <a:ln>
                      <a:noFill/>
                    </a:ln>
                  </pic:spPr>
                </pic:pic>
              </a:graphicData>
            </a:graphic>
          </wp:inline>
        </w:drawing>
      </w:r>
    </w:p>
    <w:p w:rsidR="00AE3E37" w:rsidRDefault="00B80C27">
      <w:pPr>
        <w:spacing w:before="41" w:line="154" w:lineRule="exact"/>
        <w:ind w:left="213" w:right="231"/>
        <w:jc w:val="both"/>
        <w:rPr>
          <w:rFonts w:ascii="Arial"/>
          <w:sz w:val="14"/>
        </w:rPr>
      </w:pPr>
      <w:r w:rsidRPr="00B80C27">
        <w:rPr>
          <w:rFonts w:ascii="Arial"/>
          <w:sz w:val="14"/>
        </w:rPr>
        <w:t xml:space="preserve">Bradley Williams has a passion for method development. His work has </w:t>
      </w:r>
      <w:proofErr w:type="spellStart"/>
      <w:r w:rsidRPr="00B80C27">
        <w:rPr>
          <w:rFonts w:ascii="Arial"/>
          <w:sz w:val="14"/>
        </w:rPr>
        <w:t>focussed</w:t>
      </w:r>
      <w:proofErr w:type="spellEnd"/>
      <w:r w:rsidRPr="00B80C27">
        <w:rPr>
          <w:rFonts w:ascii="Arial"/>
          <w:sz w:val="14"/>
        </w:rPr>
        <w:t xml:space="preserve"> on the use of transition metal catalysts and acidic catalysts, both Lewis and Lewis-acid assisted Br</w:t>
      </w:r>
      <w:r w:rsidRPr="00B80C27">
        <w:rPr>
          <w:rFonts w:ascii="Arial"/>
          <w:sz w:val="14"/>
        </w:rPr>
        <w:t>ø</w:t>
      </w:r>
      <w:r w:rsidRPr="00B80C27">
        <w:rPr>
          <w:rFonts w:ascii="Arial"/>
          <w:sz w:val="14"/>
        </w:rPr>
        <w:t xml:space="preserve">nsted acids, in high efficiency organic transformations. His </w:t>
      </w:r>
      <w:proofErr w:type="gramStart"/>
      <w:r w:rsidRPr="00B80C27">
        <w:rPr>
          <w:rFonts w:ascii="Arial"/>
          <w:sz w:val="14"/>
        </w:rPr>
        <w:t>interests</w:t>
      </w:r>
      <w:proofErr w:type="gramEnd"/>
      <w:r w:rsidRPr="00B80C27">
        <w:rPr>
          <w:rFonts w:ascii="Arial"/>
          <w:sz w:val="14"/>
        </w:rPr>
        <w:t xml:space="preserve"> span industrially oriented value add processes such as </w:t>
      </w:r>
      <w:proofErr w:type="spellStart"/>
      <w:r w:rsidRPr="00B80C27">
        <w:rPr>
          <w:rFonts w:ascii="Arial"/>
          <w:sz w:val="14"/>
        </w:rPr>
        <w:t>hydroformylation</w:t>
      </w:r>
      <w:proofErr w:type="spellEnd"/>
      <w:r w:rsidRPr="00B80C27">
        <w:rPr>
          <w:rFonts w:ascii="Arial"/>
          <w:sz w:val="14"/>
        </w:rPr>
        <w:t xml:space="preserve"> and </w:t>
      </w:r>
      <w:proofErr w:type="spellStart"/>
      <w:r w:rsidRPr="00B80C27">
        <w:rPr>
          <w:rFonts w:ascii="Arial"/>
          <w:sz w:val="14"/>
        </w:rPr>
        <w:t>hydroalkoxycarbonylation</w:t>
      </w:r>
      <w:proofErr w:type="spellEnd"/>
      <w:r w:rsidRPr="00B80C27">
        <w:rPr>
          <w:rFonts w:ascii="Arial"/>
          <w:sz w:val="14"/>
        </w:rPr>
        <w:t xml:space="preserve"> to advanced multistep reactions involving carbohydrate substrates. His current work includes an interest in the use of biomass as </w:t>
      </w:r>
      <w:proofErr w:type="spellStart"/>
      <w:r w:rsidRPr="00B80C27">
        <w:rPr>
          <w:rFonts w:ascii="Arial"/>
          <w:sz w:val="14"/>
        </w:rPr>
        <w:t>feedstocks</w:t>
      </w:r>
      <w:proofErr w:type="spellEnd"/>
      <w:r w:rsidRPr="00B80C27">
        <w:rPr>
          <w:rFonts w:ascii="Arial"/>
          <w:sz w:val="14"/>
        </w:rPr>
        <w:t xml:space="preserve"> for industrial processes. Career-wise, Bradley has worked in five countries in academia and in industry. He in </w:t>
      </w:r>
      <w:proofErr w:type="spellStart"/>
      <w:r w:rsidRPr="00B80C27">
        <w:rPr>
          <w:rFonts w:ascii="Arial"/>
          <w:sz w:val="14"/>
        </w:rPr>
        <w:t>enamoured</w:t>
      </w:r>
      <w:proofErr w:type="spellEnd"/>
      <w:r w:rsidRPr="00B80C27">
        <w:rPr>
          <w:rFonts w:ascii="Arial"/>
          <w:sz w:val="14"/>
        </w:rPr>
        <w:t xml:space="preserve"> with use-inspired fundamental and applied research</w:t>
      </w:r>
      <w:proofErr w:type="gramStart"/>
      <w:r w:rsidRPr="00B80C27">
        <w:rPr>
          <w:rFonts w:ascii="Arial"/>
          <w:sz w:val="14"/>
        </w:rPr>
        <w:t>.</w:t>
      </w:r>
      <w:r w:rsidR="00A9710C">
        <w:rPr>
          <w:rFonts w:ascii="Arial"/>
          <w:sz w:val="14"/>
        </w:rPr>
        <w:t>.</w:t>
      </w:r>
      <w:proofErr w:type="gramEnd"/>
    </w:p>
    <w:p w:rsidR="00AE3E37" w:rsidRDefault="00A9710C" w:rsidP="00B80C27">
      <w:pPr>
        <w:spacing w:before="62"/>
        <w:ind w:left="4217" w:right="4027"/>
        <w:jc w:val="center"/>
        <w:rPr>
          <w:rFonts w:ascii="Arial"/>
          <w:sz w:val="14"/>
        </w:rPr>
      </w:pPr>
      <w:r>
        <w:rPr>
          <w:rFonts w:ascii="Arial"/>
          <w:sz w:val="14"/>
        </w:rPr>
        <w:t xml:space="preserve">Email: </w:t>
      </w:r>
      <w:r w:rsidR="00B80C27" w:rsidRPr="00B80C27">
        <w:rPr>
          <w:rFonts w:ascii="Arial"/>
          <w:i/>
          <w:iCs/>
          <w:color w:val="0000FF" w:themeColor="hyperlink"/>
          <w:sz w:val="14"/>
          <w:u w:val="single"/>
        </w:rPr>
        <w:t>Bradley.Williams@uts.edu.au</w:t>
      </w:r>
    </w:p>
    <w:p w:rsidR="00AE3E37" w:rsidRDefault="00292ED9">
      <w:pPr>
        <w:pStyle w:val="BodyText"/>
        <w:spacing w:before="2"/>
        <w:rPr>
          <w:rFonts w:ascii="Arial"/>
          <w:sz w:val="19"/>
        </w:rPr>
      </w:pPr>
      <w:r>
        <w:rPr>
          <w:noProof/>
          <w:lang w:val="en-AU" w:eastAsia="en-AU"/>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9CED193"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7674B" w:rsidRDefault="0047674B">
      <w:r>
        <w:separator/>
      </w:r>
    </w:p>
  </w:endnote>
  <w:endnote w:type="continuationSeparator" w:id="0">
    <w:p w:rsidR="0047674B" w:rsidRDefault="004767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3"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BodyText"/>
      <w:spacing w:line="14" w:lineRule="auto"/>
      <w:rPr>
        <w:sz w:val="20"/>
      </w:rPr>
    </w:pPr>
    <w:r>
      <w:rPr>
        <w:noProof/>
        <w:lang w:val="en-AU" w:eastAsia="en-AU"/>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AU" w:eastAsia="en-AU"/>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AU" w:eastAsia="en-AU"/>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7674B" w:rsidRDefault="0047674B">
      <w:r>
        <w:separator/>
      </w:r>
    </w:p>
  </w:footnote>
  <w:footnote w:type="continuationSeparator" w:id="0">
    <w:p w:rsidR="0047674B" w:rsidRDefault="0047674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BodyText"/>
      <w:spacing w:line="14" w:lineRule="auto"/>
      <w:rPr>
        <w:sz w:val="20"/>
      </w:rPr>
    </w:pPr>
    <w:r>
      <w:rPr>
        <w:noProof/>
        <w:lang w:val="en-AU" w:eastAsia="en-AU"/>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AU" w:eastAsia="en-AU"/>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E2911"/>
    <w:rsid w:val="001263DF"/>
    <w:rsid w:val="001E763C"/>
    <w:rsid w:val="00292ED9"/>
    <w:rsid w:val="00314AFB"/>
    <w:rsid w:val="00375B68"/>
    <w:rsid w:val="003B76D9"/>
    <w:rsid w:val="00404E5B"/>
    <w:rsid w:val="00414F7B"/>
    <w:rsid w:val="004355DC"/>
    <w:rsid w:val="004749B4"/>
    <w:rsid w:val="0047674B"/>
    <w:rsid w:val="00494130"/>
    <w:rsid w:val="004F3523"/>
    <w:rsid w:val="005973B9"/>
    <w:rsid w:val="005B3A56"/>
    <w:rsid w:val="006060CE"/>
    <w:rsid w:val="0063497F"/>
    <w:rsid w:val="0078738A"/>
    <w:rsid w:val="00873DF0"/>
    <w:rsid w:val="008756E6"/>
    <w:rsid w:val="009B2D44"/>
    <w:rsid w:val="00A07E82"/>
    <w:rsid w:val="00A9710C"/>
    <w:rsid w:val="00AE3E37"/>
    <w:rsid w:val="00B21A57"/>
    <w:rsid w:val="00B80C27"/>
    <w:rsid w:val="00C33602"/>
    <w:rsid w:val="00CD6F55"/>
    <w:rsid w:val="00D62425"/>
    <w:rsid w:val="00DE3104"/>
    <w:rsid w:val="00F72EEA"/>
    <w:rsid w:val="00F8136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597E54F"/>
  <w15:docId w15:val="{1712C2D2-AE5B-4B58-9B6E-1CC671B82A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png"/><Relationship Id="rId5" Type="http://schemas.openxmlformats.org/officeDocument/2006/relationships/footnotes" Target="footnotes.xml"/><Relationship Id="rId10" Type="http://schemas.openxmlformats.org/officeDocument/2006/relationships/oleObject" Target="embeddings/oleObject1.bin"/><Relationship Id="rId4" Type="http://schemas.openxmlformats.org/officeDocument/2006/relationships/webSettings" Target="webSettings.xml"/><Relationship Id="rId9" Type="http://schemas.openxmlformats.org/officeDocument/2006/relationships/image" Target="media/image1.emf"/></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514</Words>
  <Characters>2930</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3438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Bradley Williams</cp:lastModifiedBy>
  <cp:revision>2</cp:revision>
  <dcterms:created xsi:type="dcterms:W3CDTF">2018-09-26T05:56:00Z</dcterms:created>
  <dcterms:modified xsi:type="dcterms:W3CDTF">2018-09-26T05:56:00Z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