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9BA" w:rsidRPr="00652FBC" w:rsidRDefault="001759BA" w:rsidP="00494130">
      <w:pPr>
        <w:pStyle w:val="Heading1"/>
        <w:spacing w:before="170"/>
        <w:ind w:left="0"/>
        <w:rPr>
          <w:color w:val="000000" w:themeColor="text1"/>
        </w:rPr>
      </w:pPr>
      <w:r w:rsidRPr="00652FBC">
        <w:rPr>
          <w:color w:val="000000" w:themeColor="text1"/>
        </w:rPr>
        <w:t xml:space="preserve">Design of </w:t>
      </w:r>
      <w:proofErr w:type="spellStart"/>
      <w:r w:rsidR="00670C56" w:rsidRPr="00652FBC">
        <w:rPr>
          <w:color w:val="000000" w:themeColor="text1"/>
        </w:rPr>
        <w:t>Electro</w:t>
      </w:r>
      <w:r w:rsidR="00652FBC">
        <w:rPr>
          <w:color w:val="000000" w:themeColor="text1"/>
        </w:rPr>
        <w:t>catalysts</w:t>
      </w:r>
      <w:proofErr w:type="spellEnd"/>
      <w:r w:rsidRPr="00652FBC">
        <w:rPr>
          <w:color w:val="000000" w:themeColor="text1"/>
        </w:rPr>
        <w:t xml:space="preserve"> for Solid Oxide Fuel Cell Application: A Mechanistic Approach</w:t>
      </w:r>
      <w:bookmarkStart w:id="0" w:name="_GoBack"/>
      <w:bookmarkEnd w:id="0"/>
    </w:p>
    <w:p w:rsidR="00270DFF" w:rsidRPr="00270DFF" w:rsidRDefault="0016385B" w:rsidP="00494130">
      <w:pPr>
        <w:pStyle w:val="Heading1"/>
        <w:spacing w:before="170"/>
        <w:ind w:left="0"/>
        <w:rPr>
          <w:rFonts w:ascii="Arial" w:hAnsi="Arial" w:cs="Arial"/>
          <w:b w:val="0"/>
          <w:color w:val="000000" w:themeColor="text1"/>
          <w:sz w:val="18"/>
          <w:szCs w:val="18"/>
        </w:rPr>
      </w:pPr>
      <w:r>
        <w:rPr>
          <w:noProof/>
          <w:sz w:val="18"/>
          <w:lang w:val="en-IN" w:eastAsia="en-IN"/>
        </w:rPr>
        <w:drawing>
          <wp:anchor distT="0" distB="0" distL="114300" distR="114300" simplePos="0" relativeHeight="251636224" behindDoc="0" locked="0" layoutInCell="1" allowOverlap="1" wp14:anchorId="22194C0C" wp14:editId="3F872F2B">
            <wp:simplePos x="0" y="0"/>
            <wp:positionH relativeFrom="page">
              <wp:posOffset>3859200</wp:posOffset>
            </wp:positionH>
            <wp:positionV relativeFrom="page">
              <wp:posOffset>1850400</wp:posOffset>
            </wp:positionV>
            <wp:extent cx="3257550" cy="16992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noenergy 2017.bmp"/>
                    <pic:cNvPicPr/>
                  </pic:nvPicPr>
                  <pic:blipFill rotWithShape="1">
                    <a:blip r:embed="rId7" cstate="print">
                      <a:extLst>
                        <a:ext uri="{28A0092B-C50C-407E-A947-70E740481C1C}">
                          <a14:useLocalDpi xmlns:a14="http://schemas.microsoft.com/office/drawing/2010/main" val="0"/>
                        </a:ext>
                      </a:extLst>
                    </a:blip>
                    <a:srcRect b="58381"/>
                    <a:stretch/>
                  </pic:blipFill>
                  <pic:spPr bwMode="auto">
                    <a:xfrm>
                      <a:off x="0" y="0"/>
                      <a:ext cx="3257550" cy="169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0DFF">
        <w:rPr>
          <w:rFonts w:ascii="Arial" w:hAnsi="Arial" w:cs="Arial"/>
          <w:b w:val="0"/>
          <w:color w:val="000000" w:themeColor="text1"/>
          <w:sz w:val="18"/>
          <w:szCs w:val="18"/>
        </w:rPr>
        <w:t xml:space="preserve"> </w:t>
      </w:r>
      <w:proofErr w:type="spellStart"/>
      <w:r w:rsidR="00270DFF" w:rsidRPr="00270DFF">
        <w:rPr>
          <w:rFonts w:ascii="Arial" w:hAnsi="Arial" w:cs="Arial"/>
          <w:b w:val="0"/>
          <w:color w:val="000000" w:themeColor="text1"/>
          <w:sz w:val="18"/>
          <w:szCs w:val="18"/>
        </w:rPr>
        <w:t>Uzma</w:t>
      </w:r>
      <w:proofErr w:type="spellEnd"/>
      <w:r w:rsidR="00270DFF" w:rsidRPr="00270DFF">
        <w:rPr>
          <w:rFonts w:ascii="Arial" w:hAnsi="Arial" w:cs="Arial"/>
          <w:b w:val="0"/>
          <w:color w:val="000000" w:themeColor="text1"/>
          <w:sz w:val="18"/>
          <w:szCs w:val="18"/>
        </w:rPr>
        <w:t xml:space="preserve"> Anjum</w:t>
      </w:r>
      <w:r w:rsidR="00270DFF" w:rsidRPr="00270DFF">
        <w:rPr>
          <w:rFonts w:ascii="Arial" w:hAnsi="Arial" w:cs="Arial"/>
          <w:b w:val="0"/>
          <w:color w:val="000000" w:themeColor="text1"/>
          <w:sz w:val="18"/>
          <w:szCs w:val="18"/>
          <w:vertAlign w:val="superscript"/>
        </w:rPr>
        <w:t>1</w:t>
      </w:r>
      <w:r w:rsidR="00270DFF" w:rsidRPr="00270DFF">
        <w:rPr>
          <w:rFonts w:ascii="Arial" w:hAnsi="Arial" w:cs="Arial"/>
          <w:b w:val="0"/>
          <w:color w:val="000000" w:themeColor="text1"/>
          <w:sz w:val="18"/>
          <w:szCs w:val="18"/>
        </w:rPr>
        <w:t>, M. Ali Haider</w:t>
      </w:r>
      <w:r w:rsidR="00270DFF" w:rsidRPr="00270DFF">
        <w:rPr>
          <w:rFonts w:ascii="Arial" w:hAnsi="Arial" w:cs="Arial"/>
          <w:b w:val="0"/>
          <w:color w:val="000000" w:themeColor="text1"/>
          <w:sz w:val="18"/>
          <w:szCs w:val="18"/>
          <w:vertAlign w:val="superscript"/>
        </w:rPr>
        <w:t>1</w:t>
      </w:r>
    </w:p>
    <w:p w:rsidR="00AE3E37" w:rsidRDefault="003B152E" w:rsidP="00270DFF">
      <w:pPr>
        <w:pStyle w:val="BodyText"/>
        <w:numPr>
          <w:ilvl w:val="0"/>
          <w:numId w:val="4"/>
        </w:numPr>
        <w:spacing w:before="73" w:line="198" w:lineRule="exact"/>
        <w:ind w:right="5987"/>
        <w:rPr>
          <w:rFonts w:ascii="Arial"/>
          <w:sz w:val="20"/>
        </w:rPr>
      </w:pPr>
      <w:r>
        <w:rPr>
          <w:rFonts w:ascii="Arial"/>
        </w:rPr>
        <w:t xml:space="preserve">Renewable Energy and Chemical Laboratory, Chemical Engineering, IIT Delhi, India </w:t>
      </w:r>
    </w:p>
    <w:p w:rsidR="00023E73" w:rsidRDefault="00023E73">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3B152E" w:rsidRPr="005F53E8" w:rsidRDefault="00A9710C" w:rsidP="003B152E">
      <w:pPr>
        <w:pStyle w:val="Heading3"/>
        <w:spacing w:before="147"/>
        <w:jc w:val="both"/>
        <w:rPr>
          <w:color w:val="000000" w:themeColor="text1"/>
        </w:rPr>
      </w:pPr>
      <w:r w:rsidRPr="005F53E8">
        <w:rPr>
          <w:color w:val="000000" w:themeColor="text1"/>
        </w:rPr>
        <w:lastRenderedPageBreak/>
        <w:t>Abstract</w:t>
      </w:r>
      <w:r w:rsidR="00404E5B" w:rsidRPr="005F53E8">
        <w:rPr>
          <w:color w:val="000000" w:themeColor="text1"/>
        </w:rPr>
        <w:t xml:space="preserve"> </w:t>
      </w:r>
    </w:p>
    <w:p w:rsidR="003B152E" w:rsidRPr="000D16DF" w:rsidRDefault="003B152E" w:rsidP="003B152E">
      <w:pPr>
        <w:pStyle w:val="Heading3"/>
        <w:spacing w:before="147"/>
        <w:jc w:val="both"/>
        <w:rPr>
          <w:rFonts w:ascii="Calibri" w:hAnsi="Calibri"/>
          <w:b w:val="0"/>
          <w:sz w:val="18"/>
          <w:szCs w:val="18"/>
        </w:rPr>
      </w:pPr>
      <w:r w:rsidRPr="000D16DF">
        <w:rPr>
          <w:rFonts w:ascii="Calibri" w:hAnsi="Calibri"/>
          <w:b w:val="0"/>
          <w:sz w:val="18"/>
          <w:szCs w:val="18"/>
        </w:rPr>
        <w:t>Anisotropy in the layered structure is attributed for higher oxygen diffusivity in the Ln</w:t>
      </w:r>
      <w:r w:rsidR="00090E2D" w:rsidRPr="000D16DF">
        <w:rPr>
          <w:rFonts w:ascii="Calibri" w:hAnsi="Calibri"/>
          <w:b w:val="0"/>
          <w:sz w:val="18"/>
          <w:szCs w:val="18"/>
        </w:rPr>
        <w:t xml:space="preserve"> (Ln = </w:t>
      </w:r>
      <w:proofErr w:type="spellStart"/>
      <w:r w:rsidR="00090E2D" w:rsidRPr="000D16DF">
        <w:rPr>
          <w:rFonts w:ascii="Calibri" w:hAnsi="Calibri"/>
          <w:b w:val="0"/>
          <w:sz w:val="18"/>
          <w:szCs w:val="18"/>
        </w:rPr>
        <w:t>Pr</w:t>
      </w:r>
      <w:proofErr w:type="spellEnd"/>
      <w:r w:rsidR="00090E2D" w:rsidRPr="000D16DF">
        <w:rPr>
          <w:rFonts w:ascii="Calibri" w:hAnsi="Calibri"/>
          <w:b w:val="0"/>
          <w:sz w:val="18"/>
          <w:szCs w:val="18"/>
        </w:rPr>
        <w:t xml:space="preserve"> </w:t>
      </w:r>
      <w:proofErr w:type="spellStart"/>
      <w:r w:rsidR="00090E2D" w:rsidRPr="000D16DF">
        <w:rPr>
          <w:rFonts w:ascii="Calibri" w:hAnsi="Calibri"/>
          <w:b w:val="0"/>
          <w:sz w:val="18"/>
          <w:szCs w:val="18"/>
        </w:rPr>
        <w:t>Gd</w:t>
      </w:r>
      <w:proofErr w:type="spellEnd"/>
      <w:r w:rsidR="00090E2D" w:rsidRPr="000D16DF">
        <w:rPr>
          <w:rFonts w:ascii="Calibri" w:hAnsi="Calibri"/>
          <w:b w:val="0"/>
          <w:sz w:val="18"/>
          <w:szCs w:val="18"/>
        </w:rPr>
        <w:t>)</w:t>
      </w:r>
      <w:r w:rsidRPr="000D16DF">
        <w:rPr>
          <w:rFonts w:ascii="Calibri" w:hAnsi="Calibri"/>
          <w:b w:val="0"/>
          <w:sz w:val="18"/>
          <w:szCs w:val="18"/>
        </w:rPr>
        <w:t xml:space="preserve"> plane as compared to the Ba plane of the double perovskite. The diffusivity in </w:t>
      </w:r>
      <w:r w:rsidR="00090E2D" w:rsidRPr="000D16DF">
        <w:rPr>
          <w:rFonts w:ascii="Calibri" w:hAnsi="Calibri"/>
          <w:b w:val="0"/>
          <w:sz w:val="18"/>
          <w:szCs w:val="18"/>
        </w:rPr>
        <w:t>PrBa</w:t>
      </w:r>
      <w:r w:rsidR="00090E2D" w:rsidRPr="000D16DF">
        <w:rPr>
          <w:rFonts w:ascii="Calibri" w:hAnsi="Calibri"/>
          <w:b w:val="0"/>
          <w:sz w:val="18"/>
          <w:szCs w:val="18"/>
          <w:vertAlign w:val="subscript"/>
        </w:rPr>
        <w:t>0.5</w:t>
      </w:r>
      <w:r w:rsidR="00090E2D" w:rsidRPr="000D16DF">
        <w:rPr>
          <w:rFonts w:ascii="Calibri" w:hAnsi="Calibri"/>
          <w:b w:val="0"/>
          <w:sz w:val="18"/>
          <w:szCs w:val="18"/>
        </w:rPr>
        <w:t>Sr</w:t>
      </w:r>
      <w:r w:rsidR="00090E2D" w:rsidRPr="000D16DF">
        <w:rPr>
          <w:rFonts w:ascii="Calibri" w:hAnsi="Calibri"/>
          <w:b w:val="0"/>
          <w:sz w:val="18"/>
          <w:szCs w:val="18"/>
          <w:vertAlign w:val="subscript"/>
        </w:rPr>
        <w:t>0.5</w:t>
      </w:r>
      <w:r w:rsidR="00090E2D" w:rsidRPr="000D16DF">
        <w:rPr>
          <w:rFonts w:ascii="Calibri" w:hAnsi="Calibri"/>
          <w:b w:val="0"/>
          <w:sz w:val="18"/>
          <w:szCs w:val="18"/>
        </w:rPr>
        <w:t>Co</w:t>
      </w:r>
      <w:r w:rsidR="00090E2D" w:rsidRPr="000D16DF">
        <w:rPr>
          <w:rFonts w:ascii="Calibri" w:hAnsi="Calibri"/>
          <w:b w:val="0"/>
          <w:sz w:val="18"/>
          <w:szCs w:val="18"/>
          <w:vertAlign w:val="subscript"/>
        </w:rPr>
        <w:t>2-x</w:t>
      </w:r>
      <w:r w:rsidR="00090E2D" w:rsidRPr="000D16DF">
        <w:rPr>
          <w:rFonts w:ascii="Calibri" w:hAnsi="Calibri"/>
          <w:b w:val="0"/>
          <w:sz w:val="18"/>
          <w:szCs w:val="18"/>
        </w:rPr>
        <w:t>Fe</w:t>
      </w:r>
      <w:r w:rsidR="00090E2D" w:rsidRPr="000D16DF">
        <w:rPr>
          <w:rFonts w:ascii="Calibri" w:hAnsi="Calibri"/>
          <w:b w:val="0"/>
          <w:sz w:val="18"/>
          <w:szCs w:val="18"/>
          <w:vertAlign w:val="subscript"/>
        </w:rPr>
        <w:t>x</w:t>
      </w:r>
      <w:r w:rsidR="00090E2D" w:rsidRPr="000D16DF">
        <w:rPr>
          <w:rFonts w:ascii="Calibri" w:hAnsi="Calibri"/>
          <w:b w:val="0"/>
          <w:sz w:val="18"/>
          <w:szCs w:val="18"/>
        </w:rPr>
        <w:t>O</w:t>
      </w:r>
      <w:r w:rsidR="00090E2D" w:rsidRPr="000D16DF">
        <w:rPr>
          <w:rFonts w:ascii="Calibri" w:hAnsi="Calibri"/>
          <w:b w:val="0"/>
          <w:sz w:val="18"/>
          <w:szCs w:val="18"/>
          <w:vertAlign w:val="subscript"/>
        </w:rPr>
        <w:t>5+δ</w:t>
      </w:r>
      <w:r w:rsidR="00090E2D" w:rsidRPr="000D16DF">
        <w:rPr>
          <w:rFonts w:ascii="Calibri" w:hAnsi="Calibri"/>
          <w:b w:val="0"/>
          <w:sz w:val="18"/>
          <w:szCs w:val="18"/>
        </w:rPr>
        <w:t xml:space="preserve"> </w:t>
      </w:r>
      <w:r w:rsidR="00090E2D" w:rsidRPr="000D16DF">
        <w:rPr>
          <w:rFonts w:ascii="Calibri" w:hAnsi="Calibri"/>
          <w:b w:val="0"/>
          <w:sz w:val="18"/>
          <w:szCs w:val="18"/>
        </w:rPr>
        <w:t>(PBSCF, 1.18x10</w:t>
      </w:r>
      <w:r w:rsidRPr="000D16DF">
        <w:rPr>
          <w:rFonts w:ascii="Calibri" w:hAnsi="Calibri"/>
          <w:b w:val="0"/>
          <w:sz w:val="18"/>
          <w:szCs w:val="18"/>
          <w:vertAlign w:val="superscript"/>
        </w:rPr>
        <w:t xml:space="preserve">-7 </w:t>
      </w:r>
      <w:r w:rsidRPr="000D16DF">
        <w:rPr>
          <w:rFonts w:ascii="Calibri" w:hAnsi="Calibri"/>
          <w:b w:val="0"/>
          <w:sz w:val="18"/>
          <w:szCs w:val="18"/>
        </w:rPr>
        <w:t>cm</w:t>
      </w:r>
      <w:r w:rsidRPr="000D16DF">
        <w:rPr>
          <w:rFonts w:ascii="Calibri" w:hAnsi="Calibri"/>
          <w:b w:val="0"/>
          <w:sz w:val="18"/>
          <w:szCs w:val="18"/>
          <w:vertAlign w:val="superscript"/>
        </w:rPr>
        <w:t>2</w:t>
      </w:r>
      <w:r w:rsidRPr="000D16DF">
        <w:rPr>
          <w:rFonts w:ascii="Calibri" w:hAnsi="Calibri"/>
          <w:b w:val="0"/>
          <w:sz w:val="18"/>
          <w:szCs w:val="18"/>
        </w:rPr>
        <w:t>s</w:t>
      </w:r>
      <w:r w:rsidRPr="000D16DF">
        <w:rPr>
          <w:rFonts w:ascii="Calibri" w:hAnsi="Calibri"/>
          <w:b w:val="0"/>
          <w:sz w:val="18"/>
          <w:szCs w:val="18"/>
          <w:vertAlign w:val="superscript"/>
        </w:rPr>
        <w:t>-1</w:t>
      </w:r>
      <w:r w:rsidRPr="000D16DF">
        <w:rPr>
          <w:rFonts w:ascii="Calibri" w:hAnsi="Calibri"/>
          <w:b w:val="0"/>
          <w:sz w:val="18"/>
          <w:szCs w:val="18"/>
        </w:rPr>
        <w:t>) was calculated to be higher by an order of magnitude as compared to PBCO (3x10</w:t>
      </w:r>
      <w:r w:rsidRPr="000D16DF">
        <w:rPr>
          <w:rFonts w:ascii="Calibri" w:hAnsi="Calibri"/>
          <w:b w:val="0"/>
          <w:sz w:val="18"/>
          <w:szCs w:val="18"/>
          <w:vertAlign w:val="superscript"/>
        </w:rPr>
        <w:t>-8</w:t>
      </w:r>
      <w:r w:rsidRPr="000D16DF">
        <w:rPr>
          <w:rFonts w:ascii="Calibri" w:hAnsi="Calibri"/>
          <w:b w:val="0"/>
          <w:sz w:val="18"/>
          <w:szCs w:val="18"/>
        </w:rPr>
        <w:t xml:space="preserve"> cm</w:t>
      </w:r>
      <w:r w:rsidRPr="000D16DF">
        <w:rPr>
          <w:rFonts w:ascii="Calibri" w:hAnsi="Calibri"/>
          <w:b w:val="0"/>
          <w:sz w:val="18"/>
          <w:szCs w:val="18"/>
          <w:vertAlign w:val="superscript"/>
        </w:rPr>
        <w:t>2</w:t>
      </w:r>
      <w:r w:rsidRPr="000D16DF">
        <w:rPr>
          <w:rFonts w:ascii="Calibri" w:hAnsi="Calibri"/>
          <w:b w:val="0"/>
          <w:sz w:val="18"/>
          <w:szCs w:val="18"/>
        </w:rPr>
        <w:t>s</w:t>
      </w:r>
      <w:r w:rsidRPr="000D16DF">
        <w:rPr>
          <w:rFonts w:ascii="Calibri" w:hAnsi="Calibri"/>
          <w:b w:val="0"/>
          <w:sz w:val="18"/>
          <w:szCs w:val="18"/>
          <w:vertAlign w:val="superscript"/>
        </w:rPr>
        <w:t>-1</w:t>
      </w:r>
      <w:r w:rsidRPr="000D16DF">
        <w:rPr>
          <w:rFonts w:ascii="Calibri" w:hAnsi="Calibri"/>
          <w:b w:val="0"/>
          <w:sz w:val="18"/>
          <w:szCs w:val="18"/>
        </w:rPr>
        <w:t xml:space="preserve"> at 873</w:t>
      </w:r>
      <w:r w:rsidR="00090E2D" w:rsidRPr="000D16DF">
        <w:rPr>
          <w:rFonts w:ascii="Calibri" w:hAnsi="Calibri"/>
          <w:b w:val="0"/>
          <w:sz w:val="18"/>
          <w:szCs w:val="18"/>
        </w:rPr>
        <w:t xml:space="preserve"> </w:t>
      </w:r>
      <w:r w:rsidRPr="000D16DF">
        <w:rPr>
          <w:rFonts w:ascii="Calibri" w:hAnsi="Calibri"/>
          <w:b w:val="0"/>
          <w:sz w:val="18"/>
          <w:szCs w:val="18"/>
        </w:rPr>
        <w:t>K, Figure 1a). In order to understand the relative control of surface reaction and bulk diffusion, dense thin-film of electrodes of PBSCF with &lt; 500 nm grain sizes was deposited using spray pyrolysis (Figure 1b). In parallel, Density Functional Theory (DFT) calculations were utilized to calculate the surface (ϒ) and oxygen vacancy (</w:t>
      </w:r>
      <w:proofErr w:type="spellStart"/>
      <w:r w:rsidRPr="000D16DF">
        <w:rPr>
          <w:rFonts w:ascii="Calibri" w:hAnsi="Calibri"/>
          <w:b w:val="0"/>
          <w:sz w:val="18"/>
          <w:szCs w:val="18"/>
        </w:rPr>
        <w:t>E</w:t>
      </w:r>
      <w:r w:rsidRPr="000D16DF">
        <w:rPr>
          <w:rFonts w:ascii="Calibri" w:hAnsi="Calibri"/>
          <w:b w:val="0"/>
          <w:sz w:val="18"/>
          <w:szCs w:val="18"/>
          <w:vertAlign w:val="subscript"/>
        </w:rPr>
        <w:t>ov</w:t>
      </w:r>
      <w:proofErr w:type="spellEnd"/>
      <w:r w:rsidRPr="000D16DF">
        <w:rPr>
          <w:rFonts w:ascii="Calibri" w:hAnsi="Calibri"/>
          <w:b w:val="0"/>
          <w:sz w:val="18"/>
          <w:szCs w:val="18"/>
        </w:rPr>
        <w:t>) formation energie</w:t>
      </w:r>
      <w:r w:rsidR="00E409E8" w:rsidRPr="000D16DF">
        <w:rPr>
          <w:rFonts w:ascii="Calibri" w:hAnsi="Calibri"/>
          <w:b w:val="0"/>
          <w:sz w:val="18"/>
          <w:szCs w:val="18"/>
        </w:rPr>
        <w:t xml:space="preserve">s. The </w:t>
      </w:r>
      <w:proofErr w:type="spellStart"/>
      <w:r w:rsidR="00E409E8" w:rsidRPr="000D16DF">
        <w:rPr>
          <w:rFonts w:ascii="Calibri" w:hAnsi="Calibri"/>
          <w:b w:val="0"/>
          <w:sz w:val="18"/>
          <w:szCs w:val="18"/>
        </w:rPr>
        <w:t>E</w:t>
      </w:r>
      <w:r w:rsidR="00E409E8" w:rsidRPr="000D16DF">
        <w:rPr>
          <w:rFonts w:ascii="Calibri" w:hAnsi="Calibri"/>
          <w:b w:val="0"/>
          <w:sz w:val="18"/>
          <w:szCs w:val="18"/>
          <w:vertAlign w:val="subscript"/>
        </w:rPr>
        <w:t>ov</w:t>
      </w:r>
      <w:proofErr w:type="spellEnd"/>
      <w:r w:rsidR="00E409E8" w:rsidRPr="000D16DF">
        <w:rPr>
          <w:rFonts w:ascii="Calibri" w:hAnsi="Calibri"/>
          <w:b w:val="0"/>
          <w:sz w:val="18"/>
          <w:szCs w:val="18"/>
          <w:vertAlign w:val="subscript"/>
        </w:rPr>
        <w:t xml:space="preserve"> </w:t>
      </w:r>
      <w:r w:rsidR="00E409E8" w:rsidRPr="000D16DF">
        <w:rPr>
          <w:rFonts w:ascii="Calibri" w:hAnsi="Calibri"/>
          <w:b w:val="0"/>
          <w:sz w:val="18"/>
          <w:szCs w:val="18"/>
        </w:rPr>
        <w:t>(</w:t>
      </w:r>
      <w:r w:rsidR="00E409E8" w:rsidRPr="000D16DF">
        <w:rPr>
          <w:rFonts w:ascii="Calibri" w:hAnsi="Calibri"/>
          <w:b w:val="0"/>
          <w:sz w:val="18"/>
          <w:szCs w:val="18"/>
        </w:rPr>
        <w:t>98.4 kJ/</w:t>
      </w:r>
      <w:proofErr w:type="spellStart"/>
      <w:r w:rsidR="00E409E8" w:rsidRPr="000D16DF">
        <w:rPr>
          <w:rFonts w:ascii="Calibri" w:hAnsi="Calibri"/>
          <w:b w:val="0"/>
          <w:sz w:val="18"/>
          <w:szCs w:val="18"/>
        </w:rPr>
        <w:t>mol</w:t>
      </w:r>
      <w:proofErr w:type="spellEnd"/>
      <w:r w:rsidR="00E409E8" w:rsidRPr="000D16DF">
        <w:rPr>
          <w:rFonts w:ascii="Calibri" w:hAnsi="Calibri"/>
          <w:b w:val="0"/>
          <w:sz w:val="18"/>
          <w:szCs w:val="18"/>
        </w:rPr>
        <w:t xml:space="preserve">) </w:t>
      </w:r>
      <w:r w:rsidR="00E409E8" w:rsidRPr="000D16DF">
        <w:rPr>
          <w:rFonts w:ascii="Calibri" w:hAnsi="Calibri"/>
          <w:b w:val="0"/>
          <w:sz w:val="18"/>
          <w:szCs w:val="18"/>
        </w:rPr>
        <w:t xml:space="preserve">in the </w:t>
      </w:r>
      <w:proofErr w:type="spellStart"/>
      <w:r w:rsidR="00E409E8" w:rsidRPr="000D16DF">
        <w:rPr>
          <w:rFonts w:ascii="Calibri" w:hAnsi="Calibri"/>
          <w:b w:val="0"/>
          <w:sz w:val="18"/>
          <w:szCs w:val="18"/>
        </w:rPr>
        <w:t>Gd</w:t>
      </w:r>
      <w:proofErr w:type="spellEnd"/>
      <w:r w:rsidR="00E409E8" w:rsidRPr="000D16DF">
        <w:rPr>
          <w:rFonts w:ascii="Calibri" w:hAnsi="Calibri"/>
          <w:b w:val="0"/>
          <w:sz w:val="18"/>
          <w:szCs w:val="18"/>
        </w:rPr>
        <w:t xml:space="preserve"> plane</w:t>
      </w:r>
      <w:r w:rsidRPr="000D16DF">
        <w:rPr>
          <w:rFonts w:ascii="Calibri" w:hAnsi="Calibri"/>
          <w:b w:val="0"/>
          <w:sz w:val="18"/>
          <w:szCs w:val="18"/>
        </w:rPr>
        <w:t xml:space="preserve"> of GBCO was measured to be lower than that of Ba plane (</w:t>
      </w:r>
      <w:proofErr w:type="spellStart"/>
      <w:r w:rsidRPr="000D16DF">
        <w:rPr>
          <w:rFonts w:ascii="Calibri" w:hAnsi="Calibri"/>
          <w:b w:val="0"/>
          <w:sz w:val="18"/>
          <w:szCs w:val="18"/>
        </w:rPr>
        <w:t>E</w:t>
      </w:r>
      <w:r w:rsidRPr="000D16DF">
        <w:rPr>
          <w:rFonts w:ascii="Calibri" w:hAnsi="Calibri"/>
          <w:b w:val="0"/>
          <w:sz w:val="18"/>
          <w:szCs w:val="18"/>
          <w:vertAlign w:val="subscript"/>
        </w:rPr>
        <w:t>ov</w:t>
      </w:r>
      <w:proofErr w:type="spellEnd"/>
      <w:r w:rsidR="00CF70F5" w:rsidRPr="000D16DF">
        <w:rPr>
          <w:rFonts w:ascii="Calibri" w:hAnsi="Calibri"/>
          <w:b w:val="0"/>
          <w:sz w:val="18"/>
          <w:szCs w:val="18"/>
        </w:rPr>
        <w:t>=266.3 kJ/</w:t>
      </w:r>
      <w:proofErr w:type="spellStart"/>
      <w:r w:rsidR="00CF70F5" w:rsidRPr="000D16DF">
        <w:rPr>
          <w:rFonts w:ascii="Calibri" w:hAnsi="Calibri"/>
          <w:b w:val="0"/>
          <w:sz w:val="18"/>
          <w:szCs w:val="18"/>
        </w:rPr>
        <w:t>mol</w:t>
      </w:r>
      <w:proofErr w:type="spellEnd"/>
      <w:r w:rsidR="00CF70F5" w:rsidRPr="000D16DF">
        <w:rPr>
          <w:rFonts w:ascii="Calibri" w:hAnsi="Calibri"/>
          <w:b w:val="0"/>
          <w:sz w:val="18"/>
          <w:szCs w:val="18"/>
        </w:rPr>
        <w:t xml:space="preserve">). However, </w:t>
      </w:r>
      <w:r w:rsidR="00886F7E" w:rsidRPr="000D16DF">
        <w:rPr>
          <w:rFonts w:ascii="Calibri" w:hAnsi="Calibri"/>
          <w:b w:val="0"/>
          <w:sz w:val="18"/>
          <w:szCs w:val="18"/>
        </w:rPr>
        <w:t>t</w:t>
      </w:r>
      <w:r w:rsidRPr="000D16DF">
        <w:rPr>
          <w:rFonts w:ascii="Calibri" w:hAnsi="Calibri"/>
          <w:b w:val="0"/>
          <w:sz w:val="18"/>
          <w:szCs w:val="18"/>
        </w:rPr>
        <w:t>he surface energy of the Ba plane was measure</w:t>
      </w:r>
      <w:r w:rsidR="0099019A" w:rsidRPr="000D16DF">
        <w:rPr>
          <w:rFonts w:ascii="Calibri" w:hAnsi="Calibri"/>
          <w:b w:val="0"/>
          <w:sz w:val="18"/>
          <w:szCs w:val="18"/>
        </w:rPr>
        <w:t xml:space="preserve">d to be minimum </w:t>
      </w:r>
      <w:r w:rsidRPr="000D16DF">
        <w:rPr>
          <w:rFonts w:ascii="Calibri" w:hAnsi="Calibri"/>
          <w:b w:val="0"/>
          <w:sz w:val="18"/>
          <w:szCs w:val="18"/>
        </w:rPr>
        <w:t>ϒ=7.2 kJ/</w:t>
      </w:r>
      <w:proofErr w:type="spellStart"/>
      <w:r w:rsidRPr="000D16DF">
        <w:rPr>
          <w:rFonts w:ascii="Calibri" w:hAnsi="Calibri"/>
          <w:b w:val="0"/>
          <w:sz w:val="18"/>
          <w:szCs w:val="18"/>
        </w:rPr>
        <w:t>mol</w:t>
      </w:r>
      <w:proofErr w:type="spellEnd"/>
      <w:r w:rsidRPr="000D16DF">
        <w:rPr>
          <w:rFonts w:ascii="Calibri" w:hAnsi="Calibri"/>
          <w:b w:val="0"/>
          <w:sz w:val="18"/>
          <w:szCs w:val="18"/>
        </w:rPr>
        <w:t>, which makes it the most exposed surface, while it is least diffusive for oxygen anions. Therefore, larger size bulk microstructures of GBCO were measured to give lesser than expected oxygen anion diffusivity (D=6.04x10</w:t>
      </w:r>
      <w:r w:rsidRPr="000D16DF">
        <w:rPr>
          <w:rFonts w:ascii="Calibri" w:hAnsi="Calibri"/>
          <w:b w:val="0"/>
          <w:sz w:val="18"/>
          <w:szCs w:val="18"/>
          <w:vertAlign w:val="superscript"/>
        </w:rPr>
        <w:t>-10</w:t>
      </w:r>
      <w:r w:rsidRPr="000D16DF">
        <w:rPr>
          <w:rFonts w:ascii="Calibri" w:hAnsi="Calibri"/>
          <w:b w:val="0"/>
          <w:sz w:val="18"/>
          <w:szCs w:val="18"/>
        </w:rPr>
        <w:t>cm</w:t>
      </w:r>
      <w:r w:rsidRPr="000D16DF">
        <w:rPr>
          <w:rFonts w:ascii="Calibri" w:hAnsi="Calibri"/>
          <w:b w:val="0"/>
          <w:sz w:val="18"/>
          <w:szCs w:val="18"/>
          <w:vertAlign w:val="superscript"/>
        </w:rPr>
        <w:t>2</w:t>
      </w:r>
      <w:r w:rsidRPr="000D16DF">
        <w:rPr>
          <w:rFonts w:ascii="Calibri" w:hAnsi="Calibri"/>
          <w:b w:val="0"/>
          <w:sz w:val="18"/>
          <w:szCs w:val="18"/>
        </w:rPr>
        <w:t>s</w:t>
      </w:r>
      <w:r w:rsidRPr="000D16DF">
        <w:rPr>
          <w:rFonts w:ascii="Calibri" w:hAnsi="Calibri"/>
          <w:b w:val="0"/>
          <w:sz w:val="18"/>
          <w:szCs w:val="18"/>
          <w:vertAlign w:val="superscript"/>
        </w:rPr>
        <w:t>-1</w:t>
      </w:r>
      <w:r w:rsidRPr="000D16DF">
        <w:rPr>
          <w:rFonts w:ascii="Calibri" w:hAnsi="Calibri"/>
          <w:b w:val="0"/>
          <w:sz w:val="18"/>
          <w:szCs w:val="18"/>
        </w:rPr>
        <w:t xml:space="preserve">). GBCO particles of reduced size are expected to expose higher energetic </w:t>
      </w:r>
      <w:proofErr w:type="spellStart"/>
      <w:r w:rsidRPr="000D16DF">
        <w:rPr>
          <w:rFonts w:ascii="Calibri" w:hAnsi="Calibri"/>
          <w:b w:val="0"/>
          <w:sz w:val="18"/>
          <w:szCs w:val="18"/>
        </w:rPr>
        <w:t>Gd</w:t>
      </w:r>
      <w:proofErr w:type="spellEnd"/>
      <w:r w:rsidRPr="000D16DF">
        <w:rPr>
          <w:rFonts w:ascii="Calibri" w:hAnsi="Calibri"/>
          <w:b w:val="0"/>
          <w:sz w:val="18"/>
          <w:szCs w:val="18"/>
        </w:rPr>
        <w:t xml:space="preserve"> plane, which may enhance diffusivity. The average particle size was o</w:t>
      </w:r>
      <w:r w:rsidR="00E409E8" w:rsidRPr="000D16DF">
        <w:rPr>
          <w:rFonts w:ascii="Calibri" w:hAnsi="Calibri"/>
          <w:b w:val="0"/>
          <w:sz w:val="18"/>
          <w:szCs w:val="18"/>
        </w:rPr>
        <w:t>bserved to be ~</w:t>
      </w:r>
      <w:r w:rsidRPr="000D16DF">
        <w:rPr>
          <w:rFonts w:ascii="Calibri" w:hAnsi="Calibri"/>
          <w:b w:val="0"/>
          <w:sz w:val="18"/>
          <w:szCs w:val="18"/>
        </w:rPr>
        <w:t>20 nm in case of bio-milling synthesis of GBCO leading to a 20% improvement in the ASR of electrode (Figure 1c). MD simulation on a GBCO nanoparticle showed, the diffusion in nanoparticles to represent two distinct regimes; one corresponding to t</w:t>
      </w:r>
      <w:r w:rsidR="00E409E8" w:rsidRPr="000D16DF">
        <w:rPr>
          <w:rFonts w:ascii="Calibri" w:hAnsi="Calibri"/>
          <w:b w:val="0"/>
          <w:sz w:val="18"/>
          <w:szCs w:val="18"/>
        </w:rPr>
        <w:t xml:space="preserve">he surface and other the bulk. </w:t>
      </w:r>
      <w:r w:rsidR="00770C2A" w:rsidRPr="000D16DF">
        <w:rPr>
          <w:rFonts w:ascii="Calibri" w:hAnsi="Calibri"/>
          <w:b w:val="0"/>
          <w:sz w:val="18"/>
          <w:szCs w:val="18"/>
        </w:rPr>
        <w:t>S</w:t>
      </w:r>
      <w:r w:rsidRPr="000D16DF">
        <w:rPr>
          <w:rFonts w:ascii="Calibri" w:hAnsi="Calibri"/>
          <w:b w:val="0"/>
          <w:sz w:val="18"/>
          <w:szCs w:val="18"/>
        </w:rPr>
        <w:t>tability of nanoparticles were validated by calculating the root mean square deviation (RMSD) of atomic positions in MD simulations. The thickness (20A</w:t>
      </w:r>
      <w:r w:rsidRPr="000D16DF">
        <w:rPr>
          <w:rFonts w:ascii="Calibri" w:hAnsi="Calibri"/>
          <w:b w:val="0"/>
          <w:sz w:val="18"/>
          <w:szCs w:val="18"/>
          <w:vertAlign w:val="superscript"/>
        </w:rPr>
        <w:t>0</w:t>
      </w:r>
      <w:r w:rsidRPr="000D16DF">
        <w:rPr>
          <w:rFonts w:ascii="Calibri" w:hAnsi="Calibri"/>
          <w:b w:val="0"/>
          <w:sz w:val="18"/>
          <w:szCs w:val="18"/>
        </w:rPr>
        <w:t>) of diffusive surface shell regime was observed to be particle size independent, while the thickness of the</w:t>
      </w:r>
      <w:r w:rsidRPr="000D16DF">
        <w:rPr>
          <w:rFonts w:ascii="Calibri" w:hAnsi="Calibri"/>
          <w:b w:val="0"/>
          <w:sz w:val="18"/>
          <w:szCs w:val="18"/>
          <w:vertAlign w:val="subscript"/>
        </w:rPr>
        <w:t xml:space="preserve"> </w:t>
      </w:r>
      <w:r w:rsidRPr="000D16DF">
        <w:rPr>
          <w:rFonts w:ascii="Calibri" w:hAnsi="Calibri"/>
          <w:b w:val="0"/>
          <w:sz w:val="18"/>
          <w:szCs w:val="18"/>
        </w:rPr>
        <w:t xml:space="preserve">diffusive core regime varies with the size of nanoparticle (Figure 1c). </w:t>
      </w:r>
    </w:p>
    <w:p w:rsidR="00090E2D" w:rsidRPr="00090E2D" w:rsidRDefault="00090E2D" w:rsidP="00090E2D">
      <w:pPr>
        <w:pStyle w:val="ListParagraph"/>
        <w:tabs>
          <w:tab w:val="left" w:pos="384"/>
        </w:tabs>
        <w:spacing w:before="103" w:line="216" w:lineRule="exact"/>
        <w:ind w:right="138" w:firstLine="0"/>
        <w:rPr>
          <w:sz w:val="18"/>
        </w:rPr>
      </w:pPr>
    </w:p>
    <w:p w:rsidR="00090E2D" w:rsidRDefault="00090E2D" w:rsidP="00090E2D">
      <w:pPr>
        <w:pStyle w:val="ListParagraph"/>
        <w:tabs>
          <w:tab w:val="left" w:pos="384"/>
        </w:tabs>
        <w:spacing w:before="103" w:line="216" w:lineRule="exact"/>
        <w:ind w:right="138" w:firstLine="0"/>
        <w:rPr>
          <w:sz w:val="18"/>
        </w:rPr>
      </w:pPr>
    </w:p>
    <w:p w:rsidR="00075545" w:rsidRDefault="00075545" w:rsidP="002C2AF8">
      <w:pPr>
        <w:pStyle w:val="Heading3"/>
        <w:spacing w:before="74"/>
        <w:ind w:left="0"/>
        <w:rPr>
          <w:color w:val="000000" w:themeColor="text1"/>
        </w:rPr>
      </w:pPr>
    </w:p>
    <w:p w:rsidR="00075545" w:rsidRDefault="00075545" w:rsidP="002C2AF8">
      <w:pPr>
        <w:pStyle w:val="Heading3"/>
        <w:spacing w:before="74"/>
        <w:ind w:left="0"/>
        <w:rPr>
          <w:color w:val="000000" w:themeColor="text1"/>
        </w:rPr>
      </w:pPr>
    </w:p>
    <w:p w:rsidR="00090E2D" w:rsidRPr="005F53E8" w:rsidRDefault="00090E2D" w:rsidP="002C2AF8">
      <w:pPr>
        <w:pStyle w:val="Heading3"/>
        <w:spacing w:before="74"/>
        <w:ind w:left="0"/>
        <w:rPr>
          <w:color w:val="000000" w:themeColor="text1"/>
        </w:rPr>
      </w:pPr>
      <w:r w:rsidRPr="005F53E8">
        <w:rPr>
          <w:color w:val="000000" w:themeColor="text1"/>
        </w:rPr>
        <w:t xml:space="preserve">Recent Publications </w:t>
      </w:r>
    </w:p>
    <w:p w:rsidR="005973B9" w:rsidRPr="0016385B" w:rsidRDefault="008719C2" w:rsidP="00075545">
      <w:pPr>
        <w:pStyle w:val="ListParagraph"/>
        <w:numPr>
          <w:ilvl w:val="0"/>
          <w:numId w:val="3"/>
        </w:numPr>
        <w:tabs>
          <w:tab w:val="left" w:pos="384"/>
        </w:tabs>
        <w:spacing w:before="103" w:line="216" w:lineRule="exact"/>
        <w:ind w:right="138" w:hanging="283"/>
        <w:rPr>
          <w:sz w:val="18"/>
        </w:rPr>
      </w:pPr>
      <w:r w:rsidRPr="0016385B">
        <w:rPr>
          <w:sz w:val="18"/>
        </w:rPr>
        <w:t xml:space="preserve">U. </w:t>
      </w:r>
      <w:proofErr w:type="spellStart"/>
      <w:r w:rsidRPr="0016385B">
        <w:rPr>
          <w:sz w:val="18"/>
        </w:rPr>
        <w:t>Anjum</w:t>
      </w:r>
      <w:proofErr w:type="spellEnd"/>
      <w:r w:rsidRPr="0016385B">
        <w:rPr>
          <w:sz w:val="18"/>
        </w:rPr>
        <w:t xml:space="preserve">, T.S. Khan, M. Agarwal, and M. A. Haider, </w:t>
      </w:r>
      <w:r w:rsidR="00E80714" w:rsidRPr="0016385B">
        <w:rPr>
          <w:sz w:val="18"/>
        </w:rPr>
        <w:t>“</w:t>
      </w:r>
      <w:r w:rsidRPr="0016385B">
        <w:rPr>
          <w:sz w:val="18"/>
        </w:rPr>
        <w:t>Identifying the Origin of the Limiting Process in a Double Perovskite PrBa</w:t>
      </w:r>
      <w:r w:rsidR="00E80714" w:rsidRPr="0016385B">
        <w:rPr>
          <w:sz w:val="18"/>
          <w:vertAlign w:val="subscript"/>
        </w:rPr>
        <w:t>0.5</w:t>
      </w:r>
      <w:r w:rsidRPr="0016385B">
        <w:rPr>
          <w:sz w:val="18"/>
        </w:rPr>
        <w:t>Sr</w:t>
      </w:r>
      <w:r w:rsidRPr="0016385B">
        <w:rPr>
          <w:sz w:val="18"/>
          <w:vertAlign w:val="subscript"/>
        </w:rPr>
        <w:t>0.5</w:t>
      </w:r>
      <w:r w:rsidRPr="0016385B">
        <w:rPr>
          <w:sz w:val="18"/>
        </w:rPr>
        <w:t>Co</w:t>
      </w:r>
      <w:r w:rsidRPr="0016385B">
        <w:rPr>
          <w:sz w:val="18"/>
          <w:vertAlign w:val="subscript"/>
        </w:rPr>
        <w:t>1.5</w:t>
      </w:r>
      <w:r w:rsidRPr="0016385B">
        <w:rPr>
          <w:sz w:val="18"/>
        </w:rPr>
        <w:t>Fe</w:t>
      </w:r>
      <w:r w:rsidRPr="0016385B">
        <w:rPr>
          <w:sz w:val="18"/>
          <w:vertAlign w:val="subscript"/>
        </w:rPr>
        <w:t>0.5</w:t>
      </w:r>
      <w:r w:rsidRPr="0016385B">
        <w:rPr>
          <w:sz w:val="18"/>
        </w:rPr>
        <w:t>O</w:t>
      </w:r>
      <w:r w:rsidRPr="0016385B">
        <w:rPr>
          <w:sz w:val="18"/>
          <w:vertAlign w:val="subscript"/>
        </w:rPr>
        <w:t>5+δ</w:t>
      </w:r>
      <w:r w:rsidR="00E80714" w:rsidRPr="0016385B">
        <w:rPr>
          <w:sz w:val="18"/>
        </w:rPr>
        <w:t xml:space="preserve"> Thin-Film Electrode for Solid Oxide Fuel Cells” (Under Review, </w:t>
      </w:r>
      <w:r w:rsidR="00E80714" w:rsidRPr="0016385B">
        <w:rPr>
          <w:i/>
          <w:sz w:val="18"/>
        </w:rPr>
        <w:t>ACS Applied Materials &amp; Interfaces</w:t>
      </w:r>
      <w:r w:rsidR="00E80714" w:rsidRPr="0016385B">
        <w:rPr>
          <w:sz w:val="18"/>
        </w:rPr>
        <w:t>).</w:t>
      </w:r>
    </w:p>
    <w:p w:rsidR="00075545" w:rsidRPr="0016385B" w:rsidRDefault="00075545" w:rsidP="00075545">
      <w:pPr>
        <w:pStyle w:val="ListParagraph"/>
        <w:numPr>
          <w:ilvl w:val="0"/>
          <w:numId w:val="3"/>
        </w:numPr>
        <w:tabs>
          <w:tab w:val="left" w:pos="384"/>
        </w:tabs>
        <w:spacing w:line="240" w:lineRule="auto"/>
        <w:ind w:right="138" w:hanging="283"/>
        <w:rPr>
          <w:sz w:val="18"/>
          <w:szCs w:val="18"/>
        </w:rPr>
      </w:pPr>
      <w:proofErr w:type="spellStart"/>
      <w:r w:rsidRPr="0016385B">
        <w:rPr>
          <w:color w:val="000000"/>
          <w:sz w:val="18"/>
          <w:szCs w:val="18"/>
          <w:shd w:val="clear" w:color="auto" w:fill="FFFFFF"/>
        </w:rPr>
        <w:t>Tuhin</w:t>
      </w:r>
      <w:proofErr w:type="spellEnd"/>
      <w:r w:rsidRPr="0016385B">
        <w:rPr>
          <w:color w:val="000000"/>
          <w:sz w:val="18"/>
          <w:szCs w:val="18"/>
          <w:shd w:val="clear" w:color="auto" w:fill="FFFFFF"/>
        </w:rPr>
        <w:t> </w:t>
      </w:r>
      <w:r w:rsidRPr="0016385B">
        <w:rPr>
          <w:color w:val="000000"/>
          <w:sz w:val="18"/>
          <w:szCs w:val="18"/>
          <w:shd w:val="clear" w:color="auto" w:fill="FFFFFF"/>
        </w:rPr>
        <w:t>S. Khan</w:t>
      </w:r>
      <w:r w:rsidRPr="0016385B">
        <w:rPr>
          <w:color w:val="000000"/>
          <w:sz w:val="18"/>
          <w:szCs w:val="18"/>
          <w:shd w:val="clear" w:color="auto" w:fill="FFFFFF"/>
        </w:rPr>
        <w:t>*</w:t>
      </w:r>
      <w:r w:rsidRPr="0016385B">
        <w:rPr>
          <w:color w:val="000000"/>
          <w:sz w:val="18"/>
          <w:szCs w:val="18"/>
          <w:shd w:val="clear" w:color="auto" w:fill="FFFFFF"/>
        </w:rPr>
        <w:t xml:space="preserve">, </w:t>
      </w:r>
      <w:proofErr w:type="spellStart"/>
      <w:r w:rsidRPr="0016385B">
        <w:rPr>
          <w:color w:val="000000"/>
          <w:sz w:val="18"/>
          <w:szCs w:val="18"/>
          <w:shd w:val="clear" w:color="auto" w:fill="FFFFFF"/>
        </w:rPr>
        <w:t>Sarwar</w:t>
      </w:r>
      <w:proofErr w:type="spellEnd"/>
      <w:r w:rsidRPr="0016385B">
        <w:rPr>
          <w:color w:val="000000"/>
          <w:sz w:val="18"/>
          <w:szCs w:val="18"/>
          <w:shd w:val="clear" w:color="auto" w:fill="FFFFFF"/>
        </w:rPr>
        <w:t xml:space="preserve"> </w:t>
      </w:r>
      <w:proofErr w:type="spellStart"/>
      <w:r w:rsidRPr="0016385B">
        <w:rPr>
          <w:color w:val="000000"/>
          <w:sz w:val="18"/>
          <w:szCs w:val="18"/>
          <w:shd w:val="clear" w:color="auto" w:fill="FFFFFF"/>
        </w:rPr>
        <w:t>Hussain</w:t>
      </w:r>
      <w:proofErr w:type="spellEnd"/>
      <w:r w:rsidRPr="0016385B">
        <w:rPr>
          <w:color w:val="000000"/>
          <w:sz w:val="18"/>
          <w:szCs w:val="18"/>
          <w:shd w:val="clear" w:color="auto" w:fill="FFFFFF"/>
        </w:rPr>
        <w:t>*</w:t>
      </w:r>
      <w:r w:rsidRPr="0016385B">
        <w:rPr>
          <w:color w:val="000000"/>
          <w:sz w:val="18"/>
          <w:szCs w:val="18"/>
          <w:shd w:val="clear" w:color="auto" w:fill="FFFFFF"/>
        </w:rPr>
        <w:t xml:space="preserve">, </w:t>
      </w:r>
      <w:proofErr w:type="spellStart"/>
      <w:r w:rsidRPr="0016385B">
        <w:rPr>
          <w:color w:val="000000"/>
          <w:sz w:val="18"/>
          <w:szCs w:val="18"/>
          <w:shd w:val="clear" w:color="auto" w:fill="FFFFFF"/>
        </w:rPr>
        <w:t>Uzma</w:t>
      </w:r>
      <w:proofErr w:type="spellEnd"/>
      <w:r w:rsidRPr="0016385B">
        <w:rPr>
          <w:color w:val="000000"/>
          <w:sz w:val="18"/>
          <w:szCs w:val="18"/>
          <w:shd w:val="clear" w:color="auto" w:fill="FFFFFF"/>
        </w:rPr>
        <w:t xml:space="preserve"> </w:t>
      </w:r>
      <w:proofErr w:type="spellStart"/>
      <w:r w:rsidRPr="0016385B">
        <w:rPr>
          <w:color w:val="000000"/>
          <w:sz w:val="18"/>
          <w:szCs w:val="18"/>
          <w:shd w:val="clear" w:color="auto" w:fill="FFFFFF"/>
        </w:rPr>
        <w:t>Anjum</w:t>
      </w:r>
      <w:proofErr w:type="spellEnd"/>
      <w:r w:rsidRPr="0016385B">
        <w:rPr>
          <w:color w:val="000000"/>
          <w:sz w:val="18"/>
          <w:szCs w:val="18"/>
          <w:shd w:val="clear" w:color="auto" w:fill="FFFFFF"/>
        </w:rPr>
        <w:t>*</w:t>
      </w:r>
      <w:r w:rsidRPr="0016385B">
        <w:rPr>
          <w:color w:val="000000"/>
          <w:sz w:val="18"/>
          <w:szCs w:val="18"/>
          <w:shd w:val="clear" w:color="auto" w:fill="FFFFFF"/>
        </w:rPr>
        <w:t xml:space="preserve">, </w:t>
      </w:r>
      <w:r w:rsidRPr="0016385B">
        <w:rPr>
          <w:color w:val="000000"/>
          <w:sz w:val="18"/>
          <w:szCs w:val="18"/>
          <w:shd w:val="clear" w:color="auto" w:fill="FFFFFF"/>
        </w:rPr>
        <w:t xml:space="preserve">M. </w:t>
      </w:r>
      <w:r w:rsidRPr="0016385B">
        <w:rPr>
          <w:color w:val="000000"/>
          <w:sz w:val="18"/>
          <w:szCs w:val="18"/>
          <w:shd w:val="clear" w:color="auto" w:fill="FFFFFF"/>
        </w:rPr>
        <w:t>Ali Haider, "In-</w:t>
      </w:r>
      <w:proofErr w:type="spellStart"/>
      <w:r w:rsidRPr="0016385B">
        <w:rPr>
          <w:color w:val="000000"/>
          <w:sz w:val="18"/>
          <w:szCs w:val="18"/>
          <w:shd w:val="clear" w:color="auto" w:fill="FFFFFF"/>
        </w:rPr>
        <w:t>silico</w:t>
      </w:r>
      <w:proofErr w:type="spellEnd"/>
      <w:r w:rsidRPr="0016385B">
        <w:rPr>
          <w:color w:val="000000"/>
          <w:sz w:val="18"/>
          <w:szCs w:val="18"/>
          <w:shd w:val="clear" w:color="auto" w:fill="FFFFFF"/>
        </w:rPr>
        <w:t xml:space="preserve"> Screening of Metal and Bimetallic Alloy Catalysts for SOFC Anode at High, Intermediate and Low Temperature Operations" </w:t>
      </w:r>
      <w:r w:rsidRPr="0016385B">
        <w:rPr>
          <w:color w:val="000000"/>
          <w:sz w:val="18"/>
          <w:szCs w:val="18"/>
          <w:shd w:val="clear" w:color="auto" w:fill="FFFFFF"/>
        </w:rPr>
        <w:t xml:space="preserve">(* Equal Contribution) </w:t>
      </w:r>
      <w:proofErr w:type="spellStart"/>
      <w:r w:rsidRPr="0016385B">
        <w:rPr>
          <w:i/>
          <w:color w:val="000000"/>
          <w:sz w:val="18"/>
          <w:szCs w:val="18"/>
          <w:shd w:val="clear" w:color="auto" w:fill="FFFFFF"/>
        </w:rPr>
        <w:t>Electrochimica</w:t>
      </w:r>
      <w:proofErr w:type="spellEnd"/>
      <w:r w:rsidRPr="0016385B">
        <w:rPr>
          <w:i/>
          <w:color w:val="000000"/>
          <w:sz w:val="18"/>
          <w:szCs w:val="18"/>
          <w:shd w:val="clear" w:color="auto" w:fill="FFFFFF"/>
        </w:rPr>
        <w:t xml:space="preserve"> </w:t>
      </w:r>
      <w:proofErr w:type="spellStart"/>
      <w:r w:rsidRPr="0016385B">
        <w:rPr>
          <w:i/>
          <w:color w:val="000000"/>
          <w:sz w:val="18"/>
          <w:szCs w:val="18"/>
          <w:shd w:val="clear" w:color="auto" w:fill="FFFFFF"/>
        </w:rPr>
        <w:t>Acta</w:t>
      </w:r>
      <w:proofErr w:type="spellEnd"/>
      <w:r w:rsidRPr="0016385B">
        <w:rPr>
          <w:i/>
          <w:color w:val="000000"/>
          <w:sz w:val="18"/>
          <w:szCs w:val="18"/>
          <w:shd w:val="clear" w:color="auto" w:fill="FFFFFF"/>
        </w:rPr>
        <w:t xml:space="preserve">, </w:t>
      </w:r>
      <w:r w:rsidRPr="0016385B">
        <w:rPr>
          <w:color w:val="000000"/>
          <w:sz w:val="18"/>
          <w:szCs w:val="18"/>
          <w:shd w:val="clear" w:color="auto" w:fill="FFFFFF"/>
        </w:rPr>
        <w:t>281,654-664, 2018.</w:t>
      </w:r>
    </w:p>
    <w:p w:rsidR="00075545" w:rsidRPr="0016385B" w:rsidRDefault="00075545" w:rsidP="00075545">
      <w:pPr>
        <w:pStyle w:val="ListParagraph"/>
        <w:numPr>
          <w:ilvl w:val="0"/>
          <w:numId w:val="3"/>
        </w:numPr>
        <w:tabs>
          <w:tab w:val="left" w:pos="384"/>
        </w:tabs>
        <w:spacing w:before="92" w:line="240" w:lineRule="auto"/>
        <w:ind w:hanging="283"/>
        <w:rPr>
          <w:sz w:val="18"/>
          <w:szCs w:val="18"/>
        </w:rPr>
      </w:pPr>
      <w:proofErr w:type="spellStart"/>
      <w:r w:rsidRPr="0016385B">
        <w:rPr>
          <w:color w:val="000000"/>
          <w:sz w:val="18"/>
          <w:szCs w:val="18"/>
          <w:shd w:val="clear" w:color="auto" w:fill="FFFFFF"/>
        </w:rPr>
        <w:t>Uzma</w:t>
      </w:r>
      <w:proofErr w:type="spellEnd"/>
      <w:r w:rsidRPr="0016385B">
        <w:rPr>
          <w:color w:val="000000"/>
          <w:sz w:val="18"/>
          <w:szCs w:val="18"/>
          <w:shd w:val="clear" w:color="auto" w:fill="FFFFFF"/>
        </w:rPr>
        <w:t xml:space="preserve"> </w:t>
      </w:r>
      <w:proofErr w:type="spellStart"/>
      <w:r w:rsidRPr="0016385B">
        <w:rPr>
          <w:color w:val="000000"/>
          <w:sz w:val="18"/>
          <w:szCs w:val="18"/>
          <w:shd w:val="clear" w:color="auto" w:fill="FFFFFF"/>
        </w:rPr>
        <w:t>Anj</w:t>
      </w:r>
      <w:r w:rsidRPr="0016385B">
        <w:rPr>
          <w:color w:val="000000"/>
          <w:sz w:val="18"/>
          <w:szCs w:val="18"/>
          <w:shd w:val="clear" w:color="auto" w:fill="FFFFFF"/>
        </w:rPr>
        <w:t>um</w:t>
      </w:r>
      <w:proofErr w:type="spellEnd"/>
      <w:r w:rsidRPr="0016385B">
        <w:rPr>
          <w:color w:val="000000"/>
          <w:sz w:val="18"/>
          <w:szCs w:val="18"/>
          <w:shd w:val="clear" w:color="auto" w:fill="FFFFFF"/>
        </w:rPr>
        <w:t xml:space="preserve">, Manish Agarwal, T. S. </w:t>
      </w:r>
      <w:r w:rsidRPr="0016385B">
        <w:rPr>
          <w:color w:val="000000"/>
          <w:sz w:val="18"/>
          <w:szCs w:val="18"/>
          <w:shd w:val="clear" w:color="auto" w:fill="FFFFFF"/>
        </w:rPr>
        <w:t>Khan and M Ali Haider, “</w:t>
      </w:r>
      <w:proofErr w:type="spellStart"/>
      <w:r w:rsidRPr="0016385B">
        <w:rPr>
          <w:color w:val="000000"/>
          <w:sz w:val="18"/>
          <w:szCs w:val="18"/>
          <w:shd w:val="clear" w:color="auto" w:fill="FFFFFF"/>
        </w:rPr>
        <w:t>Ca</w:t>
      </w:r>
      <w:proofErr w:type="spellEnd"/>
      <w:r w:rsidRPr="0016385B">
        <w:rPr>
          <w:color w:val="000000"/>
          <w:sz w:val="18"/>
          <w:szCs w:val="18"/>
          <w:shd w:val="clear" w:color="auto" w:fill="FFFFFF"/>
        </w:rPr>
        <w:t>-Doped Double Perovskite PrBa</w:t>
      </w:r>
      <w:r w:rsidRPr="0016385B">
        <w:rPr>
          <w:color w:val="000000"/>
          <w:sz w:val="18"/>
          <w:szCs w:val="18"/>
          <w:shd w:val="clear" w:color="auto" w:fill="FFFFFF"/>
          <w:vertAlign w:val="subscript"/>
        </w:rPr>
        <w:t>0.8</w:t>
      </w:r>
      <w:r w:rsidRPr="0016385B">
        <w:rPr>
          <w:color w:val="000000"/>
          <w:sz w:val="18"/>
          <w:szCs w:val="18"/>
          <w:shd w:val="clear" w:color="auto" w:fill="FFFFFF"/>
        </w:rPr>
        <w:t>Ca</w:t>
      </w:r>
      <w:r w:rsidRPr="0016385B">
        <w:rPr>
          <w:color w:val="000000"/>
          <w:sz w:val="18"/>
          <w:szCs w:val="18"/>
          <w:shd w:val="clear" w:color="auto" w:fill="FFFFFF"/>
          <w:vertAlign w:val="subscript"/>
        </w:rPr>
        <w:t>0.2</w:t>
      </w:r>
      <w:r w:rsidRPr="0016385B">
        <w:rPr>
          <w:color w:val="000000"/>
          <w:sz w:val="18"/>
          <w:szCs w:val="18"/>
          <w:shd w:val="clear" w:color="auto" w:fill="FFFFFF"/>
        </w:rPr>
        <w:t>Co</w:t>
      </w:r>
      <w:r w:rsidRPr="0016385B">
        <w:rPr>
          <w:color w:val="000000"/>
          <w:sz w:val="20"/>
          <w:szCs w:val="18"/>
          <w:shd w:val="clear" w:color="auto" w:fill="FFFFFF"/>
          <w:vertAlign w:val="subscript"/>
        </w:rPr>
        <w:t>2</w:t>
      </w:r>
      <w:r w:rsidRPr="0016385B">
        <w:rPr>
          <w:color w:val="000000"/>
          <w:sz w:val="18"/>
          <w:szCs w:val="18"/>
          <w:shd w:val="clear" w:color="auto" w:fill="FFFFFF"/>
        </w:rPr>
        <w:t>O</w:t>
      </w:r>
      <w:r w:rsidRPr="0016385B">
        <w:rPr>
          <w:color w:val="000000"/>
          <w:sz w:val="18"/>
          <w:szCs w:val="18"/>
          <w:shd w:val="clear" w:color="auto" w:fill="FFFFFF"/>
          <w:vertAlign w:val="subscript"/>
        </w:rPr>
        <w:t>5+δ</w:t>
      </w:r>
      <w:r w:rsidRPr="0016385B">
        <w:rPr>
          <w:color w:val="000000"/>
          <w:sz w:val="18"/>
          <w:szCs w:val="18"/>
          <w:shd w:val="clear" w:color="auto" w:fill="FFFFFF"/>
        </w:rPr>
        <w:t xml:space="preserve"> Thin-Film Electrodes: Experimental and Theoretical Study”, ECS Transactions 78(1): 499-506, 2017</w:t>
      </w:r>
      <w:r w:rsidRPr="0016385B">
        <w:rPr>
          <w:color w:val="000000"/>
          <w:sz w:val="18"/>
          <w:szCs w:val="18"/>
          <w:shd w:val="clear" w:color="auto" w:fill="FFFFFF"/>
        </w:rPr>
        <w:t>.</w:t>
      </w:r>
    </w:p>
    <w:p w:rsidR="00075545" w:rsidRPr="0016385B" w:rsidRDefault="00075545" w:rsidP="00075545">
      <w:pPr>
        <w:pStyle w:val="ListParagraph"/>
        <w:numPr>
          <w:ilvl w:val="0"/>
          <w:numId w:val="3"/>
        </w:numPr>
        <w:tabs>
          <w:tab w:val="left" w:pos="384"/>
        </w:tabs>
        <w:spacing w:before="92" w:line="240" w:lineRule="auto"/>
        <w:ind w:hanging="283"/>
        <w:rPr>
          <w:sz w:val="18"/>
          <w:szCs w:val="18"/>
        </w:rPr>
      </w:pPr>
      <w:proofErr w:type="spellStart"/>
      <w:r w:rsidRPr="0016385B">
        <w:rPr>
          <w:color w:val="000000"/>
          <w:sz w:val="18"/>
          <w:szCs w:val="18"/>
          <w:shd w:val="clear" w:color="auto" w:fill="FFFFFF"/>
        </w:rPr>
        <w:t>Uzma</w:t>
      </w:r>
      <w:proofErr w:type="spellEnd"/>
      <w:r w:rsidRPr="0016385B">
        <w:rPr>
          <w:color w:val="000000"/>
          <w:sz w:val="18"/>
          <w:szCs w:val="18"/>
          <w:shd w:val="clear" w:color="auto" w:fill="FFFFFF"/>
        </w:rPr>
        <w:t xml:space="preserve"> </w:t>
      </w:r>
      <w:proofErr w:type="spellStart"/>
      <w:r w:rsidRPr="0016385B">
        <w:rPr>
          <w:color w:val="000000"/>
          <w:sz w:val="18"/>
          <w:szCs w:val="18"/>
          <w:shd w:val="clear" w:color="auto" w:fill="FFFFFF"/>
        </w:rPr>
        <w:t>Anjum</w:t>
      </w:r>
      <w:proofErr w:type="spellEnd"/>
      <w:r w:rsidRPr="0016385B">
        <w:rPr>
          <w:color w:val="000000"/>
          <w:sz w:val="18"/>
          <w:szCs w:val="18"/>
          <w:shd w:val="clear" w:color="auto" w:fill="FFFFFF"/>
        </w:rPr>
        <w:t xml:space="preserve">, </w:t>
      </w:r>
      <w:proofErr w:type="spellStart"/>
      <w:r w:rsidRPr="0016385B">
        <w:rPr>
          <w:color w:val="000000"/>
          <w:sz w:val="18"/>
          <w:szCs w:val="18"/>
          <w:shd w:val="clear" w:color="auto" w:fill="FFFFFF"/>
        </w:rPr>
        <w:t>Saumye</w:t>
      </w:r>
      <w:proofErr w:type="spellEnd"/>
      <w:r w:rsidRPr="0016385B">
        <w:rPr>
          <w:color w:val="000000"/>
          <w:sz w:val="18"/>
          <w:szCs w:val="18"/>
          <w:shd w:val="clear" w:color="auto" w:fill="FFFFFF"/>
        </w:rPr>
        <w:t xml:space="preserve"> </w:t>
      </w:r>
      <w:proofErr w:type="spellStart"/>
      <w:r w:rsidRPr="0016385B">
        <w:rPr>
          <w:color w:val="000000"/>
          <w:sz w:val="18"/>
          <w:szCs w:val="18"/>
          <w:shd w:val="clear" w:color="auto" w:fill="FFFFFF"/>
        </w:rPr>
        <w:t>Vashishtha</w:t>
      </w:r>
      <w:proofErr w:type="spellEnd"/>
      <w:r w:rsidRPr="0016385B">
        <w:rPr>
          <w:color w:val="000000"/>
          <w:sz w:val="18"/>
          <w:szCs w:val="18"/>
          <w:shd w:val="clear" w:color="auto" w:fill="FFFFFF"/>
        </w:rPr>
        <w:t xml:space="preserve">, Manish Agarwal, </w:t>
      </w:r>
      <w:proofErr w:type="spellStart"/>
      <w:r w:rsidRPr="0016385B">
        <w:rPr>
          <w:color w:val="000000"/>
          <w:sz w:val="18"/>
          <w:szCs w:val="18"/>
          <w:shd w:val="clear" w:color="auto" w:fill="FFFFFF"/>
        </w:rPr>
        <w:t>Pankaj</w:t>
      </w:r>
      <w:proofErr w:type="spellEnd"/>
      <w:r w:rsidRPr="0016385B">
        <w:rPr>
          <w:color w:val="000000"/>
          <w:sz w:val="18"/>
          <w:szCs w:val="18"/>
          <w:shd w:val="clear" w:color="auto" w:fill="FFFFFF"/>
        </w:rPr>
        <w:t xml:space="preserve"> Tiwari, </w:t>
      </w:r>
      <w:proofErr w:type="spellStart"/>
      <w:r w:rsidRPr="0016385B">
        <w:rPr>
          <w:color w:val="000000"/>
          <w:sz w:val="18"/>
          <w:szCs w:val="18"/>
          <w:shd w:val="clear" w:color="auto" w:fill="FFFFFF"/>
        </w:rPr>
        <w:t>Nishant</w:t>
      </w:r>
      <w:proofErr w:type="spellEnd"/>
      <w:r w:rsidRPr="0016385B">
        <w:rPr>
          <w:color w:val="000000"/>
          <w:sz w:val="18"/>
          <w:szCs w:val="18"/>
          <w:shd w:val="clear" w:color="auto" w:fill="FFFFFF"/>
        </w:rPr>
        <w:t xml:space="preserve"> Sinha, </w:t>
      </w:r>
      <w:proofErr w:type="spellStart"/>
      <w:r w:rsidRPr="0016385B">
        <w:rPr>
          <w:color w:val="000000"/>
          <w:sz w:val="18"/>
          <w:szCs w:val="18"/>
          <w:shd w:val="clear" w:color="auto" w:fill="FFFFFF"/>
        </w:rPr>
        <w:t>Ankit</w:t>
      </w:r>
      <w:proofErr w:type="spellEnd"/>
      <w:r w:rsidRPr="0016385B">
        <w:rPr>
          <w:color w:val="000000"/>
          <w:sz w:val="18"/>
          <w:szCs w:val="18"/>
          <w:shd w:val="clear" w:color="auto" w:fill="FFFFFF"/>
        </w:rPr>
        <w:t xml:space="preserve"> Agarwal, S. </w:t>
      </w:r>
      <w:proofErr w:type="spellStart"/>
      <w:r w:rsidRPr="0016385B">
        <w:rPr>
          <w:color w:val="000000"/>
          <w:sz w:val="18"/>
          <w:szCs w:val="18"/>
          <w:shd w:val="clear" w:color="auto" w:fill="FFFFFF"/>
        </w:rPr>
        <w:t>Basu</w:t>
      </w:r>
      <w:proofErr w:type="spellEnd"/>
      <w:r w:rsidRPr="0016385B">
        <w:rPr>
          <w:color w:val="000000"/>
          <w:sz w:val="18"/>
          <w:szCs w:val="18"/>
          <w:shd w:val="clear" w:color="auto" w:fill="FFFFFF"/>
        </w:rPr>
        <w:t>, M. Ali Haider, “Oxygen anion diffusion in double perovskite GdBaCo</w:t>
      </w:r>
      <w:r w:rsidRPr="0016385B">
        <w:rPr>
          <w:color w:val="000000"/>
          <w:sz w:val="18"/>
          <w:szCs w:val="18"/>
          <w:shd w:val="clear" w:color="auto" w:fill="FFFFFF"/>
          <w:vertAlign w:val="subscript"/>
        </w:rPr>
        <w:t>2</w:t>
      </w:r>
      <w:r w:rsidRPr="0016385B">
        <w:rPr>
          <w:color w:val="000000"/>
          <w:sz w:val="18"/>
          <w:szCs w:val="18"/>
          <w:shd w:val="clear" w:color="auto" w:fill="FFFFFF"/>
        </w:rPr>
        <w:t>O</w:t>
      </w:r>
      <w:r w:rsidRPr="0016385B">
        <w:rPr>
          <w:color w:val="000000"/>
          <w:sz w:val="18"/>
          <w:szCs w:val="18"/>
          <w:shd w:val="clear" w:color="auto" w:fill="FFFFFF"/>
          <w:vertAlign w:val="subscript"/>
        </w:rPr>
        <w:t>5+δ</w:t>
      </w:r>
      <w:r w:rsidRPr="0016385B">
        <w:rPr>
          <w:color w:val="000000"/>
          <w:sz w:val="18"/>
          <w:szCs w:val="18"/>
          <w:shd w:val="clear" w:color="auto" w:fill="FFFFFF"/>
        </w:rPr>
        <w:t> and LnBa</w:t>
      </w:r>
      <w:r w:rsidRPr="0016385B">
        <w:rPr>
          <w:color w:val="000000"/>
          <w:sz w:val="18"/>
          <w:szCs w:val="18"/>
          <w:shd w:val="clear" w:color="auto" w:fill="FFFFFF"/>
          <w:vertAlign w:val="subscript"/>
        </w:rPr>
        <w:t>0.5</w:t>
      </w:r>
      <w:r w:rsidRPr="0016385B">
        <w:rPr>
          <w:color w:val="000000"/>
          <w:sz w:val="18"/>
          <w:szCs w:val="18"/>
          <w:shd w:val="clear" w:color="auto" w:fill="FFFFFF"/>
        </w:rPr>
        <w:t>Sr</w:t>
      </w:r>
      <w:r w:rsidRPr="0016385B">
        <w:rPr>
          <w:color w:val="000000"/>
          <w:sz w:val="18"/>
          <w:szCs w:val="18"/>
          <w:shd w:val="clear" w:color="auto" w:fill="FFFFFF"/>
          <w:vertAlign w:val="subscript"/>
        </w:rPr>
        <w:t>0.5</w:t>
      </w:r>
      <w:r w:rsidRPr="0016385B">
        <w:rPr>
          <w:color w:val="000000"/>
          <w:sz w:val="18"/>
          <w:szCs w:val="18"/>
          <w:shd w:val="clear" w:color="auto" w:fill="FFFFFF"/>
        </w:rPr>
        <w:t>Co</w:t>
      </w:r>
      <w:r w:rsidRPr="0016385B">
        <w:rPr>
          <w:color w:val="000000"/>
          <w:sz w:val="18"/>
          <w:szCs w:val="18"/>
          <w:shd w:val="clear" w:color="auto" w:fill="FFFFFF"/>
          <w:vertAlign w:val="subscript"/>
        </w:rPr>
        <w:t>2-x</w:t>
      </w:r>
      <w:r w:rsidRPr="0016385B">
        <w:rPr>
          <w:color w:val="000000"/>
          <w:sz w:val="18"/>
          <w:szCs w:val="18"/>
          <w:shd w:val="clear" w:color="auto" w:fill="FFFFFF"/>
        </w:rPr>
        <w:t>Fe</w:t>
      </w:r>
      <w:r w:rsidRPr="0016385B">
        <w:rPr>
          <w:color w:val="000000"/>
          <w:sz w:val="18"/>
          <w:szCs w:val="18"/>
          <w:shd w:val="clear" w:color="auto" w:fill="FFFFFF"/>
          <w:vertAlign w:val="subscript"/>
        </w:rPr>
        <w:t>x</w:t>
      </w:r>
      <w:r w:rsidRPr="0016385B">
        <w:rPr>
          <w:color w:val="000000"/>
          <w:sz w:val="18"/>
          <w:szCs w:val="18"/>
          <w:shd w:val="clear" w:color="auto" w:fill="FFFFFF"/>
        </w:rPr>
        <w:t>O</w:t>
      </w:r>
      <w:r w:rsidRPr="0016385B">
        <w:rPr>
          <w:color w:val="000000"/>
          <w:sz w:val="18"/>
          <w:szCs w:val="18"/>
          <w:shd w:val="clear" w:color="auto" w:fill="FFFFFF"/>
          <w:vertAlign w:val="subscript"/>
        </w:rPr>
        <w:t>5+δ</w:t>
      </w:r>
      <w:r w:rsidRPr="0016385B">
        <w:rPr>
          <w:color w:val="000000"/>
          <w:sz w:val="18"/>
          <w:szCs w:val="18"/>
          <w:shd w:val="clear" w:color="auto" w:fill="FFFFFF"/>
        </w:rPr>
        <w:t> (Ln=</w:t>
      </w:r>
      <w:proofErr w:type="spellStart"/>
      <w:r w:rsidRPr="0016385B">
        <w:rPr>
          <w:color w:val="000000"/>
          <w:sz w:val="18"/>
          <w:szCs w:val="18"/>
          <w:shd w:val="clear" w:color="auto" w:fill="FFFFFF"/>
        </w:rPr>
        <w:t>Gd</w:t>
      </w:r>
      <w:proofErr w:type="spellEnd"/>
      <w:r w:rsidRPr="0016385B">
        <w:rPr>
          <w:color w:val="000000"/>
          <w:sz w:val="18"/>
          <w:szCs w:val="18"/>
          <w:shd w:val="clear" w:color="auto" w:fill="FFFFFF"/>
        </w:rPr>
        <w:t xml:space="preserve">, </w:t>
      </w:r>
      <w:proofErr w:type="spellStart"/>
      <w:r w:rsidRPr="0016385B">
        <w:rPr>
          <w:color w:val="000000"/>
          <w:sz w:val="18"/>
          <w:szCs w:val="18"/>
          <w:shd w:val="clear" w:color="auto" w:fill="FFFFFF"/>
        </w:rPr>
        <w:t>Pr</w:t>
      </w:r>
      <w:proofErr w:type="spellEnd"/>
      <w:r w:rsidRPr="0016385B">
        <w:rPr>
          <w:color w:val="000000"/>
          <w:sz w:val="18"/>
          <w:szCs w:val="18"/>
          <w:shd w:val="clear" w:color="auto" w:fill="FFFFFF"/>
        </w:rPr>
        <w:t xml:space="preserve">, </w:t>
      </w:r>
      <w:proofErr w:type="spellStart"/>
      <w:r w:rsidRPr="0016385B">
        <w:rPr>
          <w:color w:val="000000"/>
          <w:sz w:val="18"/>
          <w:szCs w:val="18"/>
          <w:shd w:val="clear" w:color="auto" w:fill="FFFFFF"/>
        </w:rPr>
        <w:t>Nd</w:t>
      </w:r>
      <w:proofErr w:type="spellEnd"/>
      <w:r w:rsidRPr="0016385B">
        <w:rPr>
          <w:color w:val="000000"/>
          <w:sz w:val="18"/>
          <w:szCs w:val="18"/>
          <w:shd w:val="clear" w:color="auto" w:fill="FFFFFF"/>
        </w:rPr>
        <w:t>) electrodes”, International Journal of Hydrogen Energy, 41, 7631–7640, 2016</w:t>
      </w:r>
      <w:r w:rsidR="00670C56" w:rsidRPr="0016385B">
        <w:rPr>
          <w:color w:val="000000"/>
          <w:sz w:val="18"/>
          <w:szCs w:val="18"/>
          <w:shd w:val="clear" w:color="auto" w:fill="FFFFFF"/>
        </w:rPr>
        <w:t>.</w:t>
      </w:r>
    </w:p>
    <w:p w:rsidR="005973B9" w:rsidRPr="0016385B" w:rsidRDefault="005973B9" w:rsidP="005973B9">
      <w:pPr>
        <w:pStyle w:val="BodyText"/>
        <w:spacing w:before="85" w:line="216" w:lineRule="exact"/>
        <w:ind w:left="383" w:right="138" w:hanging="284"/>
        <w:jc w:val="both"/>
        <w:rPr>
          <w:rFonts w:ascii="Calibri" w:hAnsi="Calibri"/>
        </w:rPr>
      </w:pPr>
      <w:r w:rsidRPr="0016385B">
        <w:rPr>
          <w:rFonts w:ascii="Calibri" w:hAnsi="Calibri"/>
        </w:rPr>
        <w:t xml:space="preserve">5. </w:t>
      </w:r>
      <w:r w:rsidR="00670C56" w:rsidRPr="0016385B">
        <w:rPr>
          <w:rFonts w:ascii="Calibri" w:hAnsi="Calibri"/>
        </w:rPr>
        <w:t xml:space="preserve"> </w:t>
      </w:r>
      <w:proofErr w:type="spellStart"/>
      <w:r w:rsidR="00670C56" w:rsidRPr="0016385B">
        <w:rPr>
          <w:rFonts w:ascii="Calibri" w:hAnsi="Calibri"/>
          <w:color w:val="000000"/>
          <w:shd w:val="clear" w:color="auto" w:fill="FFFFFF"/>
        </w:rPr>
        <w:t>Uzma</w:t>
      </w:r>
      <w:proofErr w:type="spellEnd"/>
      <w:r w:rsidR="00670C56" w:rsidRPr="0016385B">
        <w:rPr>
          <w:rFonts w:ascii="Calibri" w:hAnsi="Calibri"/>
          <w:color w:val="000000"/>
          <w:shd w:val="clear" w:color="auto" w:fill="FFFFFF"/>
        </w:rPr>
        <w:t xml:space="preserve"> </w:t>
      </w:r>
      <w:proofErr w:type="spellStart"/>
      <w:r w:rsidR="00670C56" w:rsidRPr="0016385B">
        <w:rPr>
          <w:rFonts w:ascii="Calibri" w:hAnsi="Calibri"/>
          <w:color w:val="000000"/>
          <w:shd w:val="clear" w:color="auto" w:fill="FFFFFF"/>
        </w:rPr>
        <w:t>Anjum</w:t>
      </w:r>
      <w:proofErr w:type="spellEnd"/>
      <w:r w:rsidR="00670C56" w:rsidRPr="0016385B">
        <w:rPr>
          <w:rFonts w:ascii="Calibri" w:hAnsi="Calibri"/>
          <w:color w:val="000000"/>
          <w:shd w:val="clear" w:color="auto" w:fill="FFFFFF"/>
        </w:rPr>
        <w:t xml:space="preserve">, </w:t>
      </w:r>
      <w:proofErr w:type="spellStart"/>
      <w:r w:rsidR="00670C56" w:rsidRPr="0016385B">
        <w:rPr>
          <w:rFonts w:ascii="Calibri" w:hAnsi="Calibri"/>
          <w:color w:val="000000"/>
          <w:shd w:val="clear" w:color="auto" w:fill="FFFFFF"/>
        </w:rPr>
        <w:t>Saumye</w:t>
      </w:r>
      <w:proofErr w:type="spellEnd"/>
      <w:r w:rsidR="00670C56" w:rsidRPr="0016385B">
        <w:rPr>
          <w:rFonts w:ascii="Calibri" w:hAnsi="Calibri"/>
          <w:color w:val="000000"/>
          <w:shd w:val="clear" w:color="auto" w:fill="FFFFFF"/>
        </w:rPr>
        <w:t xml:space="preserve"> </w:t>
      </w:r>
      <w:proofErr w:type="spellStart"/>
      <w:r w:rsidR="00670C56" w:rsidRPr="0016385B">
        <w:rPr>
          <w:rFonts w:ascii="Calibri" w:hAnsi="Calibri"/>
          <w:color w:val="000000"/>
          <w:shd w:val="clear" w:color="auto" w:fill="FFFFFF"/>
        </w:rPr>
        <w:t>Vashishtha</w:t>
      </w:r>
      <w:proofErr w:type="spellEnd"/>
      <w:r w:rsidR="00670C56" w:rsidRPr="0016385B">
        <w:rPr>
          <w:rFonts w:ascii="Calibri" w:hAnsi="Calibri"/>
          <w:color w:val="000000"/>
          <w:shd w:val="clear" w:color="auto" w:fill="FFFFFF"/>
        </w:rPr>
        <w:t xml:space="preserve">, </w:t>
      </w:r>
      <w:proofErr w:type="spellStart"/>
      <w:r w:rsidR="00670C56" w:rsidRPr="0016385B">
        <w:rPr>
          <w:rFonts w:ascii="Calibri" w:hAnsi="Calibri"/>
          <w:color w:val="000000"/>
          <w:shd w:val="clear" w:color="auto" w:fill="FFFFFF"/>
        </w:rPr>
        <w:t>Nishant</w:t>
      </w:r>
      <w:proofErr w:type="spellEnd"/>
      <w:r w:rsidR="00670C56" w:rsidRPr="0016385B">
        <w:rPr>
          <w:rFonts w:ascii="Calibri" w:hAnsi="Calibri"/>
          <w:color w:val="000000"/>
          <w:shd w:val="clear" w:color="auto" w:fill="FFFFFF"/>
        </w:rPr>
        <w:t xml:space="preserve"> Sinha, M. </w:t>
      </w:r>
      <w:proofErr w:type="spellStart"/>
      <w:r w:rsidR="00670C56" w:rsidRPr="0016385B">
        <w:rPr>
          <w:rFonts w:ascii="Calibri" w:hAnsi="Calibri"/>
          <w:color w:val="000000"/>
          <w:shd w:val="clear" w:color="auto" w:fill="FFFFFF"/>
        </w:rPr>
        <w:t>Ali.Haider</w:t>
      </w:r>
      <w:proofErr w:type="spellEnd"/>
      <w:r w:rsidR="00670C56" w:rsidRPr="0016385B">
        <w:rPr>
          <w:rFonts w:ascii="Calibri" w:hAnsi="Calibri"/>
          <w:color w:val="000000"/>
          <w:shd w:val="clear" w:color="auto" w:fill="FFFFFF"/>
        </w:rPr>
        <w:t>, "Role of Oxygen Anion Diffusion in Improved Electrochemical Performance of Layered Perovskite LnBa</w:t>
      </w:r>
      <w:r w:rsidR="00670C56" w:rsidRPr="0016385B">
        <w:rPr>
          <w:rFonts w:ascii="Calibri" w:hAnsi="Calibri"/>
          <w:color w:val="000000"/>
          <w:shd w:val="clear" w:color="auto" w:fill="FFFFFF"/>
          <w:vertAlign w:val="subscript"/>
        </w:rPr>
        <w:t>1-y</w:t>
      </w:r>
      <w:r w:rsidR="00670C56" w:rsidRPr="0016385B">
        <w:rPr>
          <w:rFonts w:ascii="Calibri" w:hAnsi="Calibri"/>
          <w:color w:val="000000"/>
          <w:shd w:val="clear" w:color="auto" w:fill="FFFFFF"/>
        </w:rPr>
        <w:t>Sr</w:t>
      </w:r>
      <w:r w:rsidR="00670C56" w:rsidRPr="0016385B">
        <w:rPr>
          <w:rFonts w:ascii="Calibri" w:hAnsi="Calibri"/>
          <w:color w:val="000000"/>
          <w:shd w:val="clear" w:color="auto" w:fill="FFFFFF"/>
          <w:vertAlign w:val="subscript"/>
        </w:rPr>
        <w:t>y</w:t>
      </w:r>
      <w:r w:rsidR="00670C56" w:rsidRPr="0016385B">
        <w:rPr>
          <w:rFonts w:ascii="Calibri" w:hAnsi="Calibri"/>
          <w:color w:val="000000"/>
          <w:shd w:val="clear" w:color="auto" w:fill="FFFFFF"/>
        </w:rPr>
        <w:t>Co</w:t>
      </w:r>
      <w:r w:rsidR="00670C56" w:rsidRPr="0016385B">
        <w:rPr>
          <w:rFonts w:ascii="Calibri" w:hAnsi="Calibri"/>
          <w:color w:val="000000"/>
          <w:shd w:val="clear" w:color="auto" w:fill="FFFFFF"/>
          <w:vertAlign w:val="subscript"/>
        </w:rPr>
        <w:t>2-x</w:t>
      </w:r>
      <w:r w:rsidR="00670C56" w:rsidRPr="0016385B">
        <w:rPr>
          <w:rFonts w:ascii="Calibri" w:hAnsi="Calibri"/>
          <w:color w:val="000000"/>
          <w:shd w:val="clear" w:color="auto" w:fill="FFFFFF"/>
        </w:rPr>
        <w:t>Fe</w:t>
      </w:r>
      <w:r w:rsidR="00670C56" w:rsidRPr="0016385B">
        <w:rPr>
          <w:rFonts w:ascii="Calibri" w:hAnsi="Calibri"/>
          <w:color w:val="000000"/>
          <w:shd w:val="clear" w:color="auto" w:fill="FFFFFF"/>
          <w:vertAlign w:val="subscript"/>
        </w:rPr>
        <w:t>x</w:t>
      </w:r>
      <w:r w:rsidR="00670C56" w:rsidRPr="0016385B">
        <w:rPr>
          <w:rFonts w:ascii="Calibri" w:hAnsi="Calibri"/>
          <w:color w:val="000000"/>
          <w:shd w:val="clear" w:color="auto" w:fill="FFFFFF"/>
        </w:rPr>
        <w:t>O</w:t>
      </w:r>
      <w:r w:rsidR="00670C56" w:rsidRPr="0016385B">
        <w:rPr>
          <w:rFonts w:ascii="Calibri" w:hAnsi="Calibri"/>
          <w:color w:val="000000"/>
          <w:shd w:val="clear" w:color="auto" w:fill="FFFFFF"/>
          <w:vertAlign w:val="subscript"/>
        </w:rPr>
        <w:t>5+</w:t>
      </w:r>
      <w:r w:rsidR="00670C56" w:rsidRPr="0016385B">
        <w:rPr>
          <w:rFonts w:ascii="Calibri" w:hAnsi="Calibri" w:cs="Calibri"/>
          <w:color w:val="000000"/>
          <w:shd w:val="clear" w:color="auto" w:fill="FFFFFF"/>
          <w:vertAlign w:val="subscript"/>
        </w:rPr>
        <w:t>δ</w:t>
      </w:r>
      <w:r w:rsidR="00670C56" w:rsidRPr="0016385B">
        <w:rPr>
          <w:rFonts w:ascii="Calibri" w:hAnsi="Calibri"/>
          <w:color w:val="000000"/>
          <w:shd w:val="clear" w:color="auto" w:fill="FFFFFF"/>
        </w:rPr>
        <w:t xml:space="preserve"> (Ln = </w:t>
      </w:r>
      <w:proofErr w:type="spellStart"/>
      <w:r w:rsidR="00670C56" w:rsidRPr="0016385B">
        <w:rPr>
          <w:rFonts w:ascii="Calibri" w:hAnsi="Calibri"/>
          <w:color w:val="000000"/>
          <w:shd w:val="clear" w:color="auto" w:fill="FFFFFF"/>
        </w:rPr>
        <w:t>Pr</w:t>
      </w:r>
      <w:proofErr w:type="spellEnd"/>
      <w:r w:rsidR="00670C56" w:rsidRPr="0016385B">
        <w:rPr>
          <w:rFonts w:ascii="Calibri" w:hAnsi="Calibri"/>
          <w:color w:val="000000"/>
          <w:shd w:val="clear" w:color="auto" w:fill="FFFFFF"/>
        </w:rPr>
        <w:t xml:space="preserve">, </w:t>
      </w:r>
      <w:proofErr w:type="spellStart"/>
      <w:r w:rsidR="00670C56" w:rsidRPr="0016385B">
        <w:rPr>
          <w:rFonts w:ascii="Calibri" w:hAnsi="Calibri"/>
          <w:color w:val="000000"/>
          <w:shd w:val="clear" w:color="auto" w:fill="FFFFFF"/>
        </w:rPr>
        <w:t>Nd</w:t>
      </w:r>
      <w:proofErr w:type="spellEnd"/>
      <w:r w:rsidR="00670C56" w:rsidRPr="0016385B">
        <w:rPr>
          <w:rFonts w:ascii="Calibri" w:hAnsi="Calibri"/>
          <w:color w:val="000000"/>
          <w:shd w:val="clear" w:color="auto" w:fill="FFFFFF"/>
        </w:rPr>
        <w:t xml:space="preserve">, </w:t>
      </w:r>
      <w:proofErr w:type="spellStart"/>
      <w:r w:rsidR="00670C56" w:rsidRPr="0016385B">
        <w:rPr>
          <w:rFonts w:ascii="Calibri" w:hAnsi="Calibri"/>
          <w:color w:val="000000"/>
          <w:shd w:val="clear" w:color="auto" w:fill="FFFFFF"/>
        </w:rPr>
        <w:t>Gd</w:t>
      </w:r>
      <w:proofErr w:type="spellEnd"/>
      <w:r w:rsidR="00670C56" w:rsidRPr="0016385B">
        <w:rPr>
          <w:rFonts w:ascii="Calibri" w:hAnsi="Calibri"/>
          <w:color w:val="000000"/>
          <w:shd w:val="clear" w:color="auto" w:fill="FFFFFF"/>
        </w:rPr>
        <w:t>) Electrodes" Solid State Ionics, 280, 24–29, 2015</w:t>
      </w:r>
      <w:r w:rsidR="00670C56" w:rsidRPr="0016385B">
        <w:rPr>
          <w:rFonts w:ascii="Calibri" w:hAnsi="Calibri"/>
          <w:color w:val="000000"/>
          <w:shd w:val="clear" w:color="auto" w:fill="FFFFFF"/>
        </w:rPr>
        <w:t>.</w:t>
      </w:r>
    </w:p>
    <w:p w:rsidR="00AE3E37" w:rsidRPr="00E82A6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2C2AF8" w:rsidRPr="00270DFF" w:rsidRDefault="00292ED9" w:rsidP="00270DFF">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5473E2D" wp14:editId="5929263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84B8E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C2AF8" w:rsidRDefault="002C2AF8" w:rsidP="00404E5B">
      <w:pPr>
        <w:spacing w:before="92"/>
        <w:ind w:right="4234"/>
        <w:rPr>
          <w:noProof/>
          <w:lang w:val="en-IN" w:eastAsia="en-IN"/>
        </w:rPr>
      </w:pPr>
    </w:p>
    <w:p w:rsidR="00AE3E37" w:rsidRDefault="00270DFF" w:rsidP="00404E5B">
      <w:pPr>
        <w:spacing w:before="92"/>
        <w:ind w:right="4234"/>
        <w:rPr>
          <w:rFonts w:ascii="Arial"/>
        </w:rPr>
      </w:pPr>
      <w:r>
        <w:rPr>
          <w:rFonts w:ascii="Arial"/>
          <w:color w:val="BF5A14"/>
        </w:rPr>
        <w:t xml:space="preserve">  </w:t>
      </w:r>
      <w:r>
        <w:rPr>
          <w:noProof/>
          <w:lang w:val="en-IN" w:eastAsia="en-IN"/>
        </w:rPr>
        <w:drawing>
          <wp:inline distT="0" distB="0" distL="0" distR="0" wp14:anchorId="45E01042" wp14:editId="3FDC8C78">
            <wp:extent cx="697865" cy="69469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itations.jpg"/>
                    <pic:cNvPicPr/>
                  </pic:nvPicPr>
                  <pic:blipFill rotWithShape="1">
                    <a:blip r:embed="rId10">
                      <a:extLst>
                        <a:ext uri="{28A0092B-C50C-407E-A947-70E740481C1C}">
                          <a14:useLocalDpi xmlns:a14="http://schemas.microsoft.com/office/drawing/2010/main" val="0"/>
                        </a:ext>
                      </a:extLst>
                    </a:blip>
                    <a:srcRect l="11220" t="12381" r="9029"/>
                    <a:stretch/>
                  </pic:blipFill>
                  <pic:spPr bwMode="auto">
                    <a:xfrm>
                      <a:off x="0" y="0"/>
                      <a:ext cx="697865" cy="694690"/>
                    </a:xfrm>
                    <a:prstGeom prst="rect">
                      <a:avLst/>
                    </a:prstGeom>
                    <a:ln>
                      <a:noFill/>
                    </a:ln>
                    <a:extLst>
                      <a:ext uri="{53640926-AAD7-44D8-BBD7-CCE9431645EC}">
                        <a14:shadowObscured xmlns:a14="http://schemas.microsoft.com/office/drawing/2010/main"/>
                      </a:ext>
                    </a:extLst>
                  </pic:spPr>
                </pic:pic>
              </a:graphicData>
            </a:graphic>
          </wp:inline>
        </w:drawing>
      </w:r>
      <w:r>
        <w:rPr>
          <w:rFonts w:ascii="Arial"/>
          <w:color w:val="BF5A14"/>
        </w:rPr>
        <w:t xml:space="preserve">  </w:t>
      </w:r>
      <w:r w:rsidR="00A9710C">
        <w:rPr>
          <w:rFonts w:ascii="Arial"/>
          <w:color w:val="BF5A14"/>
        </w:rPr>
        <w:t>Biography</w:t>
      </w:r>
      <w:r w:rsidR="002C2AF8">
        <w:rPr>
          <w:rFonts w:ascii="Arial"/>
          <w:color w:val="BF5A14"/>
        </w:rPr>
        <w:t xml:space="preserve"> </w:t>
      </w:r>
    </w:p>
    <w:p w:rsidR="00670C56" w:rsidRDefault="00670C56">
      <w:pPr>
        <w:spacing w:before="41" w:line="154" w:lineRule="exact"/>
        <w:ind w:left="213" w:right="231"/>
        <w:jc w:val="both"/>
        <w:rPr>
          <w:rFonts w:ascii="Arial"/>
          <w:sz w:val="14"/>
        </w:rPr>
      </w:pPr>
    </w:p>
    <w:p w:rsidR="008A5A66" w:rsidRPr="008A5A66" w:rsidRDefault="00670C56">
      <w:pPr>
        <w:spacing w:before="41" w:line="154" w:lineRule="exact"/>
        <w:ind w:left="213" w:right="231"/>
        <w:jc w:val="both"/>
        <w:rPr>
          <w:rFonts w:ascii="Arial" w:hAnsi="Arial" w:cs="Arial"/>
          <w:sz w:val="14"/>
          <w:szCs w:val="14"/>
        </w:rPr>
      </w:pPr>
      <w:proofErr w:type="spellStart"/>
      <w:r w:rsidRPr="008A5A66">
        <w:rPr>
          <w:rFonts w:ascii="Arial" w:hAnsi="Arial" w:cs="Arial"/>
          <w:sz w:val="14"/>
          <w:szCs w:val="14"/>
        </w:rPr>
        <w:t>Uzma</w:t>
      </w:r>
      <w:proofErr w:type="spellEnd"/>
      <w:r w:rsidRPr="008A5A66">
        <w:rPr>
          <w:rFonts w:ascii="Arial" w:hAnsi="Arial" w:cs="Arial"/>
          <w:sz w:val="14"/>
          <w:szCs w:val="14"/>
        </w:rPr>
        <w:t xml:space="preserve"> </w:t>
      </w:r>
      <w:proofErr w:type="spellStart"/>
      <w:r w:rsidRPr="008A5A66">
        <w:rPr>
          <w:rFonts w:ascii="Arial" w:hAnsi="Arial" w:cs="Arial"/>
          <w:sz w:val="14"/>
          <w:szCs w:val="14"/>
        </w:rPr>
        <w:t>Anjum</w:t>
      </w:r>
      <w:proofErr w:type="spellEnd"/>
      <w:r w:rsidRPr="008A5A66">
        <w:rPr>
          <w:rFonts w:ascii="Arial" w:hAnsi="Arial" w:cs="Arial"/>
          <w:sz w:val="14"/>
          <w:szCs w:val="14"/>
        </w:rPr>
        <w:t xml:space="preserve"> research is focus on the design of electrode materials for solid oxide fuel cell. </w:t>
      </w:r>
      <w:r w:rsidR="008A5A66" w:rsidRPr="008A5A66">
        <w:rPr>
          <w:rFonts w:ascii="Arial" w:hAnsi="Arial" w:cs="Arial"/>
          <w:sz w:val="14"/>
          <w:szCs w:val="14"/>
        </w:rPr>
        <w:t xml:space="preserve">She is working on </w:t>
      </w:r>
      <w:r w:rsidR="008A5A66">
        <w:rPr>
          <w:rFonts w:ascii="Arial" w:hAnsi="Arial" w:cs="Arial"/>
          <w:sz w:val="14"/>
          <w:szCs w:val="14"/>
        </w:rPr>
        <w:t xml:space="preserve">a variety of projects </w:t>
      </w:r>
      <w:r w:rsidR="008A5A66" w:rsidRPr="008A5A66">
        <w:rPr>
          <w:rFonts w:ascii="Arial" w:hAnsi="Arial" w:cs="Arial"/>
          <w:sz w:val="14"/>
          <w:szCs w:val="14"/>
        </w:rPr>
        <w:t>related to both theoretical and experimenta</w:t>
      </w:r>
      <w:r w:rsidR="008A5A66">
        <w:rPr>
          <w:rFonts w:ascii="Arial" w:hAnsi="Arial" w:cs="Arial"/>
          <w:sz w:val="14"/>
          <w:szCs w:val="14"/>
        </w:rPr>
        <w:t xml:space="preserve">l research on developing </w:t>
      </w:r>
      <w:r w:rsidR="008A5A66" w:rsidRPr="008A5A66">
        <w:rPr>
          <w:rFonts w:ascii="Arial" w:hAnsi="Arial" w:cs="Arial"/>
          <w:sz w:val="14"/>
          <w:szCs w:val="14"/>
        </w:rPr>
        <w:t>material</w:t>
      </w:r>
      <w:r w:rsidR="008A5A66" w:rsidRPr="008A5A66">
        <w:rPr>
          <w:rFonts w:ascii="Arial" w:hAnsi="Arial" w:cs="Arial"/>
          <w:sz w:val="14"/>
          <w:szCs w:val="14"/>
        </w:rPr>
        <w:t xml:space="preserve"> for solid oxide fuel cells. She has shown a remarkable ability of producing results from limited experimental f</w:t>
      </w:r>
      <w:r w:rsidR="008A5A66">
        <w:rPr>
          <w:rFonts w:ascii="Arial" w:hAnsi="Arial" w:cs="Arial"/>
          <w:sz w:val="14"/>
          <w:szCs w:val="14"/>
        </w:rPr>
        <w:t xml:space="preserve">acilities, which has helped </w:t>
      </w:r>
      <w:r w:rsidR="00270DFF">
        <w:rPr>
          <w:rFonts w:ascii="Arial" w:hAnsi="Arial" w:cs="Arial"/>
          <w:sz w:val="14"/>
          <w:szCs w:val="14"/>
        </w:rPr>
        <w:t xml:space="preserve">her </w:t>
      </w:r>
      <w:r w:rsidR="008A5A66" w:rsidRPr="008A5A66">
        <w:rPr>
          <w:rFonts w:ascii="Arial" w:hAnsi="Arial" w:cs="Arial"/>
          <w:sz w:val="14"/>
          <w:szCs w:val="14"/>
        </w:rPr>
        <w:t>group in producing encouraging results. On the theoretical side she has developed a deep understanding of molecular dynamics si</w:t>
      </w:r>
      <w:r w:rsidR="00270DFF">
        <w:rPr>
          <w:rFonts w:ascii="Arial" w:hAnsi="Arial" w:cs="Arial"/>
          <w:sz w:val="14"/>
          <w:szCs w:val="14"/>
        </w:rPr>
        <w:t xml:space="preserve">mulation, </w:t>
      </w:r>
      <w:r w:rsidR="008A5A66" w:rsidRPr="008A5A66">
        <w:rPr>
          <w:rFonts w:ascii="Arial" w:hAnsi="Arial" w:cs="Arial"/>
          <w:sz w:val="14"/>
          <w:szCs w:val="14"/>
        </w:rPr>
        <w:t>Density Functional Theory</w:t>
      </w:r>
      <w:r w:rsidR="00270DFF">
        <w:rPr>
          <w:rFonts w:ascii="Arial" w:hAnsi="Arial" w:cs="Arial"/>
          <w:sz w:val="14"/>
          <w:szCs w:val="14"/>
        </w:rPr>
        <w:t xml:space="preserve">, and </w:t>
      </w:r>
      <w:proofErr w:type="spellStart"/>
      <w:r w:rsidR="00270DFF">
        <w:rPr>
          <w:rFonts w:ascii="Arial" w:hAnsi="Arial" w:cs="Arial"/>
          <w:sz w:val="14"/>
          <w:szCs w:val="14"/>
        </w:rPr>
        <w:t>microkinetic</w:t>
      </w:r>
      <w:proofErr w:type="spellEnd"/>
      <w:r w:rsidR="00270DFF">
        <w:rPr>
          <w:rFonts w:ascii="Arial" w:hAnsi="Arial" w:cs="Arial"/>
          <w:sz w:val="14"/>
          <w:szCs w:val="14"/>
        </w:rPr>
        <w:t xml:space="preserve"> modeling</w:t>
      </w:r>
      <w:r w:rsidR="008A5A66" w:rsidRPr="008A5A66">
        <w:rPr>
          <w:rFonts w:ascii="Arial" w:hAnsi="Arial" w:cs="Arial"/>
          <w:sz w:val="14"/>
          <w:szCs w:val="14"/>
        </w:rPr>
        <w:t xml:space="preserve"> calculations and has performed simulations on double perovskite material in order to calculate the oxygen anion transport property in different system</w:t>
      </w:r>
      <w:r w:rsidR="008A5A66">
        <w:rPr>
          <w:rFonts w:ascii="Arial" w:hAnsi="Arial" w:cs="Arial"/>
          <w:sz w:val="14"/>
          <w:szCs w:val="14"/>
        </w:rPr>
        <w:t>.</w:t>
      </w:r>
    </w:p>
    <w:p w:rsidR="008A5A66" w:rsidRDefault="008A5A66" w:rsidP="00270DFF">
      <w:pPr>
        <w:spacing w:before="41" w:line="154" w:lineRule="exact"/>
        <w:ind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EC4CEF">
        <w:rPr>
          <w:rFonts w:ascii="Arial"/>
          <w:sz w:val="14"/>
        </w:rPr>
        <w:t>uzmi.rocks@gmail.com</w:t>
      </w:r>
    </w:p>
    <w:p w:rsidR="00AE3E37" w:rsidRPr="00270DFF" w:rsidRDefault="00292ED9" w:rsidP="00270DFF">
      <w:pPr>
        <w:pStyle w:val="BodyText"/>
        <w:spacing w:before="2"/>
        <w:rPr>
          <w:rFonts w:ascii="Arial"/>
          <w:sz w:val="19"/>
        </w:rPr>
      </w:pPr>
      <w:r>
        <w:rPr>
          <w:noProof/>
          <w:lang w:val="en-IN" w:eastAsia="en-IN"/>
        </w:rPr>
        <mc:AlternateContent>
          <mc:Choice Requires="wps">
            <w:drawing>
              <wp:anchor distT="0" distB="0" distL="0" distR="0" simplePos="0" relativeHeight="25161574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F61502" id="Line 3" o:spid="_x0000_s1026" style="position:absolute;z-index:251615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761" w:rsidRDefault="00EE2761">
      <w:r>
        <w:separator/>
      </w:r>
    </w:p>
  </w:endnote>
  <w:endnote w:type="continuationSeparator" w:id="0">
    <w:p w:rsidR="00EE2761" w:rsidRDefault="00EE2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752" behindDoc="1" locked="0" layoutInCell="1" allowOverlap="1" wp14:anchorId="29E917BA" wp14:editId="6E3FF35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E917BA"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872" behindDoc="1" locked="0" layoutInCell="1" allowOverlap="1" wp14:anchorId="26682ADA" wp14:editId="0540AE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82ADA" id="Text Box 2" o:spid="_x0000_s1029" type="#_x0000_t202" style="position:absolute;margin-left:252.1pt;margin-top:799.05pt;width:91.9pt;height:24.9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8992" behindDoc="1" locked="0" layoutInCell="1" allowOverlap="1" wp14:anchorId="1D77601B" wp14:editId="07AE9F9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7601B" id="Text Box 1" o:spid="_x0000_s1030" type="#_x0000_t202" style="position:absolute;margin-left:468.9pt;margin-top:798.8pt;width:91.4pt;height:26.0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2761" w:rsidRDefault="00EE2761">
      <w:r>
        <w:separator/>
      </w:r>
    </w:p>
  </w:footnote>
  <w:footnote w:type="continuationSeparator" w:id="0">
    <w:p w:rsidR="00EE2761" w:rsidRDefault="00EE27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670C56">
    <w:pPr>
      <w:pStyle w:val="BodyText"/>
      <w:spacing w:line="14" w:lineRule="auto"/>
      <w:rPr>
        <w:sz w:val="20"/>
      </w:rPr>
    </w:pPr>
    <w:r>
      <w:rPr>
        <w:noProof/>
        <w:lang w:val="en-IN" w:eastAsia="en-IN"/>
      </w:rPr>
      <mc:AlternateContent>
        <mc:Choice Requires="wps">
          <w:drawing>
            <wp:anchor distT="0" distB="0" distL="114300" distR="114300" simplePos="0" relativeHeight="251654656" behindDoc="1" locked="0" layoutInCell="1" allowOverlap="1" wp14:anchorId="344C0BAE" wp14:editId="6468EDFF">
              <wp:simplePos x="0" y="0"/>
              <wp:positionH relativeFrom="page">
                <wp:posOffset>444500</wp:posOffset>
              </wp:positionH>
              <wp:positionV relativeFrom="page">
                <wp:posOffset>345080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4C0BAE" id="_x0000_t202" coordsize="21600,21600" o:spt="202" path="m,l,21600r21600,l21600,xe">
              <v:stroke joinstyle="miter"/>
              <v:path gradientshapeok="t" o:connecttype="rect"/>
            </v:shapetype>
            <v:shape id="Text Box 4" o:spid="_x0000_s1026" type="#_x0000_t202" style="position:absolute;margin-left:35pt;margin-top:27.15pt;width:515.95pt;height:40.1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r w:rsidR="00292ED9">
      <w:rPr>
        <w:noProof/>
        <w:lang w:val="en-IN" w:eastAsia="en-IN"/>
      </w:rPr>
      <mc:AlternateContent>
        <mc:Choice Requires="wps">
          <w:drawing>
            <wp:anchor distT="0" distB="0" distL="114300" distR="114300" simplePos="0" relativeHeight="251649536" behindDoc="1" locked="0" layoutInCell="1" allowOverlap="1" wp14:anchorId="13F4BB60" wp14:editId="2EC4FC9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4BB60" id="Text Box 5" o:spid="_x0000_s1027" type="#_x0000_t202" style="position:absolute;margin-left:416pt;margin-top:26.05pt;width:144.3pt;height:17.4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6DB1B91"/>
    <w:multiLevelType w:val="hybridMultilevel"/>
    <w:tmpl w:val="B7E66EDE"/>
    <w:lvl w:ilvl="0" w:tplc="12383550">
      <w:start w:val="1"/>
      <w:numFmt w:val="decimal"/>
      <w:lvlText w:val="%1."/>
      <w:lvlJc w:val="left"/>
      <w:pPr>
        <w:ind w:left="460" w:hanging="360"/>
      </w:pPr>
      <w:rPr>
        <w:rFonts w:hint="default"/>
        <w:sz w:val="18"/>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E73"/>
    <w:rsid w:val="00075545"/>
    <w:rsid w:val="00090E2D"/>
    <w:rsid w:val="000D16DF"/>
    <w:rsid w:val="000E2911"/>
    <w:rsid w:val="001046BF"/>
    <w:rsid w:val="001263DF"/>
    <w:rsid w:val="0016385B"/>
    <w:rsid w:val="001759BA"/>
    <w:rsid w:val="00270DFF"/>
    <w:rsid w:val="00292ED9"/>
    <w:rsid w:val="002B43C3"/>
    <w:rsid w:val="002C2AF8"/>
    <w:rsid w:val="0039272B"/>
    <w:rsid w:val="003B152E"/>
    <w:rsid w:val="00404E5B"/>
    <w:rsid w:val="00414F7B"/>
    <w:rsid w:val="00433314"/>
    <w:rsid w:val="004355DC"/>
    <w:rsid w:val="0044199B"/>
    <w:rsid w:val="004749B4"/>
    <w:rsid w:val="00494130"/>
    <w:rsid w:val="004F3523"/>
    <w:rsid w:val="005124C8"/>
    <w:rsid w:val="005973B9"/>
    <w:rsid w:val="005B3A56"/>
    <w:rsid w:val="005F53E8"/>
    <w:rsid w:val="006060CE"/>
    <w:rsid w:val="0063481B"/>
    <w:rsid w:val="0063497F"/>
    <w:rsid w:val="00652FBC"/>
    <w:rsid w:val="00670C56"/>
    <w:rsid w:val="00770C2A"/>
    <w:rsid w:val="008719C2"/>
    <w:rsid w:val="00873DF0"/>
    <w:rsid w:val="008756E6"/>
    <w:rsid w:val="00886F7E"/>
    <w:rsid w:val="008A5A66"/>
    <w:rsid w:val="008B09EB"/>
    <w:rsid w:val="00930A42"/>
    <w:rsid w:val="00951104"/>
    <w:rsid w:val="0099019A"/>
    <w:rsid w:val="009B2D44"/>
    <w:rsid w:val="00A07E82"/>
    <w:rsid w:val="00A3302C"/>
    <w:rsid w:val="00A9710C"/>
    <w:rsid w:val="00AA0F53"/>
    <w:rsid w:val="00AE3E37"/>
    <w:rsid w:val="00B21A57"/>
    <w:rsid w:val="00C07C4F"/>
    <w:rsid w:val="00C33602"/>
    <w:rsid w:val="00CD6F55"/>
    <w:rsid w:val="00CF70F5"/>
    <w:rsid w:val="00DE3104"/>
    <w:rsid w:val="00E409E8"/>
    <w:rsid w:val="00E61848"/>
    <w:rsid w:val="00E80714"/>
    <w:rsid w:val="00E82A66"/>
    <w:rsid w:val="00EC4CEF"/>
    <w:rsid w:val="00EE2761"/>
    <w:rsid w:val="00F4026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5F04E6-5595-4823-9B72-EC7CDF2C3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rsid w:val="003B152E"/>
    <w:pPr>
      <w:widowControl/>
      <w:spacing w:before="100" w:beforeAutospacing="1" w:after="100" w:afterAutospacing="1"/>
    </w:pPr>
    <w:rPr>
      <w:rFonts w:ascii="Times New Roman" w:eastAsia="Times New Roman" w:hAnsi="Times New Roman" w:cs="Times New Roman"/>
      <w:sz w:val="24"/>
      <w:szCs w:val="24"/>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Haider Ali</cp:lastModifiedBy>
  <cp:revision>2</cp:revision>
  <cp:lastPrinted>2018-08-13T05:48:00Z</cp:lastPrinted>
  <dcterms:created xsi:type="dcterms:W3CDTF">2018-08-13T05:50:00Z</dcterms:created>
  <dcterms:modified xsi:type="dcterms:W3CDTF">2018-08-13T05:50:00Z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