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5D568" w14:textId="14981832" w:rsidR="003A3B43" w:rsidRPr="00FB7A4F" w:rsidRDefault="005F3203">
      <w:pPr>
        <w:rPr>
          <w:b/>
          <w:sz w:val="28"/>
        </w:rPr>
      </w:pPr>
      <w:r>
        <w:rPr>
          <w:b/>
          <w:sz w:val="28"/>
        </w:rPr>
        <w:t>“</w:t>
      </w:r>
      <w:r w:rsidR="00EE4A73" w:rsidRPr="00FB7A4F">
        <w:rPr>
          <w:b/>
          <w:sz w:val="28"/>
        </w:rPr>
        <w:t xml:space="preserve">Plate </w:t>
      </w:r>
      <w:r w:rsidR="008E4979" w:rsidRPr="00FB7A4F">
        <w:rPr>
          <w:b/>
          <w:sz w:val="28"/>
        </w:rPr>
        <w:t>on plate</w:t>
      </w:r>
      <w:r>
        <w:rPr>
          <w:b/>
          <w:sz w:val="28"/>
        </w:rPr>
        <w:t>”</w:t>
      </w:r>
      <w:r w:rsidR="008E4979" w:rsidRPr="00FB7A4F">
        <w:rPr>
          <w:b/>
          <w:sz w:val="28"/>
        </w:rPr>
        <w:t xml:space="preserve"> </w:t>
      </w:r>
      <w:r w:rsidR="0029234C" w:rsidRPr="00FB7A4F">
        <w:rPr>
          <w:b/>
          <w:sz w:val="28"/>
        </w:rPr>
        <w:t xml:space="preserve">rib fixation: A novel technique for </w:t>
      </w:r>
      <w:r w:rsidR="00CE3C72">
        <w:rPr>
          <w:b/>
          <w:sz w:val="28"/>
        </w:rPr>
        <w:t>when you realize that you need</w:t>
      </w:r>
      <w:r>
        <w:rPr>
          <w:b/>
          <w:sz w:val="28"/>
        </w:rPr>
        <w:t>ed</w:t>
      </w:r>
      <w:r w:rsidR="00CE3C72">
        <w:rPr>
          <w:b/>
          <w:sz w:val="28"/>
        </w:rPr>
        <w:t xml:space="preserve"> a longer plate</w:t>
      </w:r>
      <w:r w:rsidR="00FB7A4F">
        <w:rPr>
          <w:b/>
          <w:sz w:val="28"/>
        </w:rPr>
        <w:t xml:space="preserve">.  </w:t>
      </w:r>
    </w:p>
    <w:p w14:paraId="3FD8A743" w14:textId="77777777" w:rsidR="00E032E2" w:rsidRDefault="00E032E2"/>
    <w:p w14:paraId="199A7918" w14:textId="1D81A9D3" w:rsidR="0029234C" w:rsidRDefault="0029234C">
      <w:pPr>
        <w:rPr>
          <w:vertAlign w:val="superscript"/>
        </w:rPr>
      </w:pPr>
      <w:r>
        <w:t xml:space="preserve">EeeLN Buckarma, </w:t>
      </w:r>
      <w:r w:rsidR="00FB7A4F">
        <w:t>M.D.</w:t>
      </w:r>
      <w:r w:rsidR="00FB7A4F" w:rsidRPr="00FB7A4F">
        <w:rPr>
          <w:vertAlign w:val="superscript"/>
        </w:rPr>
        <w:t>1</w:t>
      </w:r>
      <w:r w:rsidR="00FB7A4F">
        <w:t xml:space="preserve">, </w:t>
      </w:r>
      <w:r w:rsidR="00D01757">
        <w:t>Clara Kit Nam Lai, M.B.B.S.</w:t>
      </w:r>
      <w:r w:rsidR="00D01757">
        <w:rPr>
          <w:vertAlign w:val="superscript"/>
        </w:rPr>
        <w:t>2</w:t>
      </w:r>
      <w:r w:rsidR="00D01757">
        <w:t xml:space="preserve">, </w:t>
      </w:r>
      <w:r>
        <w:t>Mariela Rivera,</w:t>
      </w:r>
      <w:r w:rsidR="00FB7A4F">
        <w:t xml:space="preserve"> M.D.</w:t>
      </w:r>
      <w:r w:rsidR="00FB7A4F">
        <w:rPr>
          <w:vertAlign w:val="superscript"/>
        </w:rPr>
        <w:t>1</w:t>
      </w:r>
      <w:r w:rsidR="00FB7A4F">
        <w:t>,</w:t>
      </w:r>
      <w:r>
        <w:t xml:space="preserve"> Henry Schiller</w:t>
      </w:r>
      <w:r w:rsidR="00FB7A4F">
        <w:t>, M.D.</w:t>
      </w:r>
      <w:r w:rsidR="00FB7A4F">
        <w:rPr>
          <w:vertAlign w:val="superscript"/>
        </w:rPr>
        <w:t xml:space="preserve">1 </w:t>
      </w:r>
    </w:p>
    <w:p w14:paraId="166F2FD2" w14:textId="77777777" w:rsidR="00FB7A4F" w:rsidRPr="00FB7A4F" w:rsidRDefault="00FB7A4F">
      <w:pPr>
        <w:rPr>
          <w:vertAlign w:val="superscript"/>
        </w:rPr>
      </w:pPr>
    </w:p>
    <w:p w14:paraId="3BB75476" w14:textId="77777777" w:rsidR="0029234C" w:rsidRPr="008800C4" w:rsidRDefault="0029234C">
      <w:pPr>
        <w:rPr>
          <w:b/>
          <w:i/>
        </w:rPr>
      </w:pPr>
      <w:r w:rsidRPr="008800C4">
        <w:rPr>
          <w:b/>
          <w:i/>
        </w:rPr>
        <w:t>Abstract</w:t>
      </w:r>
    </w:p>
    <w:p w14:paraId="64AF3592" w14:textId="77777777" w:rsidR="0029234C" w:rsidRPr="008800C4" w:rsidRDefault="0029234C">
      <w:pPr>
        <w:rPr>
          <w:i/>
        </w:rPr>
      </w:pPr>
    </w:p>
    <w:p w14:paraId="00909192" w14:textId="289C9039" w:rsidR="004649A8" w:rsidRPr="008800C4" w:rsidRDefault="008800C4">
      <w:r w:rsidRPr="008800C4">
        <w:t>Background</w:t>
      </w:r>
    </w:p>
    <w:p w14:paraId="1955A929" w14:textId="77777777" w:rsidR="008800C4" w:rsidRPr="008800C4" w:rsidRDefault="008800C4"/>
    <w:p w14:paraId="106B1CA7" w14:textId="35A31714" w:rsidR="008800C4" w:rsidRPr="00A43136" w:rsidRDefault="005F3203" w:rsidP="00A43136">
      <w:pPr>
        <w:rPr>
          <w:lang w:val="en-US"/>
        </w:rPr>
      </w:pPr>
      <w:r>
        <w:t>F</w:t>
      </w:r>
      <w:r w:rsidR="008800C4" w:rsidRPr="008800C4">
        <w:t xml:space="preserve">ixation of complex </w:t>
      </w:r>
      <w:r w:rsidR="00004CDA">
        <w:t>rib fractures</w:t>
      </w:r>
      <w:r w:rsidR="008800C4" w:rsidRPr="008800C4">
        <w:t xml:space="preserve"> </w:t>
      </w:r>
      <w:r w:rsidR="00004CDA">
        <w:t xml:space="preserve">and fractures associated with </w:t>
      </w:r>
      <w:r w:rsidR="008800C4" w:rsidRPr="008800C4">
        <w:t xml:space="preserve">poor bone quality can </w:t>
      </w:r>
      <w:r w:rsidR="00004CDA">
        <w:t>pose a</w:t>
      </w:r>
      <w:r w:rsidR="008800C4" w:rsidRPr="008800C4">
        <w:t xml:space="preserve"> technically challenging operation.  We present a novel </w:t>
      </w:r>
      <w:r>
        <w:t>“</w:t>
      </w:r>
      <w:r w:rsidR="008800C4" w:rsidRPr="008800C4">
        <w:t>plate on plate</w:t>
      </w:r>
      <w:r>
        <w:t>”</w:t>
      </w:r>
      <w:r w:rsidR="008800C4" w:rsidRPr="008800C4">
        <w:t xml:space="preserve"> technique to</w:t>
      </w:r>
      <w:r>
        <w:t xml:space="preserve"> extend fixation across additional fractures encountered on a rib after an initial plate has already been placed</w:t>
      </w:r>
      <w:r w:rsidR="001962BC">
        <w:t xml:space="preserve"> and for ribs with multiple segmental fractures for a long distance without enough room to place separate plates</w:t>
      </w:r>
      <w:r w:rsidR="000F3C0D">
        <w:t>.</w:t>
      </w:r>
      <w:r w:rsidR="008800C4" w:rsidRPr="008800C4">
        <w:t xml:space="preserve"> </w:t>
      </w:r>
      <w:r w:rsidR="00CE3C72">
        <w:t xml:space="preserve">We have also </w:t>
      </w:r>
      <w:r w:rsidR="003E53C8">
        <w:t>used</w:t>
      </w:r>
      <w:r w:rsidR="00CE3C72">
        <w:t xml:space="preserve"> this technique to allow for extreme in-</w:t>
      </w:r>
      <w:r w:rsidR="00947171">
        <w:t>plane contour</w:t>
      </w:r>
      <w:r w:rsidR="00CE3C72">
        <w:t>ing when a single plate cannot be adequately contoured.</w:t>
      </w:r>
      <w:r w:rsidR="00004CDA">
        <w:t xml:space="preserve"> </w:t>
      </w:r>
    </w:p>
    <w:p w14:paraId="1300B772" w14:textId="77777777" w:rsidR="00947171" w:rsidRPr="008800C4" w:rsidRDefault="00947171"/>
    <w:p w14:paraId="7E2528FB" w14:textId="7BB3E0F4" w:rsidR="008800C4" w:rsidRDefault="008800C4">
      <w:r>
        <w:t>Case presentation</w:t>
      </w:r>
      <w:r w:rsidR="00004CDA">
        <w:t>s</w:t>
      </w:r>
    </w:p>
    <w:p w14:paraId="5E23BC2E" w14:textId="77777777" w:rsidR="008800C4" w:rsidRDefault="008800C4"/>
    <w:p w14:paraId="1709E3B9" w14:textId="2F943A81" w:rsidR="008800C4" w:rsidRDefault="00D14347">
      <w:r>
        <w:t xml:space="preserve">Our case report includes two 80-year-old females </w:t>
      </w:r>
      <w:r w:rsidR="008800C4">
        <w:t xml:space="preserve">with medical history </w:t>
      </w:r>
      <w:r>
        <w:t>significant for</w:t>
      </w:r>
      <w:r w:rsidR="008800C4">
        <w:t xml:space="preserve"> osteoporosis </w:t>
      </w:r>
      <w:r>
        <w:t xml:space="preserve">who presented to the emergency room </w:t>
      </w:r>
      <w:r w:rsidR="008800C4">
        <w:t>with multiple rib fractures including flail segment</w:t>
      </w:r>
      <w:r>
        <w:t>s</w:t>
      </w:r>
      <w:r w:rsidR="008800C4">
        <w:t xml:space="preserve">.  </w:t>
      </w:r>
      <w:r>
        <w:t xml:space="preserve">Each </w:t>
      </w:r>
      <w:r w:rsidR="008800C4">
        <w:t xml:space="preserve">patient was taken to the operating room for surgical stabilization of </w:t>
      </w:r>
      <w:r>
        <w:t xml:space="preserve">their </w:t>
      </w:r>
      <w:r w:rsidR="008800C4">
        <w:t>rib fractures</w:t>
      </w:r>
      <w:r>
        <w:t xml:space="preserve"> after failure of non-operative management.  Many of the patients’</w:t>
      </w:r>
      <w:r w:rsidR="008800C4">
        <w:t xml:space="preserve"> fractures were not </w:t>
      </w:r>
      <w:r w:rsidR="005F3203">
        <w:t>visible on axial imaging due to poor bone quality or cartilaginous involvement.  Moreover, lower rib fractures involving the costal cartilages required extreme in-plane contouring beyond what we could achieve with a single plate with our available instrumentation.</w:t>
      </w:r>
      <w:r w:rsidR="008800C4">
        <w:t xml:space="preserve"> </w:t>
      </w:r>
      <w:r>
        <w:t>Both</w:t>
      </w:r>
      <w:r w:rsidR="008800C4">
        <w:t xml:space="preserve"> </w:t>
      </w:r>
      <w:r>
        <w:t>patients</w:t>
      </w:r>
      <w:r w:rsidR="008800C4">
        <w:t xml:space="preserve"> underwent a novel plate on plate technique to achieve</w:t>
      </w:r>
      <w:r w:rsidR="005F3203">
        <w:t xml:space="preserve"> extend fixation once an initial plate had been placed</w:t>
      </w:r>
      <w:r w:rsidR="001962BC">
        <w:t>, for extremely long segments of rib with multiple segmental fractures</w:t>
      </w:r>
      <w:r w:rsidR="005F3203">
        <w:t xml:space="preserve"> as well as to achieve extreme</w:t>
      </w:r>
      <w:r w:rsidR="008800C4">
        <w:t xml:space="preserve"> in</w:t>
      </w:r>
      <w:r w:rsidR="005F3203">
        <w:t>-</w:t>
      </w:r>
      <w:r w:rsidR="008800C4">
        <w:t>plane contour</w:t>
      </w:r>
      <w:r w:rsidR="005F3203">
        <w:t>ing.</w:t>
      </w:r>
      <w:r w:rsidR="008800C4">
        <w:t xml:space="preserve"> </w:t>
      </w:r>
    </w:p>
    <w:p w14:paraId="00A89D63" w14:textId="77777777" w:rsidR="00804915" w:rsidRDefault="00804915"/>
    <w:p w14:paraId="3C2C803C" w14:textId="12404D99" w:rsidR="008800C4" w:rsidRDefault="008800C4">
      <w:r>
        <w:t>Conclusion</w:t>
      </w:r>
    </w:p>
    <w:p w14:paraId="47EDAB37" w14:textId="77777777" w:rsidR="008800C4" w:rsidRDefault="008800C4"/>
    <w:p w14:paraId="03CE4582" w14:textId="286C0B85" w:rsidR="008800C4" w:rsidRDefault="008800C4">
      <w:r>
        <w:t>The plate on plate technique</w:t>
      </w:r>
      <w:r w:rsidR="008D267D">
        <w:t xml:space="preserve"> is a feasible way to obtain rib fracture stabilization in patie</w:t>
      </w:r>
      <w:r w:rsidR="00D14347">
        <w:t xml:space="preserve">nts </w:t>
      </w:r>
      <w:r w:rsidR="005F3203">
        <w:t xml:space="preserve">when additional fractures are encountered after </w:t>
      </w:r>
      <w:r w:rsidR="000F3C0D">
        <w:t>initial</w:t>
      </w:r>
      <w:r w:rsidR="005F3203">
        <w:t xml:space="preserve"> plate placement as well as to address</w:t>
      </w:r>
      <w:r w:rsidR="0092681E">
        <w:t xml:space="preserve"> </w:t>
      </w:r>
      <w:r w:rsidR="00D14347">
        <w:t>extreme in-plane</w:t>
      </w:r>
      <w:r w:rsidR="008D267D">
        <w:t xml:space="preserve"> contour challenges.</w:t>
      </w:r>
    </w:p>
    <w:p w14:paraId="6C226262" w14:textId="77777777" w:rsidR="008800C4" w:rsidRPr="004649A8" w:rsidRDefault="008800C4"/>
    <w:p w14:paraId="2F41112F" w14:textId="77777777" w:rsidR="002B79E2" w:rsidRDefault="002B79E2"/>
    <w:p w14:paraId="5CEB906E" w14:textId="77777777" w:rsidR="003E53C8" w:rsidRDefault="003E53C8"/>
    <w:p w14:paraId="5410C57E" w14:textId="77777777" w:rsidR="003E53C8" w:rsidRDefault="003E53C8"/>
    <w:p w14:paraId="22756471" w14:textId="77777777" w:rsidR="003E53C8" w:rsidRDefault="003E53C8"/>
    <w:p w14:paraId="0C9B0B96" w14:textId="77777777" w:rsidR="003E53C8" w:rsidRDefault="003E53C8"/>
    <w:p w14:paraId="33182660" w14:textId="77777777" w:rsidR="003E53C8" w:rsidRDefault="003E53C8"/>
    <w:p w14:paraId="40850326" w14:textId="77777777" w:rsidR="003E53C8" w:rsidRDefault="003E53C8"/>
    <w:p w14:paraId="49D68D37" w14:textId="77777777" w:rsidR="003E53C8" w:rsidRDefault="003E53C8"/>
    <w:p w14:paraId="46F44A9A" w14:textId="77777777" w:rsidR="003E53C8" w:rsidRDefault="003E53C8"/>
    <w:p w14:paraId="24DEC4B2" w14:textId="77777777" w:rsidR="003E53C8" w:rsidRDefault="003E53C8"/>
    <w:p w14:paraId="112CB6D6" w14:textId="77777777" w:rsidR="003E53C8" w:rsidRDefault="003E53C8"/>
    <w:p w14:paraId="15723D5E" w14:textId="53D7AB11" w:rsidR="0029234C" w:rsidRPr="0029234C" w:rsidRDefault="008800C4">
      <w:pPr>
        <w:rPr>
          <w:b/>
          <w:i/>
        </w:rPr>
      </w:pPr>
      <w:r>
        <w:rPr>
          <w:b/>
          <w:i/>
        </w:rPr>
        <w:lastRenderedPageBreak/>
        <w:t>Background</w:t>
      </w:r>
    </w:p>
    <w:p w14:paraId="5B317463" w14:textId="5AA8F984" w:rsidR="0029234C" w:rsidRDefault="0029234C">
      <w:r>
        <w:t xml:space="preserve"> </w:t>
      </w:r>
    </w:p>
    <w:p w14:paraId="75957CD2" w14:textId="3B9546C3" w:rsidR="006D3FFA" w:rsidRDefault="00E032E2" w:rsidP="008E77A0">
      <w:pPr>
        <w:jc w:val="both"/>
      </w:pPr>
      <w:r>
        <w:t>S</w:t>
      </w:r>
      <w:r w:rsidR="003A3B43">
        <w:t>urgi</w:t>
      </w:r>
      <w:r>
        <w:t xml:space="preserve">cal </w:t>
      </w:r>
      <w:r w:rsidR="00477C3F">
        <w:t>stabilization</w:t>
      </w:r>
      <w:r w:rsidR="00FF4E1D">
        <w:t xml:space="preserve"> of rib fractures</w:t>
      </w:r>
      <w:r w:rsidR="006D3FFA">
        <w:t xml:space="preserve"> (SSRF)</w:t>
      </w:r>
      <w:r w:rsidR="00FF4E1D">
        <w:t xml:space="preserve"> </w:t>
      </w:r>
      <w:r w:rsidR="006D3FFA">
        <w:t xml:space="preserve">is gaining </w:t>
      </w:r>
      <w:r w:rsidR="00945657">
        <w:t xml:space="preserve">increasing </w:t>
      </w:r>
      <w:r w:rsidR="006D3FFA">
        <w:t xml:space="preserve">popularity </w:t>
      </w:r>
      <w:r w:rsidR="0090655E">
        <w:t xml:space="preserve">as </w:t>
      </w:r>
      <w:r w:rsidR="006D3FFA">
        <w:t xml:space="preserve">treatment for </w:t>
      </w:r>
      <w:r w:rsidR="0090655E">
        <w:t xml:space="preserve">multiple rib fractures and </w:t>
      </w:r>
      <w:r w:rsidR="006D3FFA">
        <w:t>traumatic flail chest.</w:t>
      </w:r>
      <w:r>
        <w:t xml:space="preserve"> Several </w:t>
      </w:r>
      <w:r w:rsidR="00A1224A">
        <w:t>randomiz</w:t>
      </w:r>
      <w:r w:rsidR="006D3FFA">
        <w:t>ed controlled trials and meta-analyses have demonstrated that SSRF is associated with reduction</w:t>
      </w:r>
      <w:r w:rsidR="00945657">
        <w:t>s</w:t>
      </w:r>
      <w:r w:rsidR="006D3FFA">
        <w:t xml:space="preserve"> in the incidence of pneumonia, </w:t>
      </w:r>
      <w:r w:rsidR="00AB4C1B">
        <w:t>duration of ventilation</w:t>
      </w:r>
      <w:r w:rsidR="00945657">
        <w:t>,</w:t>
      </w:r>
      <w:r w:rsidR="00AB4C1B">
        <w:t xml:space="preserve"> and the length of stay in the intensive care unit </w:t>
      </w:r>
      <w:r w:rsidR="002D0AE4">
        <w:t xml:space="preserve">(ICU) </w:t>
      </w:r>
      <w:r w:rsidR="00AB4C1B">
        <w:t xml:space="preserve">when compared to non-operative management. </w:t>
      </w:r>
      <w:r w:rsidR="00CB5908">
        <w:fldChar w:fldCharType="begin">
          <w:fldData xml:space="preserve">PEVuZE5vdGU+PENpdGU+PEF1dGhvcj5Db3VnaGxpbjwvQXV0aG9yPjxZZWFyPjIwMTY8L1llYXI+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</w:fldData>
        </w:fldChar>
      </w:r>
      <w:r w:rsidR="00CB5908">
        <w:instrText xml:space="preserve"> ADDIN EN.CITE </w:instrText>
      </w:r>
      <w:r w:rsidR="00CB5908">
        <w:fldChar w:fldCharType="begin">
          <w:fldData xml:space="preserve">PEVuZE5vdGU+PENpdGU+PEF1dGhvcj5Db3VnaGxpbjwvQXV0aG9yPjxZZWFyPjIwMTY8L1llYXI+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</w:fldData>
        </w:fldChar>
      </w:r>
      <w:r w:rsidR="00CB5908">
        <w:instrText xml:space="preserve"> ADDIN EN.CITE.DATA </w:instrText>
      </w:r>
      <w:r w:rsidR="00CB5908">
        <w:fldChar w:fldCharType="end"/>
      </w:r>
      <w:r w:rsidR="00CB5908">
        <w:fldChar w:fldCharType="separate"/>
      </w:r>
      <w:r w:rsidR="00CB5908" w:rsidRPr="00CB5908">
        <w:rPr>
          <w:noProof/>
          <w:vertAlign w:val="superscript"/>
        </w:rPr>
        <w:t>1-3</w:t>
      </w:r>
      <w:r w:rsidR="00CB5908">
        <w:fldChar w:fldCharType="end"/>
      </w:r>
      <w:r w:rsidR="00CB5908">
        <w:t xml:space="preserve">  </w:t>
      </w:r>
      <w:r w:rsidR="00AB4C1B">
        <w:t>Wh</w:t>
      </w:r>
      <w:r w:rsidR="00945657">
        <w:t>ile there is growing evidence for</w:t>
      </w:r>
      <w:r w:rsidR="00AB4C1B">
        <w:t xml:space="preserve"> the benefits of SSRF</w:t>
      </w:r>
      <w:r w:rsidR="006D3FFA">
        <w:t>, there is no consensus on the</w:t>
      </w:r>
      <w:r w:rsidR="000656ED">
        <w:t xml:space="preserve"> best approach, technique, </w:t>
      </w:r>
      <w:r w:rsidR="00AB4C1B">
        <w:t xml:space="preserve">or choice of hardware </w:t>
      </w:r>
      <w:r w:rsidR="00FB7A4F">
        <w:t>in SSRF.</w:t>
      </w:r>
      <w:r w:rsidR="00BC0F5E">
        <w:fldChar w:fldCharType="begin"/>
      </w:r>
      <w:r w:rsidR="00BC0F5E">
        <w:instrText xml:space="preserve"> ADDIN EN.CITE &lt;EndNote&gt;&lt;Cite&gt;&lt;Author&gt;Marasco&lt;/Author&gt;&lt;Year&gt;2015&lt;/Year&gt;&lt;RecNum&gt;8&lt;/RecNum&gt;&lt;DisplayText&gt;&lt;style face="superscript"&gt;4&lt;/style&gt;&lt;/DisplayText&gt;&lt;record&gt;&lt;rec-number&gt;8&lt;/rec-number&gt;&lt;foreign-keys&gt;&lt;key app="EN" db-id="a5000svx129drneereqpvdvl0vx9xdw0asvd" timestamp="1520950722"&gt;8&lt;/key&gt;&lt;/foreign-keys&gt;&lt;ref-type name="Journal Article"&gt;17&lt;/ref-type&gt;&lt;contributors&gt;&lt;authors&gt;&lt;author&gt;Marasco, S.&lt;/author&gt;&lt;author&gt;Saxena, P.&lt;/author&gt;&lt;/authors&gt;&lt;/contributors&gt;&lt;auth-address&gt;CJOB Cardiothoracic Surgery Department, The Alfred Hospital, Australia. Electronic address: s.marasco@alfred.org.au.&amp;#xD;CJOB Cardiothoracic Surgery Department, The Alfred Hospital, Australia. Electronic address: p.saxena@alfred.org.au.&lt;/auth-address&gt;&lt;titles&gt;&lt;title&gt;Surgical rib fixation - technical aspects&lt;/title&gt;&lt;secondary-title&gt;Injury&lt;/secondary-title&gt;&lt;alt-title&gt;Injury&lt;/alt-title&gt;&lt;/titles&gt;&lt;periodical&gt;&lt;full-title&gt;Injury&lt;/full-title&gt;&lt;abbr-1&gt;Injury&lt;/abbr-1&gt;&lt;/periodical&gt;&lt;alt-periodical&gt;&lt;full-title&gt;Injury&lt;/full-title&gt;&lt;abbr-1&gt;Injury&lt;/abbr-1&gt;&lt;/alt-periodical&gt;&lt;pages&gt;929-32&lt;/pages&gt;&lt;volume&gt;46&lt;/volume&gt;&lt;number&gt;5&lt;/number&gt;&lt;edition&gt;2015/01/28&lt;/edition&gt;&lt;keywords&gt;&lt;keyword&gt;Fracture Fixation, Internal/*methods/trends&lt;/keyword&gt;&lt;keyword&gt;Humans&lt;/keyword&gt;&lt;keyword&gt;Imaging, Three-Dimensional&lt;/keyword&gt;&lt;keyword&gt;*Multidetector Computed Tomography&lt;/keyword&gt;&lt;keyword&gt;Rib Fractures/*surgery&lt;/keyword&gt;&lt;keyword&gt;Thoracic Injuries/*surgery&lt;/keyword&gt;&lt;/keywords&gt;&lt;dates&gt;&lt;year&gt;2015&lt;/year&gt;&lt;pub-dates&gt;&lt;date&gt;May&lt;/date&gt;&lt;/pub-dates&gt;&lt;/dates&gt;&lt;isbn&gt;0020-1383&lt;/isbn&gt;&lt;accession-num&gt;25624272&lt;/accession-num&gt;&lt;urls&gt;&lt;/urls&gt;&lt;electronic-resource-num&gt;10.1016/j.injury.2014.12.021&lt;/electronic-resource-num&gt;&lt;remote-database-provider&gt;NLM&lt;/remote-database-provider&gt;&lt;language&gt;eng&lt;/language&gt;&lt;/record&gt;&lt;/Cite&gt;&lt;/EndNote&gt;</w:instrText>
      </w:r>
      <w:r w:rsidR="00BC0F5E">
        <w:fldChar w:fldCharType="separate"/>
      </w:r>
      <w:r w:rsidR="00BC0F5E" w:rsidRPr="00BC0F5E">
        <w:rPr>
          <w:noProof/>
          <w:vertAlign w:val="superscript"/>
        </w:rPr>
        <w:t>4</w:t>
      </w:r>
      <w:r w:rsidR="00BC0F5E">
        <w:fldChar w:fldCharType="end"/>
      </w:r>
      <w:r w:rsidR="00FB7A4F">
        <w:t xml:space="preserve">  </w:t>
      </w:r>
      <w:r w:rsidR="003E53C8">
        <w:t>With an</w:t>
      </w:r>
      <w:r w:rsidR="008E77A0" w:rsidRPr="00FB7A4F">
        <w:t xml:space="preserve"> </w:t>
      </w:r>
      <w:r w:rsidR="003E53C8">
        <w:t xml:space="preserve">increasing </w:t>
      </w:r>
      <w:r w:rsidR="008E77A0" w:rsidRPr="00FB7A4F">
        <w:t xml:space="preserve">elderly population </w:t>
      </w:r>
      <w:r w:rsidR="003E53C8">
        <w:t xml:space="preserve">with poor bone quality </w:t>
      </w:r>
      <w:r w:rsidR="008E77A0" w:rsidRPr="00FB7A4F">
        <w:t>at risk of rib fractures, f</w:t>
      </w:r>
      <w:r w:rsidR="003E53C8">
        <w:t xml:space="preserve">ixation </w:t>
      </w:r>
      <w:r w:rsidR="006D3FFA">
        <w:t>is particularly technically challenging</w:t>
      </w:r>
      <w:r w:rsidR="005D5D51">
        <w:t xml:space="preserve"> in part because of the presence of occult fractures not visible by axial imaging</w:t>
      </w:r>
      <w:r w:rsidR="006D3FFA">
        <w:t xml:space="preserve">. We present </w:t>
      </w:r>
      <w:r w:rsidR="00D14347">
        <w:t xml:space="preserve">two cases </w:t>
      </w:r>
      <w:r w:rsidR="005D5D51">
        <w:t xml:space="preserve">in which </w:t>
      </w:r>
      <w:r w:rsidR="000F3C0D">
        <w:t>we were</w:t>
      </w:r>
      <w:r w:rsidR="005D5D51">
        <w:t xml:space="preserve"> able to improvise a solution </w:t>
      </w:r>
      <w:r w:rsidR="000F3C0D">
        <w:t>using titanium</w:t>
      </w:r>
      <w:r w:rsidR="008E3B56">
        <w:t xml:space="preserve"> </w:t>
      </w:r>
      <w:r w:rsidR="005D5D51">
        <w:t xml:space="preserve">rib fracture </w:t>
      </w:r>
      <w:r w:rsidR="000F3C0D">
        <w:t>stabilization to</w:t>
      </w:r>
      <w:r w:rsidR="005D5D51">
        <w:t xml:space="preserve"> extend our fixation ex post facto</w:t>
      </w:r>
      <w:r w:rsidR="001962BC">
        <w:t>, to apply plates to extremely long segments of fracture ribs where there is not enough space between fractures to place additional plates</w:t>
      </w:r>
      <w:r w:rsidR="005D5D51">
        <w:t xml:space="preserve"> and</w:t>
      </w:r>
      <w:r w:rsidR="006D3FFA">
        <w:t xml:space="preserve"> to achieve extreme in-plane contour</w:t>
      </w:r>
      <w:r w:rsidR="005D5D51">
        <w:t>ing</w:t>
      </w:r>
      <w:r w:rsidR="006D3FFA">
        <w:t xml:space="preserve"> </w:t>
      </w:r>
      <w:r w:rsidR="00D14347">
        <w:t>during</w:t>
      </w:r>
      <w:r w:rsidR="006D3FFA">
        <w:t xml:space="preserve"> rib fixation. </w:t>
      </w:r>
    </w:p>
    <w:p w14:paraId="02E26912" w14:textId="77777777" w:rsidR="003A3B43" w:rsidRDefault="003A3B43"/>
    <w:p w14:paraId="1F7929E7" w14:textId="001AE7F2" w:rsidR="0029234C" w:rsidRPr="0029234C" w:rsidRDefault="0029234C">
      <w:pPr>
        <w:rPr>
          <w:b/>
          <w:i/>
        </w:rPr>
      </w:pPr>
      <w:r w:rsidRPr="0029234C">
        <w:rPr>
          <w:b/>
          <w:i/>
        </w:rPr>
        <w:t>Case presentation</w:t>
      </w:r>
      <w:r w:rsidR="00004CDA">
        <w:rPr>
          <w:b/>
          <w:i/>
        </w:rPr>
        <w:t>s</w:t>
      </w:r>
    </w:p>
    <w:p w14:paraId="4253CB61" w14:textId="77777777" w:rsidR="0029234C" w:rsidRDefault="0029234C"/>
    <w:p w14:paraId="4CEF90AF" w14:textId="10BA9913" w:rsidR="0061678D" w:rsidRPr="0061678D" w:rsidRDefault="005D7F3E" w:rsidP="0061678D">
      <w:pPr>
        <w:jc w:val="both"/>
        <w:rPr>
          <w:lang w:val="en-US"/>
        </w:rPr>
      </w:pPr>
      <w:r>
        <w:t>Case 1</w:t>
      </w:r>
      <w:r w:rsidR="0061678D">
        <w:t xml:space="preserve">:  An </w:t>
      </w:r>
      <w:r w:rsidR="0061678D">
        <w:rPr>
          <w:lang w:val="en-US"/>
        </w:rPr>
        <w:t xml:space="preserve">84-year-old female with a past medical history significant for </w:t>
      </w:r>
      <w:r w:rsidR="00875BE2">
        <w:rPr>
          <w:lang w:val="en-US"/>
        </w:rPr>
        <w:t xml:space="preserve">chronic alcohol use, osteoporosis and vitamin-D deficiency </w:t>
      </w:r>
      <w:r w:rsidR="0061678D">
        <w:rPr>
          <w:lang w:val="en-US"/>
        </w:rPr>
        <w:t xml:space="preserve">presented to the emergency room </w:t>
      </w:r>
      <w:r w:rsidR="0061678D" w:rsidRPr="0061678D">
        <w:rPr>
          <w:lang w:val="en-US"/>
        </w:rPr>
        <w:t xml:space="preserve">after she fell from standing height.  </w:t>
      </w:r>
      <w:r w:rsidR="00875BE2">
        <w:rPr>
          <w:lang w:val="en-US"/>
        </w:rPr>
        <w:t>Radiographic i</w:t>
      </w:r>
      <w:r w:rsidR="0061678D" w:rsidRPr="0061678D">
        <w:rPr>
          <w:lang w:val="en-US"/>
        </w:rPr>
        <w:t>maging in the emer</w:t>
      </w:r>
      <w:r w:rsidR="00875BE2">
        <w:rPr>
          <w:lang w:val="en-US"/>
        </w:rPr>
        <w:t xml:space="preserve">gency department revealed </w:t>
      </w:r>
      <w:r w:rsidR="00816BC5">
        <w:rPr>
          <w:lang w:val="en-US"/>
        </w:rPr>
        <w:t xml:space="preserve">multiple </w:t>
      </w:r>
      <w:r w:rsidR="00875BE2">
        <w:rPr>
          <w:lang w:val="en-US"/>
        </w:rPr>
        <w:t>right-</w:t>
      </w:r>
      <w:r w:rsidR="0061678D" w:rsidRPr="0061678D">
        <w:rPr>
          <w:lang w:val="en-US"/>
        </w:rPr>
        <w:t xml:space="preserve">sided </w:t>
      </w:r>
      <w:r w:rsidR="00875BE2">
        <w:rPr>
          <w:lang w:val="en-US"/>
        </w:rPr>
        <w:t xml:space="preserve">rib </w:t>
      </w:r>
      <w:r w:rsidR="00804915">
        <w:rPr>
          <w:lang w:val="en-US"/>
        </w:rPr>
        <w:t>fractures, involving</w:t>
      </w:r>
      <w:r w:rsidR="00875BE2">
        <w:rPr>
          <w:lang w:val="en-US"/>
        </w:rPr>
        <w:t xml:space="preserve"> </w:t>
      </w:r>
      <w:r w:rsidR="00816BC5">
        <w:rPr>
          <w:lang w:val="en-US"/>
        </w:rPr>
        <w:t xml:space="preserve">both </w:t>
      </w:r>
      <w:r w:rsidR="0061678D" w:rsidRPr="0061678D">
        <w:rPr>
          <w:lang w:val="en-US"/>
        </w:rPr>
        <w:t>anterior and posterior</w:t>
      </w:r>
      <w:r w:rsidR="00875BE2">
        <w:rPr>
          <w:lang w:val="en-US"/>
        </w:rPr>
        <w:t xml:space="preserve"> </w:t>
      </w:r>
      <w:r w:rsidR="00816BC5">
        <w:rPr>
          <w:lang w:val="en-US"/>
        </w:rPr>
        <w:t>rib fractures</w:t>
      </w:r>
      <w:r w:rsidR="0061678D" w:rsidRPr="0061678D">
        <w:rPr>
          <w:lang w:val="en-US"/>
        </w:rPr>
        <w:t xml:space="preserve">.  </w:t>
      </w:r>
    </w:p>
    <w:p w14:paraId="1D8E5E3F" w14:textId="77777777" w:rsidR="0061678D" w:rsidRPr="0061678D" w:rsidRDefault="0061678D" w:rsidP="0061678D">
      <w:pPr>
        <w:jc w:val="both"/>
        <w:rPr>
          <w:lang w:val="en-US"/>
        </w:rPr>
      </w:pPr>
    </w:p>
    <w:p w14:paraId="5125ACFA" w14:textId="75CBC039" w:rsidR="00606D77" w:rsidRDefault="0061678D" w:rsidP="00EC6676">
      <w:pPr>
        <w:autoSpaceDE w:val="0"/>
        <w:autoSpaceDN w:val="0"/>
        <w:adjustRightInd w:val="0"/>
        <w:rPr>
          <w:rFonts w:cs="Courier"/>
          <w:lang w:val="en-US"/>
        </w:rPr>
      </w:pPr>
      <w:r w:rsidRPr="0061678D">
        <w:rPr>
          <w:lang w:val="en-US"/>
        </w:rPr>
        <w:t xml:space="preserve">She was admitted to the </w:t>
      </w:r>
      <w:r>
        <w:rPr>
          <w:lang w:val="en-US"/>
        </w:rPr>
        <w:t>hospital</w:t>
      </w:r>
      <w:r w:rsidR="00816BC5">
        <w:rPr>
          <w:lang w:val="en-US"/>
        </w:rPr>
        <w:t xml:space="preserve"> and enrolled in our rib fracture pain management protocol.  Despite this,</w:t>
      </w:r>
      <w:r w:rsidRPr="0061678D">
        <w:rPr>
          <w:lang w:val="en-US"/>
        </w:rPr>
        <w:t xml:space="preserve"> ov</w:t>
      </w:r>
      <w:r w:rsidR="00875BE2">
        <w:rPr>
          <w:lang w:val="en-US"/>
        </w:rPr>
        <w:t>er the next 48 to 72 hours she had</w:t>
      </w:r>
      <w:r w:rsidRPr="0061678D">
        <w:rPr>
          <w:lang w:val="en-US"/>
        </w:rPr>
        <w:t xml:space="preserve"> </w:t>
      </w:r>
      <w:r w:rsidR="00816BC5">
        <w:rPr>
          <w:lang w:val="en-US"/>
        </w:rPr>
        <w:t xml:space="preserve">poor pulmonary toilet and progressive </w:t>
      </w:r>
      <w:r w:rsidR="000F3C0D">
        <w:rPr>
          <w:lang w:val="en-US"/>
        </w:rPr>
        <w:t>atelectasis documented</w:t>
      </w:r>
      <w:r w:rsidR="00816BC5">
        <w:rPr>
          <w:lang w:val="en-US"/>
        </w:rPr>
        <w:t xml:space="preserve"> by</w:t>
      </w:r>
      <w:r w:rsidRPr="0061678D">
        <w:rPr>
          <w:lang w:val="en-US"/>
        </w:rPr>
        <w:t xml:space="preserve"> serial chest </w:t>
      </w:r>
      <w:r w:rsidR="00875BE2" w:rsidRPr="0061678D">
        <w:rPr>
          <w:lang w:val="en-US"/>
        </w:rPr>
        <w:t>x-ray</w:t>
      </w:r>
      <w:r w:rsidR="00816BC5">
        <w:rPr>
          <w:lang w:val="en-US"/>
        </w:rPr>
        <w:t>s</w:t>
      </w:r>
      <w:r w:rsidRPr="0061678D">
        <w:rPr>
          <w:lang w:val="en-US"/>
        </w:rPr>
        <w:t xml:space="preserve">.  </w:t>
      </w:r>
      <w:r w:rsidR="00875BE2">
        <w:rPr>
          <w:lang w:val="en-US"/>
        </w:rPr>
        <w:t>3-</w:t>
      </w:r>
      <w:r w:rsidR="00EC6676">
        <w:rPr>
          <w:lang w:val="en-US"/>
        </w:rPr>
        <w:t>D CT chest reconstruction images revealed rib fractures on the right 2-9 with f</w:t>
      </w:r>
      <w:r w:rsidR="00EC6676" w:rsidRPr="00EC6676">
        <w:rPr>
          <w:lang w:val="en-US"/>
        </w:rPr>
        <w:t xml:space="preserve">lail </w:t>
      </w:r>
      <w:r w:rsidR="00EC6676">
        <w:rPr>
          <w:lang w:val="en-US"/>
        </w:rPr>
        <w:t>segments</w:t>
      </w:r>
      <w:r w:rsidR="00EC6676" w:rsidRPr="00EC6676">
        <w:rPr>
          <w:lang w:val="en-US"/>
        </w:rPr>
        <w:t xml:space="preserve"> of ribs </w:t>
      </w:r>
      <w:r w:rsidR="00EC6676">
        <w:rPr>
          <w:lang w:val="en-US"/>
        </w:rPr>
        <w:t xml:space="preserve">2-8.  </w:t>
      </w:r>
      <w:r w:rsidR="00875BE2">
        <w:rPr>
          <w:lang w:val="en-US"/>
        </w:rPr>
        <w:t>S</w:t>
      </w:r>
      <w:r w:rsidRPr="0061678D">
        <w:rPr>
          <w:lang w:val="en-US"/>
        </w:rPr>
        <w:t xml:space="preserve">he was taken to </w:t>
      </w:r>
      <w:r>
        <w:rPr>
          <w:lang w:val="en-US"/>
        </w:rPr>
        <w:t>the operating room</w:t>
      </w:r>
      <w:r w:rsidR="00EC6676">
        <w:rPr>
          <w:lang w:val="en-US"/>
        </w:rPr>
        <w:t xml:space="preserve"> where</w:t>
      </w:r>
      <w:r w:rsidRPr="0061678D">
        <w:rPr>
          <w:lang w:val="en-US"/>
        </w:rPr>
        <w:t xml:space="preserve"> </w:t>
      </w:r>
      <w:r w:rsidR="00EC6676">
        <w:rPr>
          <w:lang w:val="en-US"/>
        </w:rPr>
        <w:t xml:space="preserve">the </w:t>
      </w:r>
      <w:r w:rsidR="002828C1">
        <w:rPr>
          <w:lang w:val="en-US"/>
        </w:rPr>
        <w:t xml:space="preserve">Acute Innovations </w:t>
      </w:r>
      <w:r w:rsidR="00EC6676">
        <w:rPr>
          <w:lang w:val="en-US"/>
        </w:rPr>
        <w:t>RibLoc U</w:t>
      </w:r>
      <w:r w:rsidR="00374E4D">
        <w:rPr>
          <w:lang w:val="en-US"/>
        </w:rPr>
        <w:t>+</w:t>
      </w:r>
      <w:r w:rsidR="00EC6676">
        <w:rPr>
          <w:lang w:val="en-US"/>
        </w:rPr>
        <w:t xml:space="preserve"> system was used to stabilize </w:t>
      </w:r>
      <w:r w:rsidRPr="0061678D">
        <w:rPr>
          <w:lang w:val="en-US"/>
        </w:rPr>
        <w:t xml:space="preserve">anterior ribs 2-8 and posterior ribs 6-9. </w:t>
      </w:r>
      <w:r w:rsidR="00374E4D">
        <w:rPr>
          <w:rFonts w:cs="Courier"/>
          <w:lang w:val="en-US"/>
        </w:rPr>
        <w:t>As her bone quality seemed adequate to achieve purchase of the bicortical screws, the back portion of the</w:t>
      </w:r>
      <w:r w:rsidR="00374E4D" w:rsidRPr="00EC6676">
        <w:rPr>
          <w:rFonts w:cs="Courier"/>
          <w:lang w:val="en-US"/>
        </w:rPr>
        <w:t xml:space="preserve"> RibLoc U </w:t>
      </w:r>
      <w:r w:rsidR="00374E4D">
        <w:rPr>
          <w:rFonts w:cs="Courier"/>
          <w:lang w:val="en-US"/>
        </w:rPr>
        <w:t>+</w:t>
      </w:r>
      <w:r w:rsidR="00374E4D" w:rsidRPr="00EC6676">
        <w:rPr>
          <w:rFonts w:cs="Courier"/>
          <w:lang w:val="en-US"/>
        </w:rPr>
        <w:t xml:space="preserve"> </w:t>
      </w:r>
      <w:r w:rsidR="00374E4D">
        <w:rPr>
          <w:rFonts w:cs="Courier"/>
          <w:lang w:val="en-US"/>
        </w:rPr>
        <w:t xml:space="preserve">plate </w:t>
      </w:r>
      <w:r w:rsidR="00374E4D" w:rsidRPr="00EC6676">
        <w:rPr>
          <w:rFonts w:cs="Courier"/>
          <w:lang w:val="en-US"/>
        </w:rPr>
        <w:t>system</w:t>
      </w:r>
      <w:r w:rsidR="00374E4D">
        <w:rPr>
          <w:rFonts w:cs="Courier"/>
          <w:lang w:val="en-US"/>
        </w:rPr>
        <w:t xml:space="preserve"> was removed</w:t>
      </w:r>
      <w:r w:rsidR="00374E4D" w:rsidRPr="00EC6676">
        <w:rPr>
          <w:rFonts w:cs="Courier"/>
          <w:lang w:val="en-US"/>
        </w:rPr>
        <w:t>.</w:t>
      </w:r>
      <w:r w:rsidR="00374E4D">
        <w:rPr>
          <w:rFonts w:cs="Courier"/>
          <w:lang w:val="en-US"/>
        </w:rPr>
        <w:t xml:space="preserve">  We have recently adopted this practice from our experience with infected rib fracture stabilization hardware to allow for easier removal of these plates should it be necessary in the future.</w:t>
      </w:r>
      <w:r w:rsidRPr="0061678D">
        <w:rPr>
          <w:lang w:val="en-US"/>
        </w:rPr>
        <w:t xml:space="preserve"> </w:t>
      </w:r>
      <w:r w:rsidR="002828C1">
        <w:t xml:space="preserve">We </w:t>
      </w:r>
      <w:r w:rsidR="00374E4D">
        <w:t>proceeded to plate the displaced rib fractures identified by CT scan but noted further instability of multiple ribs after screw fixation of our plates.  We subsequently identified several</w:t>
      </w:r>
      <w:r w:rsidR="00374E4D">
        <w:rPr>
          <w:lang w:val="en-US"/>
        </w:rPr>
        <w:t xml:space="preserve">occult non-displaced rib </w:t>
      </w:r>
      <w:r w:rsidR="000F3C0D">
        <w:rPr>
          <w:lang w:val="en-US"/>
        </w:rPr>
        <w:t>fractures</w:t>
      </w:r>
      <w:r w:rsidR="000F3C0D">
        <w:rPr>
          <w:rFonts w:cs="Courier"/>
          <w:lang w:val="en-US"/>
        </w:rPr>
        <w:t xml:space="preserve"> not</w:t>
      </w:r>
      <w:r w:rsidR="00374E4D">
        <w:rPr>
          <w:rFonts w:cs="Courier"/>
          <w:lang w:val="en-US"/>
        </w:rPr>
        <w:t xml:space="preserve"> seen on axial or 3-D images from her</w:t>
      </w:r>
      <w:r w:rsidR="005D7F3E">
        <w:rPr>
          <w:rFonts w:cs="Courier"/>
          <w:lang w:val="en-US"/>
        </w:rPr>
        <w:t xml:space="preserve"> </w:t>
      </w:r>
      <w:r w:rsidR="00EC6676" w:rsidRPr="00EC6676">
        <w:rPr>
          <w:rFonts w:cs="Courier"/>
          <w:lang w:val="en-US"/>
        </w:rPr>
        <w:t xml:space="preserve">CT </w:t>
      </w:r>
      <w:r w:rsidR="000F3C0D" w:rsidRPr="00EC6676">
        <w:rPr>
          <w:rFonts w:cs="Courier"/>
          <w:lang w:val="en-US"/>
        </w:rPr>
        <w:t>scan</w:t>
      </w:r>
      <w:r w:rsidR="000F3C0D">
        <w:rPr>
          <w:rFonts w:cs="Courier"/>
          <w:lang w:val="en-US"/>
        </w:rPr>
        <w:t>. This</w:t>
      </w:r>
      <w:r w:rsidR="0036671F">
        <w:rPr>
          <w:rFonts w:cs="Courier"/>
          <w:lang w:val="en-US"/>
        </w:rPr>
        <w:t xml:space="preserve"> included fractures at the costochondral junctions</w:t>
      </w:r>
      <w:r w:rsidR="0036671F" w:rsidRPr="0036671F">
        <w:rPr>
          <w:rFonts w:cs="Courier"/>
          <w:lang w:val="en-US"/>
        </w:rPr>
        <w:t>.</w:t>
      </w:r>
      <w:r w:rsidR="00DB4560" w:rsidRPr="0036671F">
        <w:rPr>
          <w:rFonts w:cs="Courier"/>
          <w:lang w:val="en-US"/>
        </w:rPr>
        <w:t xml:space="preserve"> </w:t>
      </w:r>
      <w:r w:rsidR="00B672E8">
        <w:rPr>
          <w:rFonts w:cs="Courier"/>
          <w:lang w:val="en-US"/>
        </w:rPr>
        <w:t xml:space="preserve"> </w:t>
      </w:r>
      <w:r w:rsidR="00EC6676" w:rsidRPr="00EC6676">
        <w:rPr>
          <w:rFonts w:cs="Courier"/>
          <w:lang w:val="en-US"/>
        </w:rPr>
        <w:t xml:space="preserve">  </w:t>
      </w:r>
      <w:r w:rsidR="00606D77">
        <w:rPr>
          <w:rFonts w:cs="Courier"/>
          <w:lang w:val="en-US"/>
        </w:rPr>
        <w:t>A</w:t>
      </w:r>
      <w:r w:rsidR="00EC6676" w:rsidRPr="00EC6676">
        <w:rPr>
          <w:rFonts w:cs="Courier"/>
          <w:lang w:val="en-US"/>
        </w:rPr>
        <w:t xml:space="preserve"> 115-mm plate </w:t>
      </w:r>
      <w:r w:rsidR="00606D77">
        <w:rPr>
          <w:rFonts w:cs="Courier"/>
          <w:lang w:val="en-US"/>
        </w:rPr>
        <w:t xml:space="preserve">was chosen </w:t>
      </w:r>
      <w:r w:rsidR="00B672E8">
        <w:rPr>
          <w:rFonts w:cs="Courier"/>
          <w:lang w:val="en-US"/>
        </w:rPr>
        <w:t>to bridge</w:t>
      </w:r>
      <w:r w:rsidR="00EC6676" w:rsidRPr="00EC6676">
        <w:rPr>
          <w:rFonts w:cs="Courier"/>
          <w:lang w:val="en-US"/>
        </w:rPr>
        <w:t xml:space="preserve"> four</w:t>
      </w:r>
      <w:r w:rsidR="00B672E8">
        <w:rPr>
          <w:rFonts w:cs="Courier"/>
          <w:lang w:val="en-US"/>
        </w:rPr>
        <w:t xml:space="preserve"> palpable</w:t>
      </w:r>
      <w:r w:rsidR="00EC6676" w:rsidRPr="00EC6676">
        <w:rPr>
          <w:rFonts w:cs="Courier"/>
          <w:lang w:val="en-US"/>
        </w:rPr>
        <w:t xml:space="preserve"> fractures of this rib.  After</w:t>
      </w:r>
      <w:r w:rsidR="00606D77">
        <w:rPr>
          <w:rFonts w:cs="Courier"/>
          <w:lang w:val="en-US"/>
        </w:rPr>
        <w:t xml:space="preserve"> </w:t>
      </w:r>
      <w:r w:rsidR="00EC6676" w:rsidRPr="00EC6676">
        <w:rPr>
          <w:rFonts w:cs="Courier"/>
          <w:lang w:val="en-US"/>
        </w:rPr>
        <w:t>contouring the plate, we drilled and screwed the plate with multiple</w:t>
      </w:r>
      <w:r w:rsidR="00606D77">
        <w:rPr>
          <w:rFonts w:cs="Courier"/>
          <w:lang w:val="en-US"/>
        </w:rPr>
        <w:t xml:space="preserve"> </w:t>
      </w:r>
      <w:r w:rsidR="00EC6676" w:rsidRPr="00EC6676">
        <w:rPr>
          <w:rFonts w:cs="Courier"/>
          <w:lang w:val="en-US"/>
        </w:rPr>
        <w:t xml:space="preserve">screws including intermediate screws.  After </w:t>
      </w:r>
      <w:r w:rsidR="00B672E8">
        <w:rPr>
          <w:rFonts w:cs="Courier"/>
          <w:lang w:val="en-US"/>
        </w:rPr>
        <w:t xml:space="preserve">placement </w:t>
      </w:r>
      <w:r w:rsidR="00804915">
        <w:rPr>
          <w:rFonts w:cs="Courier"/>
          <w:lang w:val="en-US"/>
        </w:rPr>
        <w:t>of the 115-mm plate, we encountered a</w:t>
      </w:r>
      <w:r w:rsidR="00EC6676" w:rsidRPr="00EC6676">
        <w:rPr>
          <w:rFonts w:cs="Courier"/>
          <w:lang w:val="en-US"/>
        </w:rPr>
        <w:t xml:space="preserve"> </w:t>
      </w:r>
      <w:r w:rsidR="0036671F">
        <w:rPr>
          <w:rFonts w:cs="Courier"/>
          <w:lang w:val="en-US"/>
        </w:rPr>
        <w:t xml:space="preserve">costochondral </w:t>
      </w:r>
      <w:r w:rsidR="00EC6676" w:rsidRPr="00EC6676">
        <w:rPr>
          <w:rFonts w:cs="Courier"/>
          <w:lang w:val="en-US"/>
        </w:rPr>
        <w:t>junction</w:t>
      </w:r>
      <w:r w:rsidR="00B672E8">
        <w:rPr>
          <w:rFonts w:cs="Courier"/>
          <w:lang w:val="en-US"/>
        </w:rPr>
        <w:t xml:space="preserve"> </w:t>
      </w:r>
      <w:r w:rsidR="00804915">
        <w:rPr>
          <w:rFonts w:cs="Courier"/>
          <w:lang w:val="en-US"/>
        </w:rPr>
        <w:t>fracture that</w:t>
      </w:r>
      <w:r w:rsidR="0036671F">
        <w:rPr>
          <w:rFonts w:cs="Courier"/>
          <w:lang w:val="en-US"/>
        </w:rPr>
        <w:t xml:space="preserve"> </w:t>
      </w:r>
      <w:r w:rsidR="00B672E8">
        <w:rPr>
          <w:rFonts w:cs="Courier"/>
          <w:lang w:val="en-US"/>
        </w:rPr>
        <w:t>would need to be bridged</w:t>
      </w:r>
      <w:r w:rsidR="0036671F">
        <w:rPr>
          <w:rFonts w:cs="Courier"/>
          <w:lang w:val="en-US"/>
        </w:rPr>
        <w:t xml:space="preserve"> to provide stability</w:t>
      </w:r>
      <w:r w:rsidR="00B672E8">
        <w:rPr>
          <w:rFonts w:cs="Courier"/>
          <w:lang w:val="en-US"/>
        </w:rPr>
        <w:t>.  Rather that remo</w:t>
      </w:r>
      <w:r w:rsidR="005D7F3E">
        <w:rPr>
          <w:rFonts w:cs="Courier"/>
          <w:lang w:val="en-US"/>
        </w:rPr>
        <w:t>ving the 115-mm plate we elected</w:t>
      </w:r>
      <w:r w:rsidR="00B672E8">
        <w:rPr>
          <w:rFonts w:cs="Courier"/>
          <w:lang w:val="en-US"/>
        </w:rPr>
        <w:t xml:space="preserve"> to place another plate </w:t>
      </w:r>
      <w:r w:rsidR="002D2AAF">
        <w:rPr>
          <w:rFonts w:cs="Courier"/>
          <w:lang w:val="en-US"/>
        </w:rPr>
        <w:t>to try to</w:t>
      </w:r>
      <w:r w:rsidR="00606D77">
        <w:rPr>
          <w:rFonts w:cs="Courier"/>
          <w:lang w:val="en-US"/>
        </w:rPr>
        <w:t xml:space="preserve"> </w:t>
      </w:r>
      <w:r w:rsidR="005D7F3E">
        <w:rPr>
          <w:rFonts w:cs="Courier"/>
          <w:lang w:val="en-US"/>
        </w:rPr>
        <w:t>extend</w:t>
      </w:r>
      <w:r w:rsidR="002D2AAF">
        <w:rPr>
          <w:rFonts w:cs="Courier"/>
          <w:lang w:val="en-US"/>
        </w:rPr>
        <w:t xml:space="preserve"> our stabilization</w:t>
      </w:r>
      <w:r w:rsidR="00606D77">
        <w:rPr>
          <w:rFonts w:cs="Courier"/>
          <w:lang w:val="en-US"/>
        </w:rPr>
        <w:t xml:space="preserve">.  </w:t>
      </w:r>
      <w:r w:rsidR="005D7F3E">
        <w:rPr>
          <w:rFonts w:cs="Courier"/>
          <w:lang w:val="en-US"/>
        </w:rPr>
        <w:t>Here w</w:t>
      </w:r>
      <w:r w:rsidR="002D2AAF">
        <w:rPr>
          <w:rFonts w:cs="Courier"/>
          <w:lang w:val="en-US"/>
        </w:rPr>
        <w:t xml:space="preserve">e utilized our </w:t>
      </w:r>
      <w:r w:rsidR="00EC6676" w:rsidRPr="00EC6676">
        <w:rPr>
          <w:rFonts w:cs="Courier"/>
          <w:lang w:val="en-US"/>
        </w:rPr>
        <w:t>plate-on-plate</w:t>
      </w:r>
      <w:r w:rsidR="00606D77">
        <w:rPr>
          <w:rFonts w:cs="Courier"/>
          <w:lang w:val="en-US"/>
        </w:rPr>
        <w:t xml:space="preserve"> </w:t>
      </w:r>
      <w:r w:rsidR="00EC6676" w:rsidRPr="00EC6676">
        <w:rPr>
          <w:rFonts w:cs="Courier"/>
          <w:lang w:val="en-US"/>
        </w:rPr>
        <w:t>technique, taking a 50-mm RibLoc</w:t>
      </w:r>
      <w:r w:rsidR="00875BE2">
        <w:rPr>
          <w:rFonts w:cs="Courier"/>
          <w:lang w:val="en-US"/>
        </w:rPr>
        <w:t xml:space="preserve"> U plate, cutting the back</w:t>
      </w:r>
      <w:r w:rsidR="00EC6676" w:rsidRPr="00EC6676">
        <w:rPr>
          <w:rFonts w:cs="Courier"/>
          <w:lang w:val="en-US"/>
        </w:rPr>
        <w:t xml:space="preserve"> off, placing it around the cartilage medially, and overlapping two of the</w:t>
      </w:r>
      <w:r w:rsidR="00606D77">
        <w:rPr>
          <w:rFonts w:cs="Courier"/>
          <w:lang w:val="en-US"/>
        </w:rPr>
        <w:t xml:space="preserve"> </w:t>
      </w:r>
      <w:r w:rsidR="00EC6676" w:rsidRPr="00EC6676">
        <w:rPr>
          <w:rFonts w:cs="Courier"/>
          <w:lang w:val="en-US"/>
        </w:rPr>
        <w:t>screw holes laterally</w:t>
      </w:r>
      <w:r w:rsidR="005D7F3E">
        <w:rPr>
          <w:rFonts w:cs="Courier"/>
          <w:lang w:val="en-US"/>
        </w:rPr>
        <w:t xml:space="preserve"> (Fig.1</w:t>
      </w:r>
      <w:r w:rsidR="00606D77">
        <w:rPr>
          <w:rFonts w:cs="Courier"/>
          <w:lang w:val="en-US"/>
        </w:rPr>
        <w:t>)</w:t>
      </w:r>
      <w:r w:rsidR="00EC6676" w:rsidRPr="00EC6676">
        <w:rPr>
          <w:rFonts w:cs="Courier"/>
          <w:lang w:val="en-US"/>
        </w:rPr>
        <w:t xml:space="preserve">.  This </w:t>
      </w:r>
      <w:r w:rsidR="00606D77">
        <w:rPr>
          <w:rFonts w:cs="Courier"/>
          <w:lang w:val="en-US"/>
        </w:rPr>
        <w:t>gave</w:t>
      </w:r>
      <w:r w:rsidR="00EC6676" w:rsidRPr="00EC6676">
        <w:rPr>
          <w:rFonts w:cs="Courier"/>
          <w:lang w:val="en-US"/>
        </w:rPr>
        <w:t xml:space="preserve"> excellent</w:t>
      </w:r>
      <w:r w:rsidR="00606D77">
        <w:rPr>
          <w:rFonts w:cs="Courier"/>
          <w:lang w:val="en-US"/>
        </w:rPr>
        <w:t xml:space="preserve"> </w:t>
      </w:r>
      <w:r w:rsidR="00EC6676" w:rsidRPr="00EC6676">
        <w:rPr>
          <w:rFonts w:cs="Courier"/>
          <w:lang w:val="en-US"/>
        </w:rPr>
        <w:t xml:space="preserve">stabilization. </w:t>
      </w:r>
    </w:p>
    <w:p w14:paraId="035CB634" w14:textId="77777777" w:rsidR="005D7F3E" w:rsidRDefault="005D7F3E" w:rsidP="00EC6676">
      <w:pPr>
        <w:autoSpaceDE w:val="0"/>
        <w:autoSpaceDN w:val="0"/>
        <w:adjustRightInd w:val="0"/>
        <w:rPr>
          <w:rFonts w:cs="Courier"/>
          <w:lang w:val="en-US"/>
        </w:rPr>
      </w:pPr>
    </w:p>
    <w:p w14:paraId="79C2541A" w14:textId="51CE44DD" w:rsidR="0061678D" w:rsidRDefault="00B64E43" w:rsidP="00875BE2">
      <w:pPr>
        <w:autoSpaceDE w:val="0"/>
        <w:autoSpaceDN w:val="0"/>
        <w:adjustRightInd w:val="0"/>
        <w:rPr>
          <w:lang w:val="en-US"/>
        </w:rPr>
      </w:pPr>
      <w:r>
        <w:rPr>
          <w:lang w:val="en-US"/>
        </w:rPr>
        <w:t xml:space="preserve">A </w:t>
      </w:r>
      <w:r w:rsidR="002D2AAF">
        <w:rPr>
          <w:lang w:val="en-US"/>
        </w:rPr>
        <w:t>r</w:t>
      </w:r>
      <w:r w:rsidR="0061678D" w:rsidRPr="0061678D">
        <w:rPr>
          <w:lang w:val="en-US"/>
        </w:rPr>
        <w:t xml:space="preserve">ight sided chest </w:t>
      </w:r>
      <w:r>
        <w:rPr>
          <w:lang w:val="en-US"/>
        </w:rPr>
        <w:t>tube</w:t>
      </w:r>
      <w:r w:rsidRPr="0061678D">
        <w:rPr>
          <w:lang w:val="en-US"/>
        </w:rPr>
        <w:t xml:space="preserve"> </w:t>
      </w:r>
      <w:r>
        <w:rPr>
          <w:lang w:val="en-US"/>
        </w:rPr>
        <w:t>was</w:t>
      </w:r>
      <w:r w:rsidR="0061678D" w:rsidRPr="0061678D">
        <w:rPr>
          <w:lang w:val="en-US"/>
        </w:rPr>
        <w:t xml:space="preserve"> placed and bilateral transversus abdominis plane block</w:t>
      </w:r>
      <w:r>
        <w:rPr>
          <w:lang w:val="en-US"/>
        </w:rPr>
        <w:t>s</w:t>
      </w:r>
      <w:r w:rsidR="0061678D" w:rsidRPr="0061678D">
        <w:rPr>
          <w:lang w:val="en-US"/>
        </w:rPr>
        <w:t xml:space="preserve"> </w:t>
      </w:r>
      <w:r>
        <w:rPr>
          <w:lang w:val="en-US"/>
        </w:rPr>
        <w:t>were</w:t>
      </w:r>
      <w:r w:rsidR="0061678D" w:rsidRPr="0061678D">
        <w:rPr>
          <w:lang w:val="en-US"/>
        </w:rPr>
        <w:t xml:space="preserve"> performed.  Postoperative chest </w:t>
      </w:r>
      <w:r w:rsidR="00875BE2" w:rsidRPr="0061678D">
        <w:rPr>
          <w:lang w:val="en-US"/>
        </w:rPr>
        <w:t>x-ray</w:t>
      </w:r>
      <w:r w:rsidR="0061678D" w:rsidRPr="0061678D">
        <w:rPr>
          <w:lang w:val="en-US"/>
        </w:rPr>
        <w:t xml:space="preserve"> was </w:t>
      </w:r>
      <w:r>
        <w:rPr>
          <w:lang w:val="en-US"/>
        </w:rPr>
        <w:t>obtained</w:t>
      </w:r>
      <w:r w:rsidR="0061678D" w:rsidRPr="0061678D">
        <w:rPr>
          <w:lang w:val="en-US"/>
        </w:rPr>
        <w:t xml:space="preserve"> and due to sufficient lung volumes, the patient was extubated</w:t>
      </w:r>
      <w:r>
        <w:rPr>
          <w:lang w:val="en-US"/>
        </w:rPr>
        <w:t xml:space="preserve"> in the operating room</w:t>
      </w:r>
      <w:r w:rsidR="0061678D" w:rsidRPr="0061678D">
        <w:rPr>
          <w:lang w:val="en-US"/>
        </w:rPr>
        <w:t>.</w:t>
      </w:r>
    </w:p>
    <w:p w14:paraId="0349AB0F" w14:textId="77777777" w:rsidR="00875BE2" w:rsidRDefault="00875BE2" w:rsidP="00875BE2">
      <w:pPr>
        <w:autoSpaceDE w:val="0"/>
        <w:autoSpaceDN w:val="0"/>
        <w:adjustRightInd w:val="0"/>
        <w:rPr>
          <w:lang w:val="en-US"/>
        </w:rPr>
      </w:pPr>
    </w:p>
    <w:p w14:paraId="3C340B8E" w14:textId="169C49E8" w:rsidR="00875BE2" w:rsidRDefault="002828C1" w:rsidP="002828C1">
      <w:pPr>
        <w:tabs>
          <w:tab w:val="left" w:pos="7926"/>
        </w:tabs>
        <w:autoSpaceDE w:val="0"/>
        <w:autoSpaceDN w:val="0"/>
        <w:adjustRightInd w:val="0"/>
        <w:rPr>
          <w:lang w:val="en-US"/>
        </w:rPr>
      </w:pPr>
      <w:r>
        <w:rPr>
          <w:lang w:val="en-US"/>
        </w:rPr>
        <w:tab/>
      </w:r>
    </w:p>
    <w:p w14:paraId="04CC1975" w14:textId="77777777" w:rsidR="002828C1" w:rsidRPr="0061678D" w:rsidRDefault="002828C1" w:rsidP="002828C1">
      <w:pPr>
        <w:tabs>
          <w:tab w:val="left" w:pos="7926"/>
        </w:tabs>
        <w:autoSpaceDE w:val="0"/>
        <w:autoSpaceDN w:val="0"/>
        <w:adjustRightInd w:val="0"/>
        <w:rPr>
          <w:lang w:val="en-US"/>
        </w:rPr>
      </w:pPr>
    </w:p>
    <w:p w14:paraId="687DF8F0" w14:textId="629D6399" w:rsidR="002828C1" w:rsidRDefault="005D7F3E" w:rsidP="002828C1">
      <w:pPr>
        <w:jc w:val="both"/>
      </w:pPr>
      <w:r>
        <w:t xml:space="preserve">Case 2:  An 87-year-old female with a past medical history significant for giant cell arteritis, polymyalgia rheumatic, and steroid- induced osteoporosis presented to our emergency room following a high –speed motor vehicle crash. </w:t>
      </w:r>
      <w:r w:rsidR="002828C1">
        <w:t xml:space="preserve"> </w:t>
      </w:r>
      <w:r>
        <w:t>On arrival, she was awake and interactive</w:t>
      </w:r>
      <w:r w:rsidR="0036671F">
        <w:t xml:space="preserve"> but in respiratory distress with</w:t>
      </w:r>
      <w:r w:rsidR="00735F58">
        <w:t xml:space="preserve"> </w:t>
      </w:r>
      <w:proofErr w:type="spellStart"/>
      <w:r>
        <w:t>tachypne</w:t>
      </w:r>
      <w:r w:rsidR="0036671F">
        <w:t>a</w:t>
      </w:r>
      <w:proofErr w:type="spellEnd"/>
      <w:r>
        <w:t xml:space="preserve">, </w:t>
      </w:r>
      <w:proofErr w:type="spellStart"/>
      <w:r>
        <w:t>labored</w:t>
      </w:r>
      <w:proofErr w:type="spellEnd"/>
      <w:r>
        <w:t xml:space="preserve"> breathing and</w:t>
      </w:r>
      <w:r w:rsidR="0036671F">
        <w:t xml:space="preserve"> obvious</w:t>
      </w:r>
      <w:r>
        <w:t xml:space="preserve"> right-sided paradoxical chest wall </w:t>
      </w:r>
      <w:r w:rsidR="0036671F">
        <w:t>motion</w:t>
      </w:r>
      <w:r>
        <w:t>. She was immediately intu</w:t>
      </w:r>
      <w:r w:rsidR="002828C1">
        <w:t xml:space="preserve">bated for respiratory failure.  </w:t>
      </w:r>
      <w:r>
        <w:t>Subsequently, she underwent a CT scan which demonstrated bilateral mildly displaced 2</w:t>
      </w:r>
      <w:r w:rsidRPr="00A05CD2">
        <w:rPr>
          <w:vertAlign w:val="superscript"/>
        </w:rPr>
        <w:t>nd</w:t>
      </w:r>
      <w:r>
        <w:t xml:space="preserve"> - 10</w:t>
      </w:r>
      <w:r w:rsidRPr="00A05CD2">
        <w:rPr>
          <w:vertAlign w:val="superscript"/>
        </w:rPr>
        <w:t>th</w:t>
      </w:r>
      <w:r>
        <w:t xml:space="preserve"> rib fractures on the right with flail segments in the 3</w:t>
      </w:r>
      <w:r w:rsidRPr="00A05CD2">
        <w:rPr>
          <w:vertAlign w:val="superscript"/>
        </w:rPr>
        <w:t>rd</w:t>
      </w:r>
      <w:r>
        <w:t>, 4</w:t>
      </w:r>
      <w:r w:rsidRPr="00A05CD2">
        <w:rPr>
          <w:vertAlign w:val="superscript"/>
        </w:rPr>
        <w:t>th</w:t>
      </w:r>
      <w:r>
        <w:t xml:space="preserve"> and 7</w:t>
      </w:r>
      <w:r w:rsidRPr="00A05CD2">
        <w:rPr>
          <w:vertAlign w:val="superscript"/>
        </w:rPr>
        <w:t>th</w:t>
      </w:r>
      <w:r>
        <w:t xml:space="preserve"> ribs (Fig. 2a).  On the left she sustained 1</w:t>
      </w:r>
      <w:r w:rsidRPr="00A05CD2">
        <w:rPr>
          <w:vertAlign w:val="superscript"/>
        </w:rPr>
        <w:t>st</w:t>
      </w:r>
      <w:r>
        <w:t xml:space="preserve"> - 4</w:t>
      </w:r>
      <w:r w:rsidRPr="00A05CD2">
        <w:rPr>
          <w:vertAlign w:val="superscript"/>
        </w:rPr>
        <w:t>th</w:t>
      </w:r>
      <w:r>
        <w:t xml:space="preserve"> and 6</w:t>
      </w:r>
      <w:r w:rsidRPr="00A05CD2">
        <w:rPr>
          <w:vertAlign w:val="superscript"/>
        </w:rPr>
        <w:t>th</w:t>
      </w:r>
      <w:r>
        <w:t xml:space="preserve"> -11</w:t>
      </w:r>
      <w:r w:rsidRPr="00A05CD2">
        <w:rPr>
          <w:vertAlign w:val="superscript"/>
        </w:rPr>
        <w:t>th</w:t>
      </w:r>
      <w:r>
        <w:t xml:space="preserve"> ribs fractures (Fig 2b). </w:t>
      </w:r>
    </w:p>
    <w:p w14:paraId="617CE50A" w14:textId="77777777" w:rsidR="002828C1" w:rsidRDefault="002828C1" w:rsidP="002828C1">
      <w:pPr>
        <w:jc w:val="both"/>
      </w:pPr>
    </w:p>
    <w:p w14:paraId="445368B6" w14:textId="0D997386" w:rsidR="002828C1" w:rsidRDefault="002828C1" w:rsidP="005D7F3E">
      <w:pPr>
        <w:jc w:val="both"/>
      </w:pPr>
      <w:r>
        <w:t>O</w:t>
      </w:r>
      <w:r w:rsidR="005D7F3E">
        <w:t xml:space="preserve">n hospital day 2 the patient underwent </w:t>
      </w:r>
      <w:r>
        <w:t xml:space="preserve">SSRF with the </w:t>
      </w:r>
      <w:r w:rsidR="005D7F3E">
        <w:t xml:space="preserve">RibLoc U </w:t>
      </w:r>
      <w:r>
        <w:t>Plus system</w:t>
      </w:r>
      <w:r w:rsidR="005D7F3E">
        <w:t xml:space="preserve">. </w:t>
      </w:r>
      <w:r w:rsidR="00BD65FB">
        <w:t xml:space="preserve">The patient’s bone quality was extremely poor and </w:t>
      </w:r>
      <w:r w:rsidR="00BD65FB" w:rsidRPr="00E331DD">
        <w:t xml:space="preserve">so we </w:t>
      </w:r>
      <w:r w:rsidR="000F3C0D" w:rsidRPr="00E331DD">
        <w:t>did not</w:t>
      </w:r>
      <w:r w:rsidR="001962BC" w:rsidRPr="00E331DD">
        <w:t xml:space="preserve"> modify</w:t>
      </w:r>
      <w:r w:rsidR="00BD65FB" w:rsidRPr="00E331DD">
        <w:t xml:space="preserve"> </w:t>
      </w:r>
      <w:r w:rsidR="00804915" w:rsidRPr="00E331DD">
        <w:t xml:space="preserve">the </w:t>
      </w:r>
      <w:r w:rsidR="00BD65FB" w:rsidRPr="00E331DD">
        <w:t>U</w:t>
      </w:r>
      <w:r w:rsidR="00BD65FB">
        <w:t xml:space="preserve">-portion of the plate to ensure </w:t>
      </w:r>
      <w:r w:rsidR="001962BC">
        <w:t xml:space="preserve">that the screws would adequately lock into the </w:t>
      </w:r>
      <w:r w:rsidR="000F3C0D">
        <w:t>posterior of</w:t>
      </w:r>
      <w:r w:rsidR="001962BC">
        <w:t xml:space="preserve"> the U-plate.  </w:t>
      </w:r>
      <w:r w:rsidR="005D7F3E">
        <w:t>Multiple small incisions were made over the palpable areas of instability.</w:t>
      </w:r>
      <w:r w:rsidR="001962BC">
        <w:t xml:space="preserve">  Again, we encountered occult nondisplaced fractures discovered i</w:t>
      </w:r>
      <w:r w:rsidR="005D7F3E">
        <w:t>ntraoperatively</w:t>
      </w:r>
      <w:r w:rsidR="001962BC">
        <w:t xml:space="preserve"> that were not identified on axial imaging, </w:t>
      </w:r>
      <w:r w:rsidR="000F3C0D">
        <w:t>including several fractures</w:t>
      </w:r>
      <w:r w:rsidR="005D7F3E">
        <w:t xml:space="preserve"> extending </w:t>
      </w:r>
      <w:r w:rsidR="001962BC">
        <w:t>out to</w:t>
      </w:r>
      <w:r w:rsidR="005D7F3E">
        <w:t xml:space="preserve"> costal cartilage</w:t>
      </w:r>
      <w:r w:rsidR="001962BC">
        <w:t>s.  This resulted in ribs with multiple fractures of long</w:t>
      </w:r>
      <w:r>
        <w:t xml:space="preserve"> flail </w:t>
      </w:r>
      <w:r w:rsidR="000F3C0D">
        <w:t>segments without enough</w:t>
      </w:r>
      <w:r w:rsidR="005D7F3E">
        <w:t xml:space="preserve"> space between the fractures to place separate plates. These complex fractures made it challenging to obtain the appropriate plate curvature, due to extreme in-plane contour at the costochondral junction. </w:t>
      </w:r>
      <w:r w:rsidR="0036671F">
        <w:t xml:space="preserve">Despite using the available tools </w:t>
      </w:r>
      <w:r w:rsidR="002B1B2A">
        <w:t xml:space="preserve">from the RibLoc </w:t>
      </w:r>
      <w:r w:rsidR="000F3C0D">
        <w:t>system we</w:t>
      </w:r>
      <w:r w:rsidR="005D7F3E">
        <w:t xml:space="preserve"> were not able to obtain adequate in-plane contour to</w:t>
      </w:r>
      <w:r w:rsidR="002B1B2A">
        <w:t xml:space="preserve"> allow the plate to conform to the acute angle made </w:t>
      </w:r>
      <w:r w:rsidR="00804915">
        <w:t xml:space="preserve">from </w:t>
      </w:r>
      <w:r w:rsidR="002B1B2A">
        <w:t xml:space="preserve">the rib across the costochondral junction to </w:t>
      </w:r>
      <w:r w:rsidR="000F3C0D">
        <w:t>the costal</w:t>
      </w:r>
      <w:r w:rsidR="005D7F3E">
        <w:t xml:space="preserve"> cartilage.  Therefore, </w:t>
      </w:r>
      <w:r>
        <w:t>our</w:t>
      </w:r>
      <w:r w:rsidR="005D7F3E">
        <w:t xml:space="preserve"> ‘plate on plate’ technique was used on several particularly challenging ribs that required</w:t>
      </w:r>
      <w:r w:rsidR="002B1B2A">
        <w:t xml:space="preserve"> this extreme</w:t>
      </w:r>
      <w:r w:rsidR="005D7F3E">
        <w:t xml:space="preserve"> </w:t>
      </w:r>
      <w:r w:rsidR="00CF783E">
        <w:t xml:space="preserve">in-plane </w:t>
      </w:r>
      <w:r w:rsidR="005D7F3E">
        <w:t>contouring (Fig. 3). We stabilized the 2</w:t>
      </w:r>
      <w:r w:rsidR="005D7F3E" w:rsidRPr="00480545">
        <w:rPr>
          <w:vertAlign w:val="superscript"/>
        </w:rPr>
        <w:t>nd</w:t>
      </w:r>
      <w:r w:rsidR="005D7F3E">
        <w:t xml:space="preserve"> to 9</w:t>
      </w:r>
      <w:r w:rsidR="005D7F3E" w:rsidRPr="00480545">
        <w:rPr>
          <w:vertAlign w:val="superscript"/>
        </w:rPr>
        <w:t>th</w:t>
      </w:r>
      <w:r w:rsidR="005D7F3E">
        <w:t xml:space="preserve"> ribs bilaterally and used the ‘plate on plate’ technique on the right 3</w:t>
      </w:r>
      <w:r w:rsidR="005D7F3E" w:rsidRPr="00480545">
        <w:rPr>
          <w:vertAlign w:val="superscript"/>
        </w:rPr>
        <w:t>rd</w:t>
      </w:r>
      <w:r w:rsidR="005D7F3E">
        <w:t>, 4</w:t>
      </w:r>
      <w:r w:rsidR="005D7F3E" w:rsidRPr="00480545">
        <w:rPr>
          <w:vertAlign w:val="superscript"/>
        </w:rPr>
        <w:t>th</w:t>
      </w:r>
      <w:r w:rsidR="005D7F3E">
        <w:t xml:space="preserve"> and 7</w:t>
      </w:r>
      <w:r w:rsidR="005D7F3E" w:rsidRPr="00480545">
        <w:rPr>
          <w:vertAlign w:val="superscript"/>
        </w:rPr>
        <w:t>th</w:t>
      </w:r>
      <w:r w:rsidR="00CE7183">
        <w:t xml:space="preserve"> ribs</w:t>
      </w:r>
      <w:r w:rsidR="005D7F3E">
        <w:t>, and on the left 8</w:t>
      </w:r>
      <w:r w:rsidR="005D7F3E" w:rsidRPr="00480545">
        <w:rPr>
          <w:vertAlign w:val="superscript"/>
        </w:rPr>
        <w:t>th</w:t>
      </w:r>
      <w:r w:rsidR="005D7F3E">
        <w:t xml:space="preserve"> and 9</w:t>
      </w:r>
      <w:r w:rsidR="005D7F3E" w:rsidRPr="00480545">
        <w:rPr>
          <w:vertAlign w:val="superscript"/>
        </w:rPr>
        <w:t>th</w:t>
      </w:r>
      <w:r w:rsidR="00CE7183">
        <w:t xml:space="preserve"> ribs. </w:t>
      </w:r>
      <w:r w:rsidR="005D7F3E">
        <w:t>4b</w:t>
      </w:r>
      <w:bookmarkStart w:id="0" w:name="_GoBack"/>
      <w:bookmarkEnd w:id="0"/>
    </w:p>
    <w:p w14:paraId="3C227084" w14:textId="77777777" w:rsidR="002828C1" w:rsidRDefault="002828C1" w:rsidP="005D7F3E">
      <w:pPr>
        <w:jc w:val="both"/>
      </w:pPr>
    </w:p>
    <w:p w14:paraId="5002E9DE" w14:textId="4EE4D73F" w:rsidR="005D7F3E" w:rsidRDefault="005D7F3E" w:rsidP="005D7F3E">
      <w:pPr>
        <w:jc w:val="both"/>
      </w:pPr>
      <w:r>
        <w:t>Chest tubes were placed bilaterally and incisional vacuum-assisted closure (VAC) therapy was utilized. The plates were not palpable and the patient had not reported any discomfort related to the implant.</w:t>
      </w:r>
    </w:p>
    <w:p w14:paraId="1858FDF0" w14:textId="4C388A14" w:rsidR="0061678D" w:rsidRDefault="0061678D" w:rsidP="00477C3F">
      <w:pPr>
        <w:jc w:val="both"/>
      </w:pPr>
    </w:p>
    <w:p w14:paraId="23AE2946" w14:textId="6B721E85" w:rsidR="0029234C" w:rsidRPr="0029234C" w:rsidRDefault="0029234C" w:rsidP="00477C3F">
      <w:pPr>
        <w:jc w:val="both"/>
        <w:rPr>
          <w:b/>
          <w:i/>
        </w:rPr>
      </w:pPr>
      <w:r w:rsidRPr="0029234C">
        <w:rPr>
          <w:b/>
          <w:i/>
        </w:rPr>
        <w:t>Discussion</w:t>
      </w:r>
    </w:p>
    <w:p w14:paraId="1409C815" w14:textId="77777777" w:rsidR="0029234C" w:rsidRDefault="0029234C" w:rsidP="00477C3F">
      <w:pPr>
        <w:jc w:val="both"/>
      </w:pPr>
    </w:p>
    <w:p w14:paraId="32DCB2F9" w14:textId="6E928728" w:rsidR="00282C39" w:rsidRDefault="00082D91" w:rsidP="00477C3F">
      <w:pPr>
        <w:jc w:val="both"/>
      </w:pPr>
      <w:r>
        <w:t xml:space="preserve">In our experience we have found that a novel </w:t>
      </w:r>
      <w:r w:rsidR="008675C7">
        <w:t xml:space="preserve">‘plate on plate’ technique </w:t>
      </w:r>
      <w:r>
        <w:t xml:space="preserve">has been </w:t>
      </w:r>
      <w:r w:rsidR="00CF783E">
        <w:t xml:space="preserve">useful </w:t>
      </w:r>
      <w:r>
        <w:t>in patients with complex rib fractures needing additional length</w:t>
      </w:r>
      <w:r w:rsidR="00CF783E">
        <w:t xml:space="preserve"> to bridge fractures discovered ex post facto</w:t>
      </w:r>
      <w:r w:rsidR="00804915">
        <w:t>,</w:t>
      </w:r>
      <w:r w:rsidR="00CF783E">
        <w:t xml:space="preserve"> once a plate has already been applied to the rib.</w:t>
      </w:r>
      <w:r>
        <w:t xml:space="preserve"> </w:t>
      </w:r>
      <w:r w:rsidR="00CF783E">
        <w:t>This has helped us to avoid removing a plate and drilling new holes in osteoporotic patients in which this would presumably would further weaken or damage the rib.  We have also applied this technique in the uncommon situation in which we were unable to provide enough in-plane bend to the plate to follow the</w:t>
      </w:r>
      <w:r>
        <w:t xml:space="preserve"> contour </w:t>
      </w:r>
      <w:r w:rsidR="00CF783E">
        <w:t>of the rib across the costochondral junctions.</w:t>
      </w:r>
      <w:r>
        <w:t xml:space="preserve"> This technique </w:t>
      </w:r>
      <w:r w:rsidR="008675C7">
        <w:t xml:space="preserve">entails using </w:t>
      </w:r>
      <w:r w:rsidR="008C074F">
        <w:t>a medium length plate (e</w:t>
      </w:r>
      <w:r w:rsidR="005A5C74">
        <w:t>.</w:t>
      </w:r>
      <w:r w:rsidR="008C074F">
        <w:t>g. 115 to 155mm) to span the</w:t>
      </w:r>
      <w:r>
        <w:t xml:space="preserve"> problematic</w:t>
      </w:r>
      <w:r w:rsidR="008C074F">
        <w:t xml:space="preserve"> fracture segment and overlapping it </w:t>
      </w:r>
      <w:r>
        <w:t xml:space="preserve">as needed </w:t>
      </w:r>
      <w:r w:rsidR="008C074F">
        <w:t>anteriorly with a shorter plate (e</w:t>
      </w:r>
      <w:r w:rsidR="005A5C74">
        <w:t>.</w:t>
      </w:r>
      <w:r w:rsidR="008C074F">
        <w:t xml:space="preserve">g. 75mm) to augment the in-plane contour and improve </w:t>
      </w:r>
      <w:r w:rsidR="00804915">
        <w:t>stability</w:t>
      </w:r>
      <w:r w:rsidR="008C074F">
        <w:t xml:space="preserve"> around the rib. </w:t>
      </w:r>
    </w:p>
    <w:p w14:paraId="67EEB235" w14:textId="77777777" w:rsidR="00282C39" w:rsidRDefault="00282C39" w:rsidP="00477C3F">
      <w:pPr>
        <w:jc w:val="both"/>
      </w:pPr>
    </w:p>
    <w:p w14:paraId="21D2238A" w14:textId="2DC1105C" w:rsidR="00122172" w:rsidRDefault="00040836" w:rsidP="00477C3F">
      <w:pPr>
        <w:jc w:val="both"/>
        <w:rPr>
          <w:rFonts w:cs="Arial"/>
          <w:szCs w:val="20"/>
        </w:rPr>
      </w:pPr>
      <w:r w:rsidRPr="00040836">
        <w:rPr>
          <w:rFonts w:cs="Arial"/>
          <w:szCs w:val="20"/>
        </w:rPr>
        <w:lastRenderedPageBreak/>
        <w:t>The principles of fracture fixation require that a rib plate traces the rib diaphysis and remains in contact with the rib surface over the entire plate length to achieve a durable fixation construct</w:t>
      </w:r>
      <w:r>
        <w:rPr>
          <w:rFonts w:cs="Arial"/>
          <w:szCs w:val="20"/>
        </w:rPr>
        <w:t>.</w:t>
      </w:r>
      <w:r w:rsidR="00CB5908">
        <w:rPr>
          <w:rFonts w:cs="Arial"/>
          <w:szCs w:val="20"/>
        </w:rPr>
        <w:fldChar w:fldCharType="begin"/>
      </w:r>
      <w:r w:rsidR="00BC0F5E">
        <w:rPr>
          <w:rFonts w:cs="Arial"/>
          <w:szCs w:val="20"/>
        </w:rPr>
        <w:instrText xml:space="preserve"> ADDIN EN.CITE &lt;EndNote&gt;&lt;Cite&gt;&lt;Author&gt;Bottlang&lt;/Author&gt;&lt;Year&gt;2010&lt;/Year&gt;&lt;RecNum&gt;6&lt;/RecNum&gt;&lt;DisplayText&gt;&lt;style face="superscript"&gt;5&lt;/style&gt;&lt;/DisplayText&gt;&lt;record&gt;&lt;rec-number&gt;6&lt;/rec-number&gt;&lt;foreign-keys&gt;&lt;key app="EN" db-id="a5000svx129drneereqpvdvl0vx9xdw0asvd" timestamp="0"&gt;6&lt;/key&gt;&lt;/foreign-keys&gt;&lt;ref-type name="Journal Article"&gt;17&lt;/ref-type&gt;&lt;contributors&gt;&lt;authors&gt;&lt;author&gt;Bottlang, M.&lt;/author&gt;&lt;author&gt;Helzel, I.&lt;/author&gt;&lt;author&gt;Long, W. B.&lt;/author&gt;&lt;author&gt;Madey, S.&lt;/author&gt;&lt;/authors&gt;&lt;/contributors&gt;&lt;auth-address&gt;Legacy Biomechanics Laboratory, Portland, Oregon, USA. mbottlan@lhs.org&lt;/auth-address&gt;&lt;titles&gt;&lt;title&gt;Anatomically contoured plates for fixation of rib fractures&lt;/title&gt;&lt;secondary-title&gt;J Trauma&lt;/secondary-title&gt;&lt;alt-title&gt;The Journal of trauma&lt;/alt-title&gt;&lt;/titles&gt;&lt;pages&gt;611-5&lt;/pages&gt;&lt;volume&gt;68&lt;/volume&gt;&lt;number&gt;3&lt;/number&gt;&lt;edition&gt;2009/11/26&lt;/edition&gt;&lt;keywords&gt;&lt;keyword&gt;Aged&lt;/keyword&gt;&lt;keyword&gt;Biometry&lt;/keyword&gt;&lt;keyword&gt;*Bone Plates&lt;/keyword&gt;&lt;keyword&gt;Cadaver&lt;/keyword&gt;&lt;keyword&gt;Female&lt;/keyword&gt;&lt;keyword&gt;Flail Chest/pathology/physiopathology/*surgery&lt;/keyword&gt;&lt;keyword&gt;Fracture Fixation, Internal/*instrumentation&lt;/keyword&gt;&lt;keyword&gt;Humans&lt;/keyword&gt;&lt;keyword&gt;Male&lt;/keyword&gt;&lt;keyword&gt;Middle Aged&lt;/keyword&gt;&lt;keyword&gt;*Prosthesis Design&lt;/keyword&gt;&lt;keyword&gt;Prosthesis Fitting&lt;/keyword&gt;&lt;keyword&gt;Range of Motion, Articular&lt;/keyword&gt;&lt;keyword&gt;Rib Fractures/pathology/physiopathology/*surgery&lt;/keyword&gt;&lt;/keywords&gt;&lt;dates&gt;&lt;year&gt;2010&lt;/year&gt;&lt;pub-dates&gt;&lt;date&gt;Mar&lt;/date&gt;&lt;/pub-dates&gt;&lt;/dates&gt;&lt;isbn&gt;0022-5282&lt;/isbn&gt;&lt;accession-num&gt;19935113&lt;/accession-num&gt;&lt;urls&gt;&lt;/urls&gt;&lt;electronic-resource-num&gt;10.1097/TA.0b013e3181a5b260&lt;/electronic-resource-num&gt;&lt;remote-database-provider&gt;NLM&lt;/remote-database-provider&gt;&lt;language&gt;eng&lt;/language&gt;&lt;/record&gt;&lt;/Cite&gt;&lt;/EndNote&gt;</w:instrText>
      </w:r>
      <w:r w:rsidR="00CB5908">
        <w:rPr>
          <w:rFonts w:cs="Arial"/>
          <w:szCs w:val="20"/>
        </w:rPr>
        <w:fldChar w:fldCharType="separate"/>
      </w:r>
      <w:r w:rsidR="00BC0F5E" w:rsidRPr="00BC0F5E">
        <w:rPr>
          <w:rFonts w:cs="Arial"/>
          <w:noProof/>
          <w:szCs w:val="20"/>
          <w:vertAlign w:val="superscript"/>
        </w:rPr>
        <w:t>5</w:t>
      </w:r>
      <w:r w:rsidR="00CB5908">
        <w:rPr>
          <w:rFonts w:cs="Arial"/>
          <w:szCs w:val="20"/>
        </w:rPr>
        <w:fldChar w:fldCharType="end"/>
      </w:r>
      <w:r>
        <w:t xml:space="preserve"> T</w:t>
      </w:r>
      <w:r w:rsidR="000A32FF">
        <w:t>here are three principal</w:t>
      </w:r>
      <w:r w:rsidR="000A643C">
        <w:t>s</w:t>
      </w:r>
      <w:r w:rsidR="000A32FF">
        <w:t xml:space="preserve"> to consider when contouring a plate to the surface of the rib: out-of-plane bending, in-plane contour, and twist</w:t>
      </w:r>
      <w:r w:rsidR="0018141C">
        <w:t xml:space="preserve"> (Fig. 4)</w:t>
      </w:r>
      <w:r w:rsidR="000A32FF">
        <w:t>.</w:t>
      </w:r>
      <w:r w:rsidR="00CB5908">
        <w:fldChar w:fldCharType="begin"/>
      </w:r>
      <w:r w:rsidR="00BC0F5E">
        <w:instrText xml:space="preserve"> ADDIN EN.CITE &lt;EndNote&gt;&lt;Cite&gt;&lt;Author&gt;Mohr&lt;/Author&gt;&lt;Year&gt;2007&lt;/Year&gt;&lt;RecNum&gt;7&lt;/RecNum&gt;&lt;DisplayText&gt;&lt;style face="superscript"&gt;6&lt;/style&gt;&lt;/DisplayText&gt;&lt;record&gt;&lt;rec-number&gt;7&lt;/rec-number&gt;&lt;foreign-keys&gt;&lt;key app="EN" db-id="a5000svx129drneereqpvdvl0vx9xdw0asvd" timestamp="0"&gt;7&lt;/key&gt;&lt;/foreign-keys&gt;&lt;ref-type name="Journal Article"&gt;17&lt;/ref-type&gt;&lt;contributors&gt;&lt;authors&gt;&lt;author&gt;Mohr, M.&lt;/author&gt;&lt;author&gt;Abrams, E.&lt;/author&gt;&lt;author&gt;Engel, C.&lt;/author&gt;&lt;author&gt;Long, W. B.&lt;/author&gt;&lt;author&gt;Bottlang, M.&lt;/author&gt;&lt;/authors&gt;&lt;/contributors&gt;&lt;auth-address&gt;Biomechanics Laboratory, Legacy Research and Technology Center, 1225 NE 2nd Avenue, Portland, OR 97232, USA.&lt;/auth-address&gt;&lt;titles&gt;&lt;title&gt;Geometry of human ribs pertinent to orthopedic chest-wall reconstruction&lt;/title&gt;&lt;secondary-title&gt;J Biomech&lt;/secondary-title&gt;&lt;alt-title&gt;Journal of biomechanics&lt;/alt-title&gt;&lt;/titles&gt;&lt;pages&gt;1310-7&lt;/pages&gt;&lt;volume&gt;40&lt;/volume&gt;&lt;number&gt;6&lt;/number&gt;&lt;edition&gt;2006/07/13&lt;/edition&gt;&lt;keywords&gt;&lt;keyword&gt;*Bone Plates&lt;/keyword&gt;&lt;keyword&gt;Computer Simulation&lt;/keyword&gt;&lt;keyword&gt;Female&lt;/keyword&gt;&lt;keyword&gt;Humans&lt;/keyword&gt;&lt;keyword&gt;In Vitro Techniques&lt;/keyword&gt;&lt;keyword&gt;Male&lt;/keyword&gt;&lt;keyword&gt;Middle Aged&lt;/keyword&gt;&lt;keyword&gt;*Models, Anatomic&lt;/keyword&gt;&lt;keyword&gt;Models, Biological&lt;/keyword&gt;&lt;keyword&gt;Prosthesis Fitting/*methods&lt;/keyword&gt;&lt;keyword&gt;Reconstructive Surgical Procedures/*instrumentation/methods&lt;/keyword&gt;&lt;keyword&gt;Ribs/*anatomy &amp;amp; histology/physiology/*surgery&lt;/keyword&gt;&lt;keyword&gt;Thoracic Surgical Procedures/*instrumentation/methods&lt;/keyword&gt;&lt;/keywords&gt;&lt;dates&gt;&lt;year&gt;2007&lt;/year&gt;&lt;/dates&gt;&lt;isbn&gt;0021-9290 (Print)&amp;#xD;0021-9290&lt;/isbn&gt;&lt;accession-num&gt;16831441&lt;/accession-num&gt;&lt;urls&gt;&lt;/urls&gt;&lt;electronic-resource-num&gt;10.1016/j.jbiomech.2006.05.017&lt;/electronic-resource-num&gt;&lt;remote-database-provider&gt;NLM&lt;/remote-database-provider&gt;&lt;language&gt;eng&lt;/language&gt;&lt;/record&gt;&lt;/Cite&gt;&lt;/EndNote&gt;</w:instrText>
      </w:r>
      <w:r w:rsidR="00CB5908">
        <w:fldChar w:fldCharType="separate"/>
      </w:r>
      <w:r w:rsidR="00BC0F5E" w:rsidRPr="00BC0F5E">
        <w:rPr>
          <w:noProof/>
          <w:vertAlign w:val="superscript"/>
        </w:rPr>
        <w:t>6</w:t>
      </w:r>
      <w:r w:rsidR="00CB5908">
        <w:fldChar w:fldCharType="end"/>
      </w:r>
      <w:r w:rsidR="000A32FF">
        <w:t xml:space="preserve"> The in-plane contour is the most difficult to achieve</w:t>
      </w:r>
      <w:r w:rsidR="00122172">
        <w:t xml:space="preserve"> during intraoperative bending.</w:t>
      </w:r>
      <w:r w:rsidR="000A32FF">
        <w:t xml:space="preserve">  It is crucial to achieve the correct contouring of the plates</w:t>
      </w:r>
      <w:r w:rsidR="00122172">
        <w:t xml:space="preserve"> for optimal long term success</w:t>
      </w:r>
      <w:r w:rsidR="000A32FF">
        <w:t xml:space="preserve">. </w:t>
      </w:r>
      <w:r w:rsidR="00122172">
        <w:t>Plates</w:t>
      </w:r>
      <w:r w:rsidR="000A32FF">
        <w:t xml:space="preserve"> need to be flush with the outer cortex of the rib. </w:t>
      </w:r>
      <w:r w:rsidR="00BD65FB">
        <w:t xml:space="preserve">Moreover, inadequate in-plane contouring can limit the number of screws placed across fractures to fix the plate to the rib.  Thus, </w:t>
      </w:r>
      <w:r w:rsidR="000F3C0D">
        <w:t>inadequate</w:t>
      </w:r>
      <w:r w:rsidR="000A32FF">
        <w:t xml:space="preserve"> contouring on the rib prostheses can result in instability and nonunion at the fracture site. </w:t>
      </w:r>
      <w:r w:rsidR="000A32FF">
        <w:rPr>
          <w:vertAlign w:val="superscript"/>
        </w:rPr>
        <w:t xml:space="preserve">4 </w:t>
      </w:r>
      <w:r>
        <w:rPr>
          <w:vertAlign w:val="superscript"/>
        </w:rPr>
        <w:t xml:space="preserve">  </w:t>
      </w:r>
      <w:r w:rsidRPr="00040836">
        <w:rPr>
          <w:rFonts w:cs="Arial"/>
          <w:szCs w:val="20"/>
        </w:rPr>
        <w:t>Fitting a short plate for fixation of a single rib fracture can readily be accomplished by out-of-plane bending to the general curvature of the rib.</w:t>
      </w:r>
      <w:r w:rsidR="00760EB7">
        <w:rPr>
          <w:rFonts w:cs="Arial"/>
          <w:szCs w:val="20"/>
        </w:rPr>
        <w:t xml:space="preserve"> </w:t>
      </w:r>
      <w:r w:rsidR="000A643C">
        <w:rPr>
          <w:rFonts w:cs="Arial"/>
          <w:szCs w:val="20"/>
        </w:rPr>
        <w:t>However, l</w:t>
      </w:r>
      <w:r w:rsidR="00760EB7" w:rsidRPr="00040836">
        <w:rPr>
          <w:rFonts w:cs="Arial"/>
          <w:szCs w:val="20"/>
        </w:rPr>
        <w:t xml:space="preserve">ong bridging plates that </w:t>
      </w:r>
      <w:r w:rsidR="00760EB7">
        <w:rPr>
          <w:rFonts w:cs="Arial"/>
          <w:szCs w:val="20"/>
        </w:rPr>
        <w:t>support</w:t>
      </w:r>
      <w:r w:rsidR="00760EB7" w:rsidRPr="00040836">
        <w:rPr>
          <w:rFonts w:cs="Arial"/>
          <w:szCs w:val="20"/>
        </w:rPr>
        <w:t xml:space="preserve"> a</w:t>
      </w:r>
      <w:r w:rsidR="00760EB7">
        <w:rPr>
          <w:rFonts w:cs="Arial"/>
          <w:szCs w:val="20"/>
        </w:rPr>
        <w:t>n entire</w:t>
      </w:r>
      <w:r w:rsidR="00760EB7" w:rsidRPr="00040836">
        <w:rPr>
          <w:rFonts w:cs="Arial"/>
          <w:szCs w:val="20"/>
        </w:rPr>
        <w:t xml:space="preserve"> flail segment have been considered fundamen</w:t>
      </w:r>
      <w:r w:rsidR="000A643C">
        <w:rPr>
          <w:rFonts w:cs="Arial"/>
          <w:szCs w:val="20"/>
        </w:rPr>
        <w:t xml:space="preserve">tal for operative stabilization </w:t>
      </w:r>
      <w:r w:rsidR="00BD65FB">
        <w:rPr>
          <w:rFonts w:cs="Arial"/>
          <w:szCs w:val="20"/>
        </w:rPr>
        <w:t>yet</w:t>
      </w:r>
      <w:r w:rsidR="00BD65FB" w:rsidRPr="00040836">
        <w:rPr>
          <w:rFonts w:cs="Arial"/>
          <w:szCs w:val="20"/>
        </w:rPr>
        <w:t xml:space="preserve"> </w:t>
      </w:r>
      <w:r w:rsidRPr="00040836">
        <w:rPr>
          <w:rFonts w:cs="Arial"/>
          <w:szCs w:val="20"/>
        </w:rPr>
        <w:t xml:space="preserve">contouring </w:t>
      </w:r>
      <w:r w:rsidR="00BD65FB">
        <w:rPr>
          <w:rFonts w:cs="Arial"/>
          <w:szCs w:val="20"/>
        </w:rPr>
        <w:t>complicated plate becomes more complicated as the length of the plate increases</w:t>
      </w:r>
      <w:r>
        <w:rPr>
          <w:rFonts w:cs="Arial"/>
          <w:szCs w:val="20"/>
        </w:rPr>
        <w:t>.</w:t>
      </w:r>
      <w:r w:rsidR="00BD65FB">
        <w:rPr>
          <w:rFonts w:cs="Arial"/>
          <w:szCs w:val="20"/>
        </w:rPr>
        <w:t xml:space="preserve">  In our experience, twist and in-plane contouring become much more critical for longer plates to maximize contact with the rib</w:t>
      </w:r>
      <w:r w:rsidR="001E473B">
        <w:rPr>
          <w:rFonts w:cs="Arial"/>
          <w:szCs w:val="20"/>
        </w:rPr>
        <w:t>.</w:t>
      </w:r>
    </w:p>
    <w:p w14:paraId="75235292" w14:textId="77777777" w:rsidR="00040836" w:rsidRDefault="00040836" w:rsidP="00477C3F">
      <w:pPr>
        <w:jc w:val="both"/>
        <w:rPr>
          <w:vertAlign w:val="superscript"/>
        </w:rPr>
      </w:pPr>
    </w:p>
    <w:p w14:paraId="7A20398A" w14:textId="75B3A2DC" w:rsidR="00122172" w:rsidRDefault="000A32FF" w:rsidP="00477C3F">
      <w:pPr>
        <w:jc w:val="both"/>
      </w:pPr>
      <w:r>
        <w:t xml:space="preserve">Precontoured plating systems, (e.g. </w:t>
      </w:r>
      <w:r w:rsidR="000F3C0D">
        <w:t>Matrix RIB</w:t>
      </w:r>
      <w:r>
        <w:t xml:space="preserve">, DePuy </w:t>
      </w:r>
      <w:r w:rsidR="000F3C0D">
        <w:t>Synthesis</w:t>
      </w:r>
      <w:r>
        <w:t xml:space="preserve">), have been developed to address </w:t>
      </w:r>
      <w:r w:rsidR="00760EB7">
        <w:t>contouring issues</w:t>
      </w:r>
      <w:r>
        <w:t xml:space="preserve">. However, we would argue that since the design of the precontoured plates is based on data from human cadaveric ribs and the plates are precontoured to fit an average rib shape, it may not be applicable in some patients with difficult anatomy and poor bone quality. </w:t>
      </w:r>
    </w:p>
    <w:p w14:paraId="2835C6E4" w14:textId="77777777" w:rsidR="00122172" w:rsidRDefault="00122172" w:rsidP="00477C3F">
      <w:pPr>
        <w:jc w:val="both"/>
      </w:pPr>
    </w:p>
    <w:p w14:paraId="75C7F9D1" w14:textId="3056B03A" w:rsidR="000A32FF" w:rsidRDefault="00A43136" w:rsidP="00477C3F">
      <w:pPr>
        <w:jc w:val="both"/>
        <w:rPr>
          <w:vertAlign w:val="superscript"/>
        </w:rPr>
      </w:pPr>
      <w:r>
        <w:t>Our experience</w:t>
      </w:r>
      <w:r w:rsidR="003A3B43">
        <w:t xml:space="preserve"> demonstrates </w:t>
      </w:r>
      <w:r w:rsidR="00985343">
        <w:t xml:space="preserve">that it is possible to overcome </w:t>
      </w:r>
      <w:r w:rsidR="003A3B43">
        <w:t xml:space="preserve">the </w:t>
      </w:r>
      <w:r w:rsidR="00985343">
        <w:t>limitations</w:t>
      </w:r>
      <w:r w:rsidR="005C4B87">
        <w:t xml:space="preserve"> of </w:t>
      </w:r>
      <w:r w:rsidR="00985343">
        <w:t xml:space="preserve">non-precontoured systems in SSRF with flexible use of plates and equipment across different plating systems. The ‘plate on plate’ technique </w:t>
      </w:r>
      <w:r w:rsidR="00300E2A">
        <w:t>with the Acute Innovations RibLoc U Plus sys</w:t>
      </w:r>
      <w:r w:rsidR="00DD4156">
        <w:t xml:space="preserve">tem can be used </w:t>
      </w:r>
      <w:r w:rsidR="00804915">
        <w:t xml:space="preserve">to address extremely long segments of fractures where there is </w:t>
      </w:r>
      <w:r w:rsidR="003C2E8E">
        <w:t>insufficient</w:t>
      </w:r>
      <w:r w:rsidR="00804915">
        <w:t xml:space="preserve"> room to add plates between fractures and also </w:t>
      </w:r>
      <w:r w:rsidR="00DD4156">
        <w:t>for extreme in-</w:t>
      </w:r>
      <w:r w:rsidR="00300E2A">
        <w:t xml:space="preserve">plane contour for fixation of complex rib fractures in the acute setting. </w:t>
      </w:r>
    </w:p>
    <w:p w14:paraId="7361D02D" w14:textId="77777777" w:rsidR="004F309F" w:rsidRDefault="004F309F" w:rsidP="00477C3F">
      <w:pPr>
        <w:jc w:val="both"/>
      </w:pPr>
    </w:p>
    <w:p w14:paraId="564D9988" w14:textId="77777777" w:rsidR="0029234C" w:rsidRDefault="0029234C" w:rsidP="00477C3F">
      <w:pPr>
        <w:jc w:val="both"/>
      </w:pPr>
    </w:p>
    <w:p w14:paraId="7A07D051" w14:textId="18CFB26F" w:rsidR="0029234C" w:rsidRPr="0029234C" w:rsidRDefault="0029234C" w:rsidP="00477C3F">
      <w:pPr>
        <w:jc w:val="both"/>
        <w:rPr>
          <w:b/>
          <w:i/>
        </w:rPr>
      </w:pPr>
      <w:r w:rsidRPr="0029234C">
        <w:rPr>
          <w:b/>
          <w:i/>
        </w:rPr>
        <w:t>Conclusion</w:t>
      </w:r>
    </w:p>
    <w:p w14:paraId="6F955025" w14:textId="77777777" w:rsidR="004F309F" w:rsidRDefault="00BF2784" w:rsidP="00477C3F">
      <w:pPr>
        <w:jc w:val="both"/>
      </w:pPr>
      <w:r>
        <w:t>In conclusion, t</w:t>
      </w:r>
      <w:r w:rsidR="00393748">
        <w:t>he ‘plate on plate’ technique is an innovative and feasible way to achieve optimal contouring in difficult rib fractures with extreme in-plane contour.</w:t>
      </w:r>
      <w:r w:rsidR="004F309F">
        <w:t xml:space="preserve">  </w:t>
      </w:r>
    </w:p>
    <w:p w14:paraId="65379F5D" w14:textId="77777777" w:rsidR="008D267D" w:rsidRDefault="008D267D" w:rsidP="00477C3F">
      <w:pPr>
        <w:jc w:val="both"/>
      </w:pPr>
    </w:p>
    <w:p w14:paraId="21E9AD72" w14:textId="77777777" w:rsidR="008D267D" w:rsidRDefault="008D267D" w:rsidP="00477C3F">
      <w:pPr>
        <w:jc w:val="both"/>
      </w:pPr>
    </w:p>
    <w:p w14:paraId="1CAFAF28" w14:textId="77777777" w:rsidR="008D267D" w:rsidRDefault="008D267D" w:rsidP="00477C3F">
      <w:pPr>
        <w:jc w:val="both"/>
      </w:pPr>
    </w:p>
    <w:p w14:paraId="1ADF429D" w14:textId="77777777" w:rsidR="008D267D" w:rsidRDefault="008D267D" w:rsidP="00477C3F">
      <w:pPr>
        <w:jc w:val="both"/>
      </w:pPr>
    </w:p>
    <w:p w14:paraId="020B338A" w14:textId="77777777" w:rsidR="008D267D" w:rsidRDefault="008D267D" w:rsidP="00477C3F">
      <w:pPr>
        <w:jc w:val="both"/>
      </w:pPr>
    </w:p>
    <w:p w14:paraId="02C4F8F2" w14:textId="77777777" w:rsidR="008D267D" w:rsidRDefault="008D267D" w:rsidP="00477C3F">
      <w:pPr>
        <w:jc w:val="both"/>
      </w:pPr>
    </w:p>
    <w:p w14:paraId="598F1E27" w14:textId="77777777" w:rsidR="008D267D" w:rsidRDefault="008D267D" w:rsidP="00477C3F">
      <w:pPr>
        <w:jc w:val="both"/>
      </w:pPr>
    </w:p>
    <w:p w14:paraId="62849E85" w14:textId="77777777" w:rsidR="008D267D" w:rsidRDefault="008D267D" w:rsidP="00477C3F">
      <w:pPr>
        <w:jc w:val="both"/>
      </w:pPr>
    </w:p>
    <w:p w14:paraId="14C23D25" w14:textId="77777777" w:rsidR="008D267D" w:rsidRDefault="008D267D" w:rsidP="00477C3F">
      <w:pPr>
        <w:jc w:val="both"/>
      </w:pPr>
    </w:p>
    <w:p w14:paraId="7AB06C56" w14:textId="77777777" w:rsidR="008D267D" w:rsidRDefault="008D267D" w:rsidP="00477C3F">
      <w:pPr>
        <w:jc w:val="both"/>
      </w:pPr>
    </w:p>
    <w:p w14:paraId="5D390C69" w14:textId="77777777" w:rsidR="008D267D" w:rsidRDefault="008D267D" w:rsidP="00477C3F">
      <w:pPr>
        <w:jc w:val="both"/>
      </w:pPr>
    </w:p>
    <w:p w14:paraId="709E0B02" w14:textId="77777777" w:rsidR="008D267D" w:rsidRDefault="008D267D" w:rsidP="00477C3F">
      <w:pPr>
        <w:jc w:val="both"/>
      </w:pPr>
    </w:p>
    <w:p w14:paraId="456B968C" w14:textId="77777777" w:rsidR="000A52B9" w:rsidRPr="00606D77" w:rsidRDefault="000A52B9" w:rsidP="000A52B9">
      <w:pPr>
        <w:rPr>
          <w:sz w:val="18"/>
        </w:rPr>
      </w:pPr>
      <w:r>
        <w:rPr>
          <w:sz w:val="18"/>
        </w:rPr>
        <w:t>Figure 1.</w:t>
      </w:r>
    </w:p>
    <w:p w14:paraId="4B7B4BE1" w14:textId="77777777" w:rsidR="000A52B9" w:rsidRPr="00606D77" w:rsidRDefault="000A52B9" w:rsidP="000A52B9"/>
    <w:p w14:paraId="541ADA78" w14:textId="77777777" w:rsidR="000A52B9" w:rsidRDefault="000A52B9" w:rsidP="000A52B9">
      <w:pPr>
        <w:rPr>
          <w:b/>
          <w:i/>
        </w:rPr>
      </w:pPr>
      <w:r>
        <w:rPr>
          <w:noProof/>
          <w:lang w:val="en-US"/>
        </w:rPr>
        <w:lastRenderedPageBreak/>
        <w:drawing>
          <wp:inline distT="0" distB="0" distL="0" distR="0" wp14:anchorId="253BFE5E" wp14:editId="099A2EA6">
            <wp:extent cx="4088350" cy="3294863"/>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13079" t="10297" r="15456" b="3309"/>
                    <a:stretch/>
                  </pic:blipFill>
                  <pic:spPr bwMode="auto">
                    <a:xfrm>
                      <a:off x="0" y="0"/>
                      <a:ext cx="4093377" cy="3298914"/>
                    </a:xfrm>
                    <a:prstGeom prst="rect">
                      <a:avLst/>
                    </a:prstGeom>
                    <a:ln>
                      <a:noFill/>
                    </a:ln>
                    <a:extLst>
                      <a:ext uri="{53640926-AAD7-44D8-BBD7-CCE9431645EC}">
                        <a14:shadowObscured xmlns:a14="http://schemas.microsoft.com/office/drawing/2010/main"/>
                      </a:ext>
                    </a:extLst>
                  </pic:spPr>
                </pic:pic>
              </a:graphicData>
            </a:graphic>
          </wp:inline>
        </w:drawing>
      </w:r>
    </w:p>
    <w:p w14:paraId="01524E2C" w14:textId="77777777" w:rsidR="002828C1" w:rsidRDefault="002828C1" w:rsidP="00477C3F">
      <w:pPr>
        <w:jc w:val="both"/>
      </w:pPr>
    </w:p>
    <w:p w14:paraId="4D8DA56E" w14:textId="77777777" w:rsidR="002828C1" w:rsidRDefault="002828C1" w:rsidP="00477C3F">
      <w:pPr>
        <w:jc w:val="both"/>
      </w:pPr>
    </w:p>
    <w:p w14:paraId="6BA3A4DF" w14:textId="7AFC4941" w:rsidR="008E4979" w:rsidRDefault="005D7F3E" w:rsidP="000A52B9">
      <w:pPr>
        <w:tabs>
          <w:tab w:val="left" w:pos="3689"/>
        </w:tabs>
        <w:rPr>
          <w:sz w:val="18"/>
        </w:rPr>
      </w:pPr>
      <w:r>
        <w:rPr>
          <w:sz w:val="18"/>
        </w:rPr>
        <w:t>F</w:t>
      </w:r>
      <w:r w:rsidR="00257A90" w:rsidRPr="00FF7184">
        <w:rPr>
          <w:sz w:val="18"/>
        </w:rPr>
        <w:t>igure 2a</w:t>
      </w:r>
      <w:r w:rsidR="00FF7184" w:rsidRPr="00FF7184">
        <w:rPr>
          <w:sz w:val="18"/>
        </w:rPr>
        <w:t>.</w:t>
      </w:r>
      <w:r w:rsidR="000A52B9">
        <w:rPr>
          <w:sz w:val="18"/>
        </w:rPr>
        <w:tab/>
      </w:r>
    </w:p>
    <w:p w14:paraId="3B93303C" w14:textId="77777777" w:rsidR="000A52B9" w:rsidRPr="00FF7184" w:rsidRDefault="000A52B9" w:rsidP="000A52B9">
      <w:pPr>
        <w:tabs>
          <w:tab w:val="left" w:pos="3689"/>
        </w:tabs>
        <w:rPr>
          <w:sz w:val="18"/>
        </w:rPr>
      </w:pPr>
    </w:p>
    <w:p w14:paraId="643C81E5" w14:textId="17D983BE" w:rsidR="00E27CD5" w:rsidRDefault="00E27CD5">
      <w:r>
        <w:rPr>
          <w:noProof/>
          <w:lang w:val="en-US"/>
        </w:rPr>
        <w:drawing>
          <wp:inline distT="0" distB="0" distL="0" distR="0" wp14:anchorId="0E9FCBBF" wp14:editId="6CB3D01D">
            <wp:extent cx="4050792" cy="4050792"/>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050792" cy="4050792"/>
                    </a:xfrm>
                    <a:prstGeom prst="rect">
                      <a:avLst/>
                    </a:prstGeom>
                  </pic:spPr>
                </pic:pic>
              </a:graphicData>
            </a:graphic>
          </wp:inline>
        </w:drawing>
      </w:r>
    </w:p>
    <w:p w14:paraId="2158DF83" w14:textId="77777777" w:rsidR="00257A90" w:rsidRDefault="00257A90"/>
    <w:p w14:paraId="18AE3DC0" w14:textId="77777777" w:rsidR="000A52B9" w:rsidRDefault="000A52B9">
      <w:pPr>
        <w:rPr>
          <w:sz w:val="18"/>
        </w:rPr>
      </w:pPr>
    </w:p>
    <w:p w14:paraId="6F839AF5" w14:textId="77777777" w:rsidR="000A52B9" w:rsidRDefault="000A52B9">
      <w:pPr>
        <w:rPr>
          <w:sz w:val="18"/>
        </w:rPr>
      </w:pPr>
    </w:p>
    <w:p w14:paraId="5FA4E81C" w14:textId="546974D4" w:rsidR="00FF7184" w:rsidRDefault="00FF7184">
      <w:pPr>
        <w:rPr>
          <w:sz w:val="18"/>
        </w:rPr>
      </w:pPr>
      <w:r w:rsidRPr="00FF7184">
        <w:rPr>
          <w:sz w:val="18"/>
        </w:rPr>
        <w:t>Figure 2b.</w:t>
      </w:r>
    </w:p>
    <w:p w14:paraId="26DC894A" w14:textId="77777777" w:rsidR="000A52B9" w:rsidRDefault="000A52B9"/>
    <w:p w14:paraId="698376DC" w14:textId="761A07A9" w:rsidR="00257A90" w:rsidRPr="00FF7184" w:rsidRDefault="00FF7184">
      <w:r>
        <w:rPr>
          <w:noProof/>
          <w:lang w:val="en-US"/>
        </w:rPr>
        <w:lastRenderedPageBreak/>
        <w:drawing>
          <wp:inline distT="0" distB="0" distL="0" distR="0" wp14:anchorId="7CEECBF4" wp14:editId="4943E657">
            <wp:extent cx="4050792" cy="4050792"/>
            <wp:effectExtent l="0" t="0" r="698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050792" cy="4050792"/>
                    </a:xfrm>
                    <a:prstGeom prst="rect">
                      <a:avLst/>
                    </a:prstGeom>
                  </pic:spPr>
                </pic:pic>
              </a:graphicData>
            </a:graphic>
          </wp:inline>
        </w:drawing>
      </w:r>
      <w:r w:rsidRPr="00FF7184">
        <w:rPr>
          <w:noProof/>
          <w:sz w:val="18"/>
          <w:lang w:val="en-US"/>
        </w:rPr>
        <w:t xml:space="preserve"> </w:t>
      </w:r>
    </w:p>
    <w:p w14:paraId="4E1056AF" w14:textId="77777777" w:rsidR="002828C1" w:rsidRDefault="002828C1">
      <w:pPr>
        <w:rPr>
          <w:sz w:val="18"/>
        </w:rPr>
      </w:pPr>
    </w:p>
    <w:p w14:paraId="63DA6831" w14:textId="77777777" w:rsidR="002828C1" w:rsidRDefault="002828C1">
      <w:pPr>
        <w:rPr>
          <w:sz w:val="18"/>
        </w:rPr>
      </w:pPr>
    </w:p>
    <w:p w14:paraId="41B24350" w14:textId="4C69187A" w:rsidR="00FF7184" w:rsidRPr="00FF7184" w:rsidRDefault="00FF7184">
      <w:pPr>
        <w:rPr>
          <w:sz w:val="18"/>
        </w:rPr>
      </w:pPr>
      <w:r w:rsidRPr="00FF7184">
        <w:rPr>
          <w:sz w:val="18"/>
        </w:rPr>
        <w:t>Figure 3.</w:t>
      </w:r>
    </w:p>
    <w:p w14:paraId="35DB88AE" w14:textId="1A380D64" w:rsidR="00FF7184" w:rsidRDefault="00FF7184">
      <w:r>
        <w:rPr>
          <w:noProof/>
          <w:lang w:val="en-US"/>
        </w:rPr>
        <w:drawing>
          <wp:inline distT="0" distB="0" distL="0" distR="0" wp14:anchorId="736677B7" wp14:editId="4CE8708B">
            <wp:extent cx="4050792" cy="4050792"/>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050792" cy="4050792"/>
                    </a:xfrm>
                    <a:prstGeom prst="rect">
                      <a:avLst/>
                    </a:prstGeom>
                  </pic:spPr>
                </pic:pic>
              </a:graphicData>
            </a:graphic>
          </wp:inline>
        </w:drawing>
      </w:r>
    </w:p>
    <w:p w14:paraId="4CE93DA8" w14:textId="77777777" w:rsidR="0018141C" w:rsidRDefault="0018141C"/>
    <w:p w14:paraId="2AEF2632" w14:textId="4FD40710" w:rsidR="0018141C" w:rsidRDefault="0018141C">
      <w:r>
        <w:lastRenderedPageBreak/>
        <w:t>Figure 4.</w:t>
      </w:r>
    </w:p>
    <w:p w14:paraId="151488E2" w14:textId="77777777" w:rsidR="0018141C" w:rsidRDefault="0018141C"/>
    <w:p w14:paraId="141FDD29" w14:textId="77929467" w:rsidR="0018141C" w:rsidRDefault="0018141C">
      <w:r>
        <w:rPr>
          <w:noProof/>
          <w:lang w:val="en-US"/>
        </w:rPr>
        <w:drawing>
          <wp:inline distT="0" distB="0" distL="0" distR="0" wp14:anchorId="52017E50" wp14:editId="152640D9">
            <wp:extent cx="5335270" cy="6574790"/>
            <wp:effectExtent l="0" t="0" r="0" b="0"/>
            <wp:docPr id="4" name="Picture 4" descr="A321656_1_En_6_Fig4_HTM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321656_1_En_6_Fig4_HTML.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5270" cy="6574790"/>
                    </a:xfrm>
                    <a:prstGeom prst="rect">
                      <a:avLst/>
                    </a:prstGeom>
                    <a:noFill/>
                    <a:ln>
                      <a:noFill/>
                    </a:ln>
                  </pic:spPr>
                </pic:pic>
              </a:graphicData>
            </a:graphic>
          </wp:inline>
        </w:drawing>
      </w:r>
    </w:p>
    <w:p w14:paraId="4D542FE0" w14:textId="77777777" w:rsidR="0018141C" w:rsidRDefault="0018141C"/>
    <w:p w14:paraId="31BD72FA" w14:textId="77777777" w:rsidR="0018141C" w:rsidRDefault="0018141C"/>
    <w:p w14:paraId="4BF0A90D" w14:textId="77777777" w:rsidR="0018141C" w:rsidRDefault="0018141C"/>
    <w:p w14:paraId="6A923575" w14:textId="77777777" w:rsidR="0018141C" w:rsidRDefault="0018141C"/>
    <w:p w14:paraId="0619AC43" w14:textId="77777777" w:rsidR="0018141C" w:rsidRDefault="0018141C"/>
    <w:p w14:paraId="21F24941" w14:textId="77777777" w:rsidR="0018141C" w:rsidRDefault="0018141C"/>
    <w:p w14:paraId="66F0FDF4" w14:textId="77777777" w:rsidR="0018141C" w:rsidRDefault="0018141C"/>
    <w:p w14:paraId="464B7473" w14:textId="77777777" w:rsidR="0018141C" w:rsidRDefault="0018141C"/>
    <w:p w14:paraId="57BF2E73" w14:textId="77777777" w:rsidR="0018141C" w:rsidRDefault="0018141C"/>
    <w:p w14:paraId="5C65E757" w14:textId="77777777" w:rsidR="0018141C" w:rsidRDefault="0018141C"/>
    <w:p w14:paraId="4C68CE38" w14:textId="77777777" w:rsidR="0018141C" w:rsidRDefault="0018141C"/>
    <w:p w14:paraId="7FF8F8C4" w14:textId="3815E3E4" w:rsidR="008E4979" w:rsidRPr="00E27CD5" w:rsidRDefault="00E27CD5">
      <w:pPr>
        <w:rPr>
          <w:b/>
          <w:i/>
        </w:rPr>
      </w:pPr>
      <w:r w:rsidRPr="00E27CD5">
        <w:rPr>
          <w:b/>
          <w:i/>
        </w:rPr>
        <w:t xml:space="preserve">References </w:t>
      </w:r>
    </w:p>
    <w:p w14:paraId="0361BB55" w14:textId="77777777" w:rsidR="00CB5908" w:rsidRDefault="00CB5908"/>
    <w:p w14:paraId="0EDB3B20" w14:textId="77777777" w:rsidR="00CB5908" w:rsidRDefault="00CB5908"/>
    <w:p w14:paraId="4C963533" w14:textId="77777777" w:rsidR="00BC0F5E" w:rsidRPr="00BC0F5E" w:rsidRDefault="00CB5908" w:rsidP="00BC0F5E">
      <w:pPr>
        <w:pStyle w:val="EndNoteBibliography"/>
        <w:ind w:left="720" w:hanging="720"/>
      </w:pPr>
      <w:r>
        <w:fldChar w:fldCharType="begin"/>
      </w:r>
      <w:r>
        <w:instrText xml:space="preserve"> ADDIN EN.REFLIST </w:instrText>
      </w:r>
      <w:r>
        <w:fldChar w:fldCharType="separate"/>
      </w:r>
      <w:r w:rsidR="00BC0F5E" w:rsidRPr="00BC0F5E">
        <w:rPr>
          <w:b/>
        </w:rPr>
        <w:t>1.</w:t>
      </w:r>
      <w:r w:rsidR="00BC0F5E" w:rsidRPr="00BC0F5E">
        <w:tab/>
        <w:t xml:space="preserve">Coughlin TA, Ng JW, Rollins KE, Forward DP, Ollivere BJ. Management of rib fractures in traumatic flail chest: a meta-analysis of randomised controlled trials. </w:t>
      </w:r>
      <w:r w:rsidR="00BC0F5E" w:rsidRPr="00BC0F5E">
        <w:rPr>
          <w:i/>
        </w:rPr>
        <w:t xml:space="preserve">Bone Joint J. </w:t>
      </w:r>
      <w:r w:rsidR="00BC0F5E" w:rsidRPr="00BC0F5E">
        <w:t>Aug 2016;98-b(8):1119-1125.</w:t>
      </w:r>
    </w:p>
    <w:p w14:paraId="4C2ED69D" w14:textId="77777777" w:rsidR="00BC0F5E" w:rsidRPr="00BC0F5E" w:rsidRDefault="00BC0F5E" w:rsidP="00BC0F5E">
      <w:pPr>
        <w:pStyle w:val="EndNoteBibliography"/>
        <w:ind w:left="720" w:hanging="720"/>
      </w:pPr>
      <w:r w:rsidRPr="00BC0F5E">
        <w:rPr>
          <w:b/>
        </w:rPr>
        <w:t>2.</w:t>
      </w:r>
      <w:r w:rsidRPr="00BC0F5E">
        <w:tab/>
        <w:t xml:space="preserve">Pieracci FM, Lin Y, Rodil M, et al. A prospective, controlled clinical evaluation of surgical stabilization of severe rib fractures. </w:t>
      </w:r>
      <w:r w:rsidRPr="00BC0F5E">
        <w:rPr>
          <w:i/>
        </w:rPr>
        <w:t xml:space="preserve">J Trauma Acute Care Surg. </w:t>
      </w:r>
      <w:r w:rsidRPr="00BC0F5E">
        <w:t>Feb 2016;80(2):187-194.</w:t>
      </w:r>
    </w:p>
    <w:p w14:paraId="04CF0463" w14:textId="77777777" w:rsidR="00BC0F5E" w:rsidRPr="00BC0F5E" w:rsidRDefault="00BC0F5E" w:rsidP="00BC0F5E">
      <w:pPr>
        <w:pStyle w:val="EndNoteBibliography"/>
        <w:ind w:left="720" w:hanging="720"/>
      </w:pPr>
      <w:r w:rsidRPr="00BC0F5E">
        <w:rPr>
          <w:b/>
        </w:rPr>
        <w:t>3.</w:t>
      </w:r>
      <w:r w:rsidRPr="00BC0F5E">
        <w:tab/>
        <w:t xml:space="preserve">Swart E, Laratta J, Slobogean G, Mehta S. Operative Treatment of Rib Fractures in Flail Chest Injuries: A Meta-analysis and Cost-Effectiveness Analysis. </w:t>
      </w:r>
      <w:r w:rsidRPr="00BC0F5E">
        <w:rPr>
          <w:i/>
        </w:rPr>
        <w:t xml:space="preserve">J Orthop Trauma. </w:t>
      </w:r>
      <w:r w:rsidRPr="00BC0F5E">
        <w:t>Feb 2017;31(2):64-70.</w:t>
      </w:r>
    </w:p>
    <w:p w14:paraId="24AD55CF" w14:textId="77777777" w:rsidR="00BC0F5E" w:rsidRPr="00BC0F5E" w:rsidRDefault="00BC0F5E" w:rsidP="00BC0F5E">
      <w:pPr>
        <w:pStyle w:val="EndNoteBibliography"/>
        <w:ind w:left="720" w:hanging="720"/>
      </w:pPr>
      <w:r w:rsidRPr="00BC0F5E">
        <w:rPr>
          <w:b/>
        </w:rPr>
        <w:t>4.</w:t>
      </w:r>
      <w:r w:rsidRPr="00BC0F5E">
        <w:tab/>
        <w:t xml:space="preserve">Marasco S, Saxena P. Surgical rib fixation - technical aspects. </w:t>
      </w:r>
      <w:r w:rsidRPr="00BC0F5E">
        <w:rPr>
          <w:i/>
        </w:rPr>
        <w:t xml:space="preserve">Injury. </w:t>
      </w:r>
      <w:r w:rsidRPr="00BC0F5E">
        <w:t>May 2015;46(5):929-932.</w:t>
      </w:r>
    </w:p>
    <w:p w14:paraId="04143DC8" w14:textId="77777777" w:rsidR="00BC0F5E" w:rsidRPr="00BC0F5E" w:rsidRDefault="00BC0F5E" w:rsidP="00BC0F5E">
      <w:pPr>
        <w:pStyle w:val="EndNoteBibliography"/>
        <w:ind w:left="720" w:hanging="720"/>
      </w:pPr>
      <w:r w:rsidRPr="00BC0F5E">
        <w:rPr>
          <w:b/>
        </w:rPr>
        <w:t>5.</w:t>
      </w:r>
      <w:r w:rsidRPr="00BC0F5E">
        <w:tab/>
        <w:t xml:space="preserve">Bottlang M, Helzel I, Long WB, Madey S. Anatomically contoured plates for fixation of rib fractures. </w:t>
      </w:r>
      <w:r w:rsidRPr="00BC0F5E">
        <w:rPr>
          <w:i/>
        </w:rPr>
        <w:t xml:space="preserve">J Trauma. </w:t>
      </w:r>
      <w:r w:rsidRPr="00BC0F5E">
        <w:t>Mar 2010;68(3):611-615.</w:t>
      </w:r>
    </w:p>
    <w:p w14:paraId="76973010" w14:textId="77777777" w:rsidR="00BC0F5E" w:rsidRPr="00BC0F5E" w:rsidRDefault="00BC0F5E" w:rsidP="00BC0F5E">
      <w:pPr>
        <w:pStyle w:val="EndNoteBibliography"/>
        <w:ind w:left="720" w:hanging="720"/>
      </w:pPr>
      <w:r w:rsidRPr="00BC0F5E">
        <w:rPr>
          <w:b/>
        </w:rPr>
        <w:t>6.</w:t>
      </w:r>
      <w:r w:rsidRPr="00BC0F5E">
        <w:tab/>
        <w:t xml:space="preserve">Mohr M, Abrams E, Engel C, Long WB, Bottlang M. Geometry of human ribs pertinent to orthopedic chest-wall reconstruction. </w:t>
      </w:r>
      <w:r w:rsidRPr="00BC0F5E">
        <w:rPr>
          <w:i/>
        </w:rPr>
        <w:t xml:space="preserve">J Biomech. </w:t>
      </w:r>
      <w:r w:rsidRPr="00BC0F5E">
        <w:t>2007;40(6):1310-1317.</w:t>
      </w:r>
    </w:p>
    <w:p w14:paraId="0D6C7DDA" w14:textId="2FA8D58F" w:rsidR="008E4979" w:rsidRDefault="00CB5908">
      <w:r>
        <w:fldChar w:fldCharType="end"/>
      </w:r>
    </w:p>
    <w:sectPr w:rsidR="008E4979" w:rsidSect="001E2FE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Health Promotion&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000svx129drneereqpvdvl0vx9xdw0asvd&quot;&gt;Plate on Plate EndNote Library&lt;record-ids&gt;&lt;item&gt;1&lt;/item&gt;&lt;item&gt;2&lt;/item&gt;&lt;item&gt;4&lt;/item&gt;&lt;item&gt;6&lt;/item&gt;&lt;item&gt;7&lt;/item&gt;&lt;item&gt;8&lt;/item&gt;&lt;/record-ids&gt;&lt;/item&gt;&lt;/Libraries&gt;"/>
  </w:docVars>
  <w:rsids>
    <w:rsidRoot w:val="008E4979"/>
    <w:rsid w:val="00004CDA"/>
    <w:rsid w:val="00040836"/>
    <w:rsid w:val="000522A7"/>
    <w:rsid w:val="000656ED"/>
    <w:rsid w:val="00082D91"/>
    <w:rsid w:val="000A32FF"/>
    <w:rsid w:val="000A52B9"/>
    <w:rsid w:val="000A643C"/>
    <w:rsid w:val="000E39B5"/>
    <w:rsid w:val="000F3C0D"/>
    <w:rsid w:val="00122172"/>
    <w:rsid w:val="00125D5A"/>
    <w:rsid w:val="0018141C"/>
    <w:rsid w:val="00192EC1"/>
    <w:rsid w:val="001962BC"/>
    <w:rsid w:val="001E2FE5"/>
    <w:rsid w:val="001E473B"/>
    <w:rsid w:val="002126D5"/>
    <w:rsid w:val="00234A1C"/>
    <w:rsid w:val="00257A90"/>
    <w:rsid w:val="002828C1"/>
    <w:rsid w:val="00282C39"/>
    <w:rsid w:val="0029234C"/>
    <w:rsid w:val="002B1B2A"/>
    <w:rsid w:val="002B79E2"/>
    <w:rsid w:val="002D0AE4"/>
    <w:rsid w:val="002D2AAF"/>
    <w:rsid w:val="00300E2A"/>
    <w:rsid w:val="00301F43"/>
    <w:rsid w:val="00325F4C"/>
    <w:rsid w:val="0036671F"/>
    <w:rsid w:val="00374E4D"/>
    <w:rsid w:val="003902AD"/>
    <w:rsid w:val="00393748"/>
    <w:rsid w:val="003A3B43"/>
    <w:rsid w:val="003C2E8E"/>
    <w:rsid w:val="003D0F31"/>
    <w:rsid w:val="003E5114"/>
    <w:rsid w:val="003E53C8"/>
    <w:rsid w:val="003E5DBD"/>
    <w:rsid w:val="004649A8"/>
    <w:rsid w:val="004711B4"/>
    <w:rsid w:val="00477C3F"/>
    <w:rsid w:val="00480545"/>
    <w:rsid w:val="004C2B31"/>
    <w:rsid w:val="004E176F"/>
    <w:rsid w:val="004F309F"/>
    <w:rsid w:val="005A5C74"/>
    <w:rsid w:val="005B7953"/>
    <w:rsid w:val="005C4B87"/>
    <w:rsid w:val="005C7D9F"/>
    <w:rsid w:val="005D1874"/>
    <w:rsid w:val="005D5D51"/>
    <w:rsid w:val="005D7F3E"/>
    <w:rsid w:val="005F3203"/>
    <w:rsid w:val="00606D77"/>
    <w:rsid w:val="0061678D"/>
    <w:rsid w:val="0063296A"/>
    <w:rsid w:val="00633E42"/>
    <w:rsid w:val="00664344"/>
    <w:rsid w:val="00676FF1"/>
    <w:rsid w:val="00691447"/>
    <w:rsid w:val="006B54E8"/>
    <w:rsid w:val="006C5FB6"/>
    <w:rsid w:val="006D1F13"/>
    <w:rsid w:val="006D3FFA"/>
    <w:rsid w:val="006E6C8C"/>
    <w:rsid w:val="00735F58"/>
    <w:rsid w:val="00760EB7"/>
    <w:rsid w:val="007674C0"/>
    <w:rsid w:val="00787234"/>
    <w:rsid w:val="00793292"/>
    <w:rsid w:val="007E506C"/>
    <w:rsid w:val="00804915"/>
    <w:rsid w:val="00816BC5"/>
    <w:rsid w:val="008321F9"/>
    <w:rsid w:val="008675C7"/>
    <w:rsid w:val="00875BE2"/>
    <w:rsid w:val="008800C4"/>
    <w:rsid w:val="008C074F"/>
    <w:rsid w:val="008D267D"/>
    <w:rsid w:val="008D5784"/>
    <w:rsid w:val="008E3B56"/>
    <w:rsid w:val="008E4979"/>
    <w:rsid w:val="008E77A0"/>
    <w:rsid w:val="0090655E"/>
    <w:rsid w:val="0092681E"/>
    <w:rsid w:val="00932C6A"/>
    <w:rsid w:val="0094332C"/>
    <w:rsid w:val="00944B1F"/>
    <w:rsid w:val="00945657"/>
    <w:rsid w:val="00947171"/>
    <w:rsid w:val="00985343"/>
    <w:rsid w:val="009C3B38"/>
    <w:rsid w:val="009C3B84"/>
    <w:rsid w:val="00A05CD2"/>
    <w:rsid w:val="00A1224A"/>
    <w:rsid w:val="00A376A8"/>
    <w:rsid w:val="00A43136"/>
    <w:rsid w:val="00A57C79"/>
    <w:rsid w:val="00AB4C1B"/>
    <w:rsid w:val="00AE256D"/>
    <w:rsid w:val="00B64E43"/>
    <w:rsid w:val="00B672E8"/>
    <w:rsid w:val="00B91806"/>
    <w:rsid w:val="00BC0F5E"/>
    <w:rsid w:val="00BD65FB"/>
    <w:rsid w:val="00BE00CC"/>
    <w:rsid w:val="00BF2784"/>
    <w:rsid w:val="00C81C52"/>
    <w:rsid w:val="00CB5908"/>
    <w:rsid w:val="00CD7340"/>
    <w:rsid w:val="00CE3C72"/>
    <w:rsid w:val="00CE7183"/>
    <w:rsid w:val="00CF3F9D"/>
    <w:rsid w:val="00CF783E"/>
    <w:rsid w:val="00D01757"/>
    <w:rsid w:val="00D14347"/>
    <w:rsid w:val="00D42C7A"/>
    <w:rsid w:val="00D435B6"/>
    <w:rsid w:val="00D722C4"/>
    <w:rsid w:val="00DB4560"/>
    <w:rsid w:val="00DD4156"/>
    <w:rsid w:val="00E032E2"/>
    <w:rsid w:val="00E17F6E"/>
    <w:rsid w:val="00E27CD5"/>
    <w:rsid w:val="00E331DD"/>
    <w:rsid w:val="00E96E40"/>
    <w:rsid w:val="00E97EDA"/>
    <w:rsid w:val="00EB020F"/>
    <w:rsid w:val="00EC6676"/>
    <w:rsid w:val="00EE49B1"/>
    <w:rsid w:val="00EE4A73"/>
    <w:rsid w:val="00FB3FFF"/>
    <w:rsid w:val="00FB7A4F"/>
    <w:rsid w:val="00FC4272"/>
    <w:rsid w:val="00FF4E1D"/>
    <w:rsid w:val="00FF71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68880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63296A"/>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4979"/>
    <w:pPr>
      <w:spacing w:before="100" w:beforeAutospacing="1" w:after="100" w:afterAutospacing="1"/>
    </w:pPr>
    <w:rPr>
      <w:rFonts w:ascii="Times" w:hAnsi="Times" w:cs="Times New Roman"/>
      <w:sz w:val="20"/>
      <w:szCs w:val="20"/>
    </w:rPr>
  </w:style>
  <w:style w:type="character" w:customStyle="1" w:styleId="Heading1Char">
    <w:name w:val="Heading 1 Char"/>
    <w:basedOn w:val="DefaultParagraphFont"/>
    <w:link w:val="Heading1"/>
    <w:uiPriority w:val="9"/>
    <w:rsid w:val="0063296A"/>
    <w:rPr>
      <w:rFonts w:ascii="Times" w:hAnsi="Times"/>
      <w:b/>
      <w:bCs/>
      <w:kern w:val="36"/>
      <w:sz w:val="48"/>
      <w:szCs w:val="48"/>
      <w:lang w:val="en-GB"/>
    </w:rPr>
  </w:style>
  <w:style w:type="character" w:customStyle="1" w:styleId="apple-converted-space">
    <w:name w:val="apple-converted-space"/>
    <w:basedOn w:val="DefaultParagraphFont"/>
    <w:rsid w:val="0063296A"/>
  </w:style>
  <w:style w:type="character" w:customStyle="1" w:styleId="highlight">
    <w:name w:val="highlight"/>
    <w:basedOn w:val="DefaultParagraphFont"/>
    <w:rsid w:val="0063296A"/>
  </w:style>
  <w:style w:type="paragraph" w:customStyle="1" w:styleId="svarticle">
    <w:name w:val="svarticle"/>
    <w:basedOn w:val="Normal"/>
    <w:rsid w:val="00CD734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CD7340"/>
    <w:rPr>
      <w:color w:val="0000FF"/>
      <w:u w:val="single"/>
    </w:rPr>
  </w:style>
  <w:style w:type="character" w:styleId="CommentReference">
    <w:name w:val="annotation reference"/>
    <w:basedOn w:val="DefaultParagraphFont"/>
    <w:uiPriority w:val="99"/>
    <w:semiHidden/>
    <w:unhideWhenUsed/>
    <w:rsid w:val="008E77A0"/>
    <w:rPr>
      <w:sz w:val="18"/>
      <w:szCs w:val="18"/>
    </w:rPr>
  </w:style>
  <w:style w:type="paragraph" w:styleId="CommentText">
    <w:name w:val="annotation text"/>
    <w:basedOn w:val="Normal"/>
    <w:link w:val="CommentTextChar"/>
    <w:uiPriority w:val="99"/>
    <w:semiHidden/>
    <w:unhideWhenUsed/>
    <w:rsid w:val="008E77A0"/>
  </w:style>
  <w:style w:type="character" w:customStyle="1" w:styleId="CommentTextChar">
    <w:name w:val="Comment Text Char"/>
    <w:basedOn w:val="DefaultParagraphFont"/>
    <w:link w:val="CommentText"/>
    <w:uiPriority w:val="99"/>
    <w:semiHidden/>
    <w:rsid w:val="008E77A0"/>
    <w:rPr>
      <w:lang w:val="en-GB"/>
    </w:rPr>
  </w:style>
  <w:style w:type="paragraph" w:styleId="CommentSubject">
    <w:name w:val="annotation subject"/>
    <w:basedOn w:val="CommentText"/>
    <w:next w:val="CommentText"/>
    <w:link w:val="CommentSubjectChar"/>
    <w:uiPriority w:val="99"/>
    <w:semiHidden/>
    <w:unhideWhenUsed/>
    <w:rsid w:val="008E77A0"/>
    <w:rPr>
      <w:b/>
      <w:bCs/>
      <w:sz w:val="20"/>
      <w:szCs w:val="20"/>
    </w:rPr>
  </w:style>
  <w:style w:type="character" w:customStyle="1" w:styleId="CommentSubjectChar">
    <w:name w:val="Comment Subject Char"/>
    <w:basedOn w:val="CommentTextChar"/>
    <w:link w:val="CommentSubject"/>
    <w:uiPriority w:val="99"/>
    <w:semiHidden/>
    <w:rsid w:val="008E77A0"/>
    <w:rPr>
      <w:b/>
      <w:bCs/>
      <w:sz w:val="20"/>
      <w:szCs w:val="20"/>
      <w:lang w:val="en-GB"/>
    </w:rPr>
  </w:style>
  <w:style w:type="paragraph" w:styleId="BalloonText">
    <w:name w:val="Balloon Text"/>
    <w:basedOn w:val="Normal"/>
    <w:link w:val="BalloonTextChar"/>
    <w:uiPriority w:val="99"/>
    <w:semiHidden/>
    <w:unhideWhenUsed/>
    <w:rsid w:val="008E77A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77A0"/>
    <w:rPr>
      <w:rFonts w:ascii="Lucida Grande" w:hAnsi="Lucida Grande" w:cs="Lucida Grande"/>
      <w:sz w:val="18"/>
      <w:szCs w:val="18"/>
      <w:lang w:val="en-GB"/>
    </w:rPr>
  </w:style>
  <w:style w:type="character" w:styleId="HTMLCite">
    <w:name w:val="HTML Cite"/>
    <w:basedOn w:val="DefaultParagraphFont"/>
    <w:uiPriority w:val="99"/>
    <w:semiHidden/>
    <w:unhideWhenUsed/>
    <w:rsid w:val="004F309F"/>
    <w:rPr>
      <w:i w:val="0"/>
      <w:iCs w:val="0"/>
    </w:rPr>
  </w:style>
  <w:style w:type="character" w:customStyle="1" w:styleId="internalref">
    <w:name w:val="internalref"/>
    <w:basedOn w:val="DefaultParagraphFont"/>
    <w:rsid w:val="004F309F"/>
  </w:style>
  <w:style w:type="paragraph" w:customStyle="1" w:styleId="EndNoteBibliographyTitle">
    <w:name w:val="EndNote Bibliography Title"/>
    <w:basedOn w:val="Normal"/>
    <w:link w:val="EndNoteBibliographyTitleChar"/>
    <w:rsid w:val="00CB5908"/>
    <w:pPr>
      <w:jc w:val="center"/>
    </w:pPr>
    <w:rPr>
      <w:rFonts w:ascii="Cambria" w:hAnsi="Cambria"/>
      <w:noProof/>
      <w:lang w:val="en-US"/>
    </w:rPr>
  </w:style>
  <w:style w:type="character" w:customStyle="1" w:styleId="EndNoteBibliographyTitleChar">
    <w:name w:val="EndNote Bibliography Title Char"/>
    <w:basedOn w:val="DefaultParagraphFont"/>
    <w:link w:val="EndNoteBibliographyTitle"/>
    <w:rsid w:val="00CB5908"/>
    <w:rPr>
      <w:rFonts w:ascii="Cambria" w:hAnsi="Cambria"/>
      <w:noProof/>
    </w:rPr>
  </w:style>
  <w:style w:type="paragraph" w:customStyle="1" w:styleId="EndNoteBibliography">
    <w:name w:val="EndNote Bibliography"/>
    <w:basedOn w:val="Normal"/>
    <w:link w:val="EndNoteBibliographyChar"/>
    <w:rsid w:val="00CB5908"/>
    <w:rPr>
      <w:rFonts w:ascii="Cambria" w:hAnsi="Cambria"/>
      <w:noProof/>
      <w:lang w:val="en-US"/>
    </w:rPr>
  </w:style>
  <w:style w:type="character" w:customStyle="1" w:styleId="EndNoteBibliographyChar">
    <w:name w:val="EndNote Bibliography Char"/>
    <w:basedOn w:val="DefaultParagraphFont"/>
    <w:link w:val="EndNoteBibliography"/>
    <w:rsid w:val="00CB5908"/>
    <w:rPr>
      <w:rFonts w:ascii="Cambria" w:hAnsi="Cambria"/>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63296A"/>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4979"/>
    <w:pPr>
      <w:spacing w:before="100" w:beforeAutospacing="1" w:after="100" w:afterAutospacing="1"/>
    </w:pPr>
    <w:rPr>
      <w:rFonts w:ascii="Times" w:hAnsi="Times" w:cs="Times New Roman"/>
      <w:sz w:val="20"/>
      <w:szCs w:val="20"/>
    </w:rPr>
  </w:style>
  <w:style w:type="character" w:customStyle="1" w:styleId="Heading1Char">
    <w:name w:val="Heading 1 Char"/>
    <w:basedOn w:val="DefaultParagraphFont"/>
    <w:link w:val="Heading1"/>
    <w:uiPriority w:val="9"/>
    <w:rsid w:val="0063296A"/>
    <w:rPr>
      <w:rFonts w:ascii="Times" w:hAnsi="Times"/>
      <w:b/>
      <w:bCs/>
      <w:kern w:val="36"/>
      <w:sz w:val="48"/>
      <w:szCs w:val="48"/>
      <w:lang w:val="en-GB"/>
    </w:rPr>
  </w:style>
  <w:style w:type="character" w:customStyle="1" w:styleId="apple-converted-space">
    <w:name w:val="apple-converted-space"/>
    <w:basedOn w:val="DefaultParagraphFont"/>
    <w:rsid w:val="0063296A"/>
  </w:style>
  <w:style w:type="character" w:customStyle="1" w:styleId="highlight">
    <w:name w:val="highlight"/>
    <w:basedOn w:val="DefaultParagraphFont"/>
    <w:rsid w:val="0063296A"/>
  </w:style>
  <w:style w:type="paragraph" w:customStyle="1" w:styleId="svarticle">
    <w:name w:val="svarticle"/>
    <w:basedOn w:val="Normal"/>
    <w:rsid w:val="00CD734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CD7340"/>
    <w:rPr>
      <w:color w:val="0000FF"/>
      <w:u w:val="single"/>
    </w:rPr>
  </w:style>
  <w:style w:type="character" w:styleId="CommentReference">
    <w:name w:val="annotation reference"/>
    <w:basedOn w:val="DefaultParagraphFont"/>
    <w:uiPriority w:val="99"/>
    <w:semiHidden/>
    <w:unhideWhenUsed/>
    <w:rsid w:val="008E77A0"/>
    <w:rPr>
      <w:sz w:val="18"/>
      <w:szCs w:val="18"/>
    </w:rPr>
  </w:style>
  <w:style w:type="paragraph" w:styleId="CommentText">
    <w:name w:val="annotation text"/>
    <w:basedOn w:val="Normal"/>
    <w:link w:val="CommentTextChar"/>
    <w:uiPriority w:val="99"/>
    <w:semiHidden/>
    <w:unhideWhenUsed/>
    <w:rsid w:val="008E77A0"/>
  </w:style>
  <w:style w:type="character" w:customStyle="1" w:styleId="CommentTextChar">
    <w:name w:val="Comment Text Char"/>
    <w:basedOn w:val="DefaultParagraphFont"/>
    <w:link w:val="CommentText"/>
    <w:uiPriority w:val="99"/>
    <w:semiHidden/>
    <w:rsid w:val="008E77A0"/>
    <w:rPr>
      <w:lang w:val="en-GB"/>
    </w:rPr>
  </w:style>
  <w:style w:type="paragraph" w:styleId="CommentSubject">
    <w:name w:val="annotation subject"/>
    <w:basedOn w:val="CommentText"/>
    <w:next w:val="CommentText"/>
    <w:link w:val="CommentSubjectChar"/>
    <w:uiPriority w:val="99"/>
    <w:semiHidden/>
    <w:unhideWhenUsed/>
    <w:rsid w:val="008E77A0"/>
    <w:rPr>
      <w:b/>
      <w:bCs/>
      <w:sz w:val="20"/>
      <w:szCs w:val="20"/>
    </w:rPr>
  </w:style>
  <w:style w:type="character" w:customStyle="1" w:styleId="CommentSubjectChar">
    <w:name w:val="Comment Subject Char"/>
    <w:basedOn w:val="CommentTextChar"/>
    <w:link w:val="CommentSubject"/>
    <w:uiPriority w:val="99"/>
    <w:semiHidden/>
    <w:rsid w:val="008E77A0"/>
    <w:rPr>
      <w:b/>
      <w:bCs/>
      <w:sz w:val="20"/>
      <w:szCs w:val="20"/>
      <w:lang w:val="en-GB"/>
    </w:rPr>
  </w:style>
  <w:style w:type="paragraph" w:styleId="BalloonText">
    <w:name w:val="Balloon Text"/>
    <w:basedOn w:val="Normal"/>
    <w:link w:val="BalloonTextChar"/>
    <w:uiPriority w:val="99"/>
    <w:semiHidden/>
    <w:unhideWhenUsed/>
    <w:rsid w:val="008E77A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77A0"/>
    <w:rPr>
      <w:rFonts w:ascii="Lucida Grande" w:hAnsi="Lucida Grande" w:cs="Lucida Grande"/>
      <w:sz w:val="18"/>
      <w:szCs w:val="18"/>
      <w:lang w:val="en-GB"/>
    </w:rPr>
  </w:style>
  <w:style w:type="character" w:styleId="HTMLCite">
    <w:name w:val="HTML Cite"/>
    <w:basedOn w:val="DefaultParagraphFont"/>
    <w:uiPriority w:val="99"/>
    <w:semiHidden/>
    <w:unhideWhenUsed/>
    <w:rsid w:val="004F309F"/>
    <w:rPr>
      <w:i w:val="0"/>
      <w:iCs w:val="0"/>
    </w:rPr>
  </w:style>
  <w:style w:type="character" w:customStyle="1" w:styleId="internalref">
    <w:name w:val="internalref"/>
    <w:basedOn w:val="DefaultParagraphFont"/>
    <w:rsid w:val="004F309F"/>
  </w:style>
  <w:style w:type="paragraph" w:customStyle="1" w:styleId="EndNoteBibliographyTitle">
    <w:name w:val="EndNote Bibliography Title"/>
    <w:basedOn w:val="Normal"/>
    <w:link w:val="EndNoteBibliographyTitleChar"/>
    <w:rsid w:val="00CB5908"/>
    <w:pPr>
      <w:jc w:val="center"/>
    </w:pPr>
    <w:rPr>
      <w:rFonts w:ascii="Cambria" w:hAnsi="Cambria"/>
      <w:noProof/>
      <w:lang w:val="en-US"/>
    </w:rPr>
  </w:style>
  <w:style w:type="character" w:customStyle="1" w:styleId="EndNoteBibliographyTitleChar">
    <w:name w:val="EndNote Bibliography Title Char"/>
    <w:basedOn w:val="DefaultParagraphFont"/>
    <w:link w:val="EndNoteBibliographyTitle"/>
    <w:rsid w:val="00CB5908"/>
    <w:rPr>
      <w:rFonts w:ascii="Cambria" w:hAnsi="Cambria"/>
      <w:noProof/>
    </w:rPr>
  </w:style>
  <w:style w:type="paragraph" w:customStyle="1" w:styleId="EndNoteBibliography">
    <w:name w:val="EndNote Bibliography"/>
    <w:basedOn w:val="Normal"/>
    <w:link w:val="EndNoteBibliographyChar"/>
    <w:rsid w:val="00CB5908"/>
    <w:rPr>
      <w:rFonts w:ascii="Cambria" w:hAnsi="Cambria"/>
      <w:noProof/>
      <w:lang w:val="en-US"/>
    </w:rPr>
  </w:style>
  <w:style w:type="character" w:customStyle="1" w:styleId="EndNoteBibliographyChar">
    <w:name w:val="EndNote Bibliography Char"/>
    <w:basedOn w:val="DefaultParagraphFont"/>
    <w:link w:val="EndNoteBibliography"/>
    <w:rsid w:val="00CB5908"/>
    <w:rPr>
      <w:rFonts w:ascii="Cambria" w:hAnsi="Cambria"/>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145405">
      <w:bodyDiv w:val="1"/>
      <w:marLeft w:val="0"/>
      <w:marRight w:val="0"/>
      <w:marTop w:val="0"/>
      <w:marBottom w:val="0"/>
      <w:divBdr>
        <w:top w:val="none" w:sz="0" w:space="0" w:color="auto"/>
        <w:left w:val="none" w:sz="0" w:space="0" w:color="auto"/>
        <w:bottom w:val="none" w:sz="0" w:space="0" w:color="auto"/>
        <w:right w:val="none" w:sz="0" w:space="0" w:color="auto"/>
      </w:divBdr>
    </w:div>
    <w:div w:id="499584358">
      <w:bodyDiv w:val="1"/>
      <w:marLeft w:val="0"/>
      <w:marRight w:val="0"/>
      <w:marTop w:val="0"/>
      <w:marBottom w:val="0"/>
      <w:divBdr>
        <w:top w:val="none" w:sz="0" w:space="0" w:color="auto"/>
        <w:left w:val="none" w:sz="0" w:space="0" w:color="auto"/>
        <w:bottom w:val="none" w:sz="0" w:space="0" w:color="auto"/>
        <w:right w:val="none" w:sz="0" w:space="0" w:color="auto"/>
      </w:divBdr>
    </w:div>
    <w:div w:id="601913132">
      <w:bodyDiv w:val="1"/>
      <w:marLeft w:val="0"/>
      <w:marRight w:val="0"/>
      <w:marTop w:val="0"/>
      <w:marBottom w:val="0"/>
      <w:divBdr>
        <w:top w:val="none" w:sz="0" w:space="0" w:color="auto"/>
        <w:left w:val="none" w:sz="0" w:space="0" w:color="auto"/>
        <w:bottom w:val="none" w:sz="0" w:space="0" w:color="auto"/>
        <w:right w:val="none" w:sz="0" w:space="0" w:color="auto"/>
      </w:divBdr>
    </w:div>
    <w:div w:id="835649766">
      <w:bodyDiv w:val="1"/>
      <w:marLeft w:val="0"/>
      <w:marRight w:val="0"/>
      <w:marTop w:val="0"/>
      <w:marBottom w:val="0"/>
      <w:divBdr>
        <w:top w:val="none" w:sz="0" w:space="0" w:color="auto"/>
        <w:left w:val="none" w:sz="0" w:space="0" w:color="auto"/>
        <w:bottom w:val="none" w:sz="0" w:space="0" w:color="auto"/>
        <w:right w:val="none" w:sz="0" w:space="0" w:color="auto"/>
      </w:divBdr>
    </w:div>
    <w:div w:id="1088037087">
      <w:bodyDiv w:val="1"/>
      <w:marLeft w:val="0"/>
      <w:marRight w:val="0"/>
      <w:marTop w:val="0"/>
      <w:marBottom w:val="0"/>
      <w:divBdr>
        <w:top w:val="none" w:sz="0" w:space="0" w:color="auto"/>
        <w:left w:val="none" w:sz="0" w:space="0" w:color="auto"/>
        <w:bottom w:val="none" w:sz="0" w:space="0" w:color="auto"/>
        <w:right w:val="none" w:sz="0" w:space="0" w:color="auto"/>
      </w:divBdr>
    </w:div>
    <w:div w:id="1186094627">
      <w:bodyDiv w:val="1"/>
      <w:marLeft w:val="0"/>
      <w:marRight w:val="0"/>
      <w:marTop w:val="0"/>
      <w:marBottom w:val="0"/>
      <w:divBdr>
        <w:top w:val="none" w:sz="0" w:space="0" w:color="auto"/>
        <w:left w:val="none" w:sz="0" w:space="0" w:color="auto"/>
        <w:bottom w:val="none" w:sz="0" w:space="0" w:color="auto"/>
        <w:right w:val="none" w:sz="0" w:space="0" w:color="auto"/>
      </w:divBdr>
    </w:div>
    <w:div w:id="1889610872">
      <w:bodyDiv w:val="1"/>
      <w:marLeft w:val="0"/>
      <w:marRight w:val="0"/>
      <w:marTop w:val="0"/>
      <w:marBottom w:val="0"/>
      <w:divBdr>
        <w:top w:val="none" w:sz="0" w:space="0" w:color="auto"/>
        <w:left w:val="none" w:sz="0" w:space="0" w:color="auto"/>
        <w:bottom w:val="none" w:sz="0" w:space="0" w:color="auto"/>
        <w:right w:val="none" w:sz="0" w:space="0" w:color="auto"/>
      </w:divBdr>
    </w:div>
    <w:div w:id="2018263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2610</Words>
  <Characters>14877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17453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EeeLN H Buckarma</dc:creator>
  <cp:lastModifiedBy>EeeLN H Buckarma</cp:lastModifiedBy>
  <cp:revision>2</cp:revision>
  <cp:lastPrinted>2018-06-06T16:29:00Z</cp:lastPrinted>
  <dcterms:created xsi:type="dcterms:W3CDTF">2019-02-26T21:16:00Z</dcterms:created>
  <dcterms:modified xsi:type="dcterms:W3CDTF">2019-02-26T21:16:00Z</dcterms:modified>
</cp:coreProperties>
</file>