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3C80" w:rsidRPr="00A24FE0" w:rsidRDefault="00083C80" w:rsidP="00083C80">
      <w:pPr>
        <w:bidi w:val="0"/>
        <w:jc w:val="center"/>
        <w:rPr>
          <w:rFonts w:asciiTheme="majorBidi" w:hAnsiTheme="majorBidi" w:cstheme="majorBidi"/>
          <w:b/>
          <w:bCs/>
          <w:sz w:val="32"/>
          <w:szCs w:val="32"/>
        </w:rPr>
      </w:pPr>
      <w:r w:rsidRPr="00A24FE0">
        <w:rPr>
          <w:rFonts w:asciiTheme="majorBidi" w:hAnsiTheme="majorBidi" w:cstheme="majorBidi"/>
          <w:b/>
          <w:bCs/>
          <w:sz w:val="32"/>
          <w:szCs w:val="32"/>
        </w:rPr>
        <w:t>Molecular Interactions of Poly(methyl methacrylate) And Poly(vinyl alcohol) With Chitosan Polymers</w:t>
      </w:r>
    </w:p>
    <w:p w:rsidR="00083C80" w:rsidRDefault="00083C80" w:rsidP="00083C80">
      <w:pPr>
        <w:bidi w:val="0"/>
        <w:rPr>
          <w:rFonts w:asciiTheme="majorBidi" w:hAnsiTheme="majorBidi" w:cstheme="majorBidi"/>
          <w:b/>
          <w:bCs/>
          <w:sz w:val="28"/>
          <w:szCs w:val="28"/>
        </w:rPr>
      </w:pPr>
    </w:p>
    <w:p w:rsidR="00083C80" w:rsidRPr="006514D1" w:rsidRDefault="00083C80" w:rsidP="00083C80">
      <w:pPr>
        <w:bidi w:val="0"/>
        <w:rPr>
          <w:rFonts w:ascii="Times New Roman" w:eastAsia="Times New Roman" w:hAnsi="Times New Roman" w:cs="Times New Roman"/>
          <w:b/>
          <w:bCs/>
          <w:sz w:val="24"/>
          <w:szCs w:val="24"/>
          <w:vertAlign w:val="superscript"/>
        </w:rPr>
      </w:pPr>
      <w:r>
        <w:rPr>
          <w:rFonts w:asciiTheme="majorBidi" w:hAnsiTheme="majorBidi" w:cstheme="majorBidi"/>
          <w:b/>
          <w:bCs/>
        </w:rPr>
        <w:t xml:space="preserve">Dr. </w:t>
      </w:r>
      <w:proofErr w:type="spellStart"/>
      <w:r w:rsidRPr="00A24FE0">
        <w:rPr>
          <w:rFonts w:asciiTheme="majorBidi" w:hAnsiTheme="majorBidi" w:cstheme="majorBidi"/>
          <w:b/>
          <w:bCs/>
        </w:rPr>
        <w:t>Jaleel</w:t>
      </w:r>
      <w:proofErr w:type="spellEnd"/>
      <w:r w:rsidRPr="00A24FE0">
        <w:rPr>
          <w:rFonts w:asciiTheme="majorBidi" w:hAnsiTheme="majorBidi" w:cstheme="majorBidi"/>
          <w:b/>
          <w:bCs/>
        </w:rPr>
        <w:t xml:space="preserve"> Kareem Ahmed</w:t>
      </w:r>
      <w:r>
        <w:rPr>
          <w:rFonts w:asciiTheme="majorBidi" w:hAnsiTheme="majorBidi" w:cstheme="majorBidi"/>
          <w:b/>
          <w:bCs/>
          <w:vertAlign w:val="superscript"/>
        </w:rPr>
        <w:t>1</w:t>
      </w:r>
      <w:r>
        <w:rPr>
          <w:rFonts w:asciiTheme="majorBidi" w:hAnsiTheme="majorBidi" w:cstheme="majorBidi"/>
          <w:b/>
          <w:bCs/>
        </w:rPr>
        <w:t xml:space="preserve">         </w:t>
      </w:r>
      <w:r w:rsidRPr="00A24FE0">
        <w:rPr>
          <w:rFonts w:asciiTheme="majorBidi" w:hAnsiTheme="majorBidi" w:cstheme="majorBidi"/>
          <w:b/>
          <w:bCs/>
        </w:rPr>
        <w:t xml:space="preserve"> </w:t>
      </w:r>
      <w:proofErr w:type="spellStart"/>
      <w:r w:rsidRPr="00A24FE0">
        <w:rPr>
          <w:rFonts w:asciiTheme="majorBidi" w:hAnsiTheme="majorBidi" w:cstheme="majorBidi"/>
          <w:b/>
          <w:bCs/>
          <w:lang w:bidi="ar-IQ"/>
        </w:rPr>
        <w:t>Rusul</w:t>
      </w:r>
      <w:proofErr w:type="spellEnd"/>
      <w:r w:rsidRPr="00A24FE0">
        <w:rPr>
          <w:rFonts w:asciiTheme="majorBidi" w:hAnsiTheme="majorBidi" w:cstheme="majorBidi"/>
          <w:b/>
          <w:bCs/>
          <w:lang w:bidi="ar-IQ"/>
        </w:rPr>
        <w:t xml:space="preserve"> M. </w:t>
      </w:r>
      <w:proofErr w:type="spellStart"/>
      <w:r w:rsidRPr="00A24FE0">
        <w:rPr>
          <w:rFonts w:asciiTheme="majorBidi" w:hAnsiTheme="majorBidi" w:cstheme="majorBidi"/>
          <w:b/>
          <w:bCs/>
          <w:lang w:bidi="ar-IQ"/>
        </w:rPr>
        <w:t>Abd</w:t>
      </w:r>
      <w:proofErr w:type="spellEnd"/>
      <w:r w:rsidRPr="00A24FE0">
        <w:rPr>
          <w:rFonts w:asciiTheme="majorBidi" w:hAnsiTheme="majorBidi" w:cstheme="majorBidi"/>
          <w:b/>
          <w:bCs/>
          <w:lang w:bidi="ar-IQ"/>
        </w:rPr>
        <w:t xml:space="preserve"> Alradha</w:t>
      </w:r>
      <w:r>
        <w:rPr>
          <w:rFonts w:asciiTheme="majorBidi" w:hAnsiTheme="majorBidi" w:cstheme="majorBidi"/>
          <w:b/>
          <w:bCs/>
          <w:vertAlign w:val="superscript"/>
          <w:lang w:bidi="ar-IQ"/>
        </w:rPr>
        <w:t>2</w:t>
      </w:r>
      <w:r>
        <w:rPr>
          <w:rFonts w:asciiTheme="majorBidi" w:hAnsiTheme="majorBidi" w:cstheme="majorBidi"/>
          <w:b/>
          <w:bCs/>
          <w:lang w:bidi="ar-IQ"/>
        </w:rPr>
        <w:t xml:space="preserve"> </w:t>
      </w:r>
      <w:r>
        <w:rPr>
          <w:rFonts w:asciiTheme="majorBidi" w:hAnsiTheme="majorBidi" w:cstheme="majorBidi"/>
        </w:rPr>
        <w:t xml:space="preserve">  </w:t>
      </w:r>
      <w:r>
        <w:rPr>
          <w:rFonts w:ascii="Times New Roman" w:eastAsia="Times New Roman" w:hAnsi="Times New Roman" w:cs="Times New Roman"/>
          <w:sz w:val="24"/>
          <w:szCs w:val="24"/>
        </w:rPr>
        <w:t xml:space="preserve">        </w:t>
      </w:r>
      <w:r w:rsidRPr="006514D1">
        <w:rPr>
          <w:rFonts w:ascii="Times New Roman" w:eastAsia="Times New Roman" w:hAnsi="Times New Roman" w:cs="Times New Roman"/>
          <w:b/>
          <w:bCs/>
          <w:sz w:val="24"/>
          <w:szCs w:val="24"/>
        </w:rPr>
        <w:t xml:space="preserve">Noor </w:t>
      </w:r>
      <w:proofErr w:type="spellStart"/>
      <w:r w:rsidRPr="006514D1">
        <w:rPr>
          <w:rFonts w:ascii="Times New Roman" w:eastAsia="Times New Roman" w:hAnsi="Times New Roman" w:cs="Times New Roman"/>
          <w:b/>
          <w:bCs/>
          <w:sz w:val="24"/>
          <w:szCs w:val="24"/>
        </w:rPr>
        <w:t>Imad</w:t>
      </w:r>
      <w:proofErr w:type="spellEnd"/>
      <w:r w:rsidRPr="006514D1">
        <w:rPr>
          <w:rFonts w:ascii="Times New Roman" w:eastAsia="Times New Roman" w:hAnsi="Times New Roman" w:cs="Times New Roman"/>
          <w:b/>
          <w:bCs/>
          <w:sz w:val="24"/>
          <w:szCs w:val="24"/>
        </w:rPr>
        <w:t xml:space="preserve"> Kareem</w:t>
      </w:r>
      <w:r>
        <w:rPr>
          <w:rFonts w:ascii="Times New Roman" w:eastAsia="Times New Roman" w:hAnsi="Times New Roman" w:cs="Times New Roman"/>
          <w:b/>
          <w:bCs/>
          <w:sz w:val="24"/>
          <w:szCs w:val="24"/>
          <w:vertAlign w:val="superscript"/>
        </w:rPr>
        <w:t>3</w:t>
      </w:r>
    </w:p>
    <w:p w:rsidR="00083C80" w:rsidRDefault="00083C80" w:rsidP="00083C80">
      <w:pPr>
        <w:autoSpaceDE w:val="0"/>
        <w:autoSpaceDN w:val="0"/>
        <w:bidi w:val="0"/>
        <w:adjustRightInd w:val="0"/>
        <w:spacing w:after="0" w:line="240" w:lineRule="auto"/>
        <w:rPr>
          <w:rFonts w:asciiTheme="majorBidi" w:hAnsiTheme="majorBidi" w:cstheme="majorBidi"/>
          <w:sz w:val="21"/>
          <w:szCs w:val="21"/>
          <w:vertAlign w:val="superscript"/>
        </w:rPr>
      </w:pPr>
      <w:r>
        <w:rPr>
          <w:rFonts w:asciiTheme="majorBidi" w:hAnsiTheme="majorBidi" w:cstheme="majorBidi"/>
          <w:lang w:bidi="ar-IQ"/>
        </w:rPr>
        <w:t>(</w:t>
      </w:r>
      <w:proofErr w:type="spellStart"/>
      <w:r>
        <w:rPr>
          <w:rFonts w:asciiTheme="majorBidi" w:hAnsiTheme="majorBidi" w:cstheme="majorBidi"/>
          <w:lang w:bidi="ar-IQ"/>
        </w:rPr>
        <w:t>PolymerDepartment</w:t>
      </w:r>
      <w:proofErr w:type="spellEnd"/>
      <w:r>
        <w:rPr>
          <w:rFonts w:asciiTheme="majorBidi" w:hAnsiTheme="majorBidi" w:cstheme="majorBidi"/>
          <w:lang w:bidi="ar-IQ"/>
        </w:rPr>
        <w:t xml:space="preserve"> ,</w:t>
      </w:r>
      <w:r>
        <w:rPr>
          <w:rFonts w:asciiTheme="majorBidi" w:hAnsiTheme="majorBidi" w:cstheme="majorBidi"/>
          <w:sz w:val="21"/>
          <w:szCs w:val="21"/>
        </w:rPr>
        <w:t>Materials Engineering Collage, Babylon University, Iraq )</w:t>
      </w:r>
      <w:r w:rsidRPr="00482090">
        <w:rPr>
          <w:rFonts w:asciiTheme="majorBidi" w:hAnsiTheme="majorBidi" w:cstheme="majorBidi"/>
          <w:lang w:bidi="ar-IQ"/>
        </w:rPr>
        <w:t xml:space="preserve"> </w:t>
      </w:r>
      <w:r w:rsidRPr="00482090">
        <w:rPr>
          <w:rFonts w:asciiTheme="majorBidi" w:hAnsiTheme="majorBidi" w:cstheme="majorBidi"/>
          <w:vertAlign w:val="superscript"/>
          <w:lang w:bidi="ar-IQ"/>
        </w:rPr>
        <w:t>1,2</w:t>
      </w:r>
    </w:p>
    <w:p w:rsidR="00083C80" w:rsidRPr="006514D1" w:rsidRDefault="00083C80" w:rsidP="00083C80">
      <w:pPr>
        <w:bidi w:val="0"/>
        <w:spacing w:after="0" w:line="240" w:lineRule="auto"/>
        <w:rPr>
          <w:rFonts w:ascii="Times New Roman" w:eastAsia="Times New Roman" w:hAnsi="Times New Roman" w:cs="Times New Roman"/>
          <w:vertAlign w:val="superscript"/>
        </w:rPr>
      </w:pPr>
      <w:r>
        <w:rPr>
          <w:rFonts w:ascii="Times New Roman" w:eastAsia="Times New Roman" w:hAnsi="Times New Roman" w:cs="Times New Roman"/>
        </w:rPr>
        <w:t>(</w:t>
      </w:r>
      <w:r w:rsidRPr="006514D1">
        <w:rPr>
          <w:rFonts w:ascii="Times New Roman" w:eastAsia="Times New Roman" w:hAnsi="Times New Roman" w:cs="Times New Roman"/>
        </w:rPr>
        <w:t>Genetic Engineering Department/ AL-</w:t>
      </w:r>
      <w:proofErr w:type="spellStart"/>
      <w:r w:rsidRPr="006514D1">
        <w:rPr>
          <w:rFonts w:ascii="Times New Roman" w:eastAsia="Times New Roman" w:hAnsi="Times New Roman" w:cs="Times New Roman"/>
        </w:rPr>
        <w:t>Qasim</w:t>
      </w:r>
      <w:proofErr w:type="spellEnd"/>
      <w:r w:rsidRPr="006514D1">
        <w:rPr>
          <w:rFonts w:ascii="Times New Roman" w:eastAsia="Times New Roman" w:hAnsi="Times New Roman" w:cs="Times New Roman"/>
        </w:rPr>
        <w:t xml:space="preserve"> Green University / College of Biotechnology/ Iraq</w:t>
      </w:r>
      <w:r>
        <w:rPr>
          <w:rFonts w:ascii="Times New Roman" w:eastAsia="Times New Roman" w:hAnsi="Times New Roman" w:cs="Times New Roman"/>
        </w:rPr>
        <w:t>)</w:t>
      </w:r>
      <w:r>
        <w:rPr>
          <w:rFonts w:ascii="Times New Roman" w:eastAsia="Times New Roman" w:hAnsi="Times New Roman" w:cs="Times New Roman"/>
          <w:vertAlign w:val="superscript"/>
        </w:rPr>
        <w:t>3</w:t>
      </w:r>
    </w:p>
    <w:p w:rsidR="00083C80" w:rsidRPr="006514D1" w:rsidRDefault="00083C80" w:rsidP="00083C80">
      <w:pPr>
        <w:autoSpaceDE w:val="0"/>
        <w:autoSpaceDN w:val="0"/>
        <w:bidi w:val="0"/>
        <w:adjustRightInd w:val="0"/>
        <w:spacing w:after="0" w:line="240" w:lineRule="auto"/>
        <w:rPr>
          <w:rFonts w:asciiTheme="majorBidi" w:hAnsiTheme="majorBidi" w:cstheme="majorBidi"/>
          <w:sz w:val="21"/>
          <w:szCs w:val="21"/>
        </w:rPr>
      </w:pPr>
    </w:p>
    <w:p w:rsidR="00083C80" w:rsidRPr="00A24FE0" w:rsidRDefault="00083C80" w:rsidP="00083C80">
      <w:pPr>
        <w:autoSpaceDE w:val="0"/>
        <w:autoSpaceDN w:val="0"/>
        <w:bidi w:val="0"/>
        <w:adjustRightInd w:val="0"/>
        <w:spacing w:after="0" w:line="360" w:lineRule="auto"/>
        <w:ind w:right="-625"/>
        <w:rPr>
          <w:rFonts w:asciiTheme="majorBidi" w:hAnsiTheme="majorBidi" w:cstheme="majorBidi"/>
        </w:rPr>
      </w:pPr>
    </w:p>
    <w:p w:rsidR="00083C80" w:rsidRPr="005A7D1D" w:rsidRDefault="00083C80" w:rsidP="00083C80">
      <w:pPr>
        <w:bidi w:val="0"/>
        <w:rPr>
          <w:rFonts w:asciiTheme="majorBidi" w:hAnsiTheme="majorBidi" w:cstheme="majorBidi"/>
          <w:b/>
          <w:bCs/>
          <w:sz w:val="28"/>
          <w:szCs w:val="28"/>
        </w:rPr>
      </w:pPr>
      <w:r>
        <w:rPr>
          <w:rFonts w:asciiTheme="majorBidi" w:hAnsiTheme="majorBidi" w:cstheme="majorBidi"/>
          <w:b/>
          <w:bCs/>
          <w:sz w:val="28"/>
          <w:szCs w:val="28"/>
        </w:rPr>
        <w:t>A</w:t>
      </w:r>
      <w:r w:rsidRPr="005A7D1D">
        <w:rPr>
          <w:rFonts w:asciiTheme="majorBidi" w:hAnsiTheme="majorBidi" w:cstheme="majorBidi"/>
          <w:b/>
          <w:bCs/>
          <w:sz w:val="28"/>
          <w:szCs w:val="28"/>
        </w:rPr>
        <w:t>bstract:</w:t>
      </w:r>
    </w:p>
    <w:p w:rsidR="00083C80" w:rsidRDefault="00083C80" w:rsidP="00083C80">
      <w:pPr>
        <w:bidi w:val="0"/>
        <w:jc w:val="both"/>
        <w:rPr>
          <w:rFonts w:asciiTheme="majorBidi" w:hAnsiTheme="majorBidi" w:cstheme="majorBidi"/>
          <w:sz w:val="28"/>
          <w:szCs w:val="28"/>
        </w:rPr>
      </w:pPr>
      <w:r>
        <w:rPr>
          <w:rFonts w:ascii="Times New Roman" w:hAnsi="Times New Roman" w:cs="Times New Roman"/>
          <w:noProof/>
          <w:sz w:val="24"/>
          <w:szCs w:val="24"/>
        </w:rPr>
        <mc:AlternateContent>
          <mc:Choice Requires="wpg">
            <w:drawing>
              <wp:anchor distT="0" distB="0" distL="114300" distR="114300" simplePos="0" relativeHeight="251673600" behindDoc="0" locked="0" layoutInCell="1" allowOverlap="1" wp14:anchorId="667A84E5" wp14:editId="05492780">
                <wp:simplePos x="0" y="0"/>
                <wp:positionH relativeFrom="column">
                  <wp:posOffset>314325</wp:posOffset>
                </wp:positionH>
                <wp:positionV relativeFrom="paragraph">
                  <wp:posOffset>3840480</wp:posOffset>
                </wp:positionV>
                <wp:extent cx="3581400" cy="1773555"/>
                <wp:effectExtent l="0" t="114300" r="0" b="150495"/>
                <wp:wrapNone/>
                <wp:docPr id="7" name="مجموعة 7"/>
                <wp:cNvGraphicFramePr/>
                <a:graphic xmlns:a="http://schemas.openxmlformats.org/drawingml/2006/main">
                  <a:graphicData uri="http://schemas.microsoft.com/office/word/2010/wordprocessingGroup">
                    <wpg:wgp>
                      <wpg:cNvGrpSpPr/>
                      <wpg:grpSpPr>
                        <a:xfrm>
                          <a:off x="0" y="0"/>
                          <a:ext cx="3581400" cy="1773555"/>
                          <a:chOff x="0" y="0"/>
                          <a:chExt cx="3581400" cy="1773555"/>
                        </a:xfrm>
                      </wpg:grpSpPr>
                      <wps:wsp>
                        <wps:cNvPr id="13" name="مربع نص 1"/>
                        <wps:cNvSpPr txBox="1"/>
                        <wps:spPr>
                          <a:xfrm rot="20581079">
                            <a:off x="1438275" y="0"/>
                            <a:ext cx="1109980" cy="868680"/>
                          </a:xfrm>
                          <a:prstGeom prst="rect">
                            <a:avLst/>
                          </a:prstGeom>
                          <a:noFill/>
                          <a:ln>
                            <a:noFill/>
                          </a:ln>
                          <a:effectLst/>
                        </wps:spPr>
                        <wps:txbx>
                          <w:txbxContent>
                            <w:p w:rsidR="00083C80" w:rsidRPr="00233D98" w:rsidRDefault="00083C80" w:rsidP="00083C80">
                              <w:pPr>
                                <w:bidi w:val="0"/>
                                <w:rPr>
                                  <w:rFonts w:asciiTheme="majorBidi" w:hAnsiTheme="majorBidi" w:cstheme="majorBidi"/>
                                  <w:b/>
                                  <w:sz w:val="24"/>
                                  <w:szCs w:val="24"/>
                                  <w:lang w:bidi="ar-IQ"/>
                                </w:rPr>
                              </w:pPr>
                              <w:r w:rsidRPr="00233D98">
                                <w:rPr>
                                  <w:rFonts w:asciiTheme="majorBidi" w:hAnsiTheme="majorBidi" w:cstheme="majorBidi"/>
                                  <w:b/>
                                  <w:sz w:val="24"/>
                                  <w:szCs w:val="24"/>
                                  <w:lang w:bidi="ar-IQ"/>
                                </w:rPr>
                                <w:t xml:space="preserve"> Hydrogen</w:t>
                              </w:r>
                            </w:p>
                            <w:p w:rsidR="00083C80" w:rsidRPr="00233D98" w:rsidRDefault="00083C80" w:rsidP="00083C80">
                              <w:pPr>
                                <w:bidi w:val="0"/>
                                <w:rPr>
                                  <w:rFonts w:asciiTheme="majorBidi" w:hAnsiTheme="majorBidi" w:cstheme="majorBidi"/>
                                  <w:b/>
                                  <w:sz w:val="24"/>
                                  <w:szCs w:val="24"/>
                                  <w:lang w:bidi="ar-IQ"/>
                                </w:rPr>
                              </w:pPr>
                              <w:r w:rsidRPr="00233D98">
                                <w:rPr>
                                  <w:rFonts w:asciiTheme="majorBidi" w:hAnsiTheme="majorBidi" w:cstheme="majorBidi"/>
                                  <w:b/>
                                  <w:sz w:val="24"/>
                                  <w:szCs w:val="24"/>
                                  <w:lang w:bidi="ar-IQ"/>
                                </w:rPr>
                                <w:t xml:space="preserve">   bonding</w:t>
                              </w:r>
                            </w:p>
                          </w:txbxContent>
                        </wps:txbx>
                        <wps:bodyPr rot="0" spcFirstLastPara="0" vert="horz" wrap="square" lIns="91440" tIns="45720" rIns="91440" bIns="45720" numCol="1" spcCol="0" rtlCol="1" fromWordArt="0" anchor="t" anchorCtr="0" forceAA="0" compatLnSpc="1">
                          <a:prstTxWarp prst="textNoShape">
                            <a:avLst/>
                          </a:prstTxWarp>
                          <a:noAutofit/>
                        </wps:bodyPr>
                      </wps:wsp>
                      <wps:wsp>
                        <wps:cNvPr id="14" name="رابط كسهم مستقيم 14"/>
                        <wps:cNvCnPr/>
                        <wps:spPr>
                          <a:xfrm flipV="1">
                            <a:off x="1104900" y="133350"/>
                            <a:ext cx="1619250" cy="523875"/>
                          </a:xfrm>
                          <a:prstGeom prst="straightConnector1">
                            <a:avLst/>
                          </a:prstGeom>
                          <a:ln w="19050">
                            <a:solidFill>
                              <a:schemeClr val="tx1"/>
                            </a:solidFill>
                            <a:tailEnd type="arrow"/>
                          </a:ln>
                        </wps:spPr>
                        <wps:style>
                          <a:lnRef idx="1">
                            <a:schemeClr val="dk1"/>
                          </a:lnRef>
                          <a:fillRef idx="0">
                            <a:schemeClr val="dk1"/>
                          </a:fillRef>
                          <a:effectRef idx="0">
                            <a:schemeClr val="dk1"/>
                          </a:effectRef>
                          <a:fontRef idx="minor">
                            <a:schemeClr val="tx1"/>
                          </a:fontRef>
                        </wps:style>
                        <wps:bodyPr/>
                      </wps:wsp>
                      <wps:wsp>
                        <wps:cNvPr id="15" name="مربع نص 3"/>
                        <wps:cNvSpPr txBox="1"/>
                        <wps:spPr>
                          <a:xfrm>
                            <a:off x="0" y="523875"/>
                            <a:ext cx="1104900" cy="3714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83C80" w:rsidRDefault="00083C80" w:rsidP="00083C80">
                              <w:pPr>
                                <w:rPr>
                                  <w:sz w:val="32"/>
                                  <w:szCs w:val="32"/>
                                </w:rPr>
                              </w:pPr>
                              <w:r>
                                <w:rPr>
                                  <w:rFonts w:asciiTheme="majorBidi" w:hAnsiTheme="majorBidi" w:cstheme="majorBidi"/>
                                  <w:b/>
                                  <w:bCs/>
                                  <w:sz w:val="32"/>
                                  <w:szCs w:val="32"/>
                                  <w:lang w:bidi="ar-IQ"/>
                                </w:rPr>
                                <w:t>Chitosan</w:t>
                              </w:r>
                            </w:p>
                          </w:txbxContent>
                        </wps:txbx>
                        <wps:bodyPr rot="0" spcFirstLastPara="0" vert="horz" wrap="square" lIns="91440" tIns="45720" rIns="91440" bIns="45720" numCol="1" spcCol="0" rtlCol="1" fromWordArt="0" anchor="t" anchorCtr="0" forceAA="0" compatLnSpc="1">
                          <a:prstTxWarp prst="textNoShape">
                            <a:avLst/>
                          </a:prstTxWarp>
                          <a:noAutofit/>
                        </wps:bodyPr>
                      </wps:wsp>
                      <wps:wsp>
                        <wps:cNvPr id="16" name="مربع نص 4"/>
                        <wps:cNvSpPr txBox="1"/>
                        <wps:spPr>
                          <a:xfrm>
                            <a:off x="2657475" y="0"/>
                            <a:ext cx="923925" cy="2952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83C80" w:rsidRDefault="00083C80" w:rsidP="00083C80">
                              <w:pPr>
                                <w:bidi w:val="0"/>
                                <w:rPr>
                                  <w:rFonts w:asciiTheme="majorBidi" w:hAnsiTheme="majorBidi" w:cstheme="majorBidi"/>
                                  <w:b/>
                                  <w:bCs/>
                                  <w:sz w:val="32"/>
                                  <w:szCs w:val="32"/>
                                </w:rPr>
                              </w:pPr>
                              <w:r>
                                <w:rPr>
                                  <w:rFonts w:asciiTheme="majorBidi" w:hAnsiTheme="majorBidi" w:cstheme="majorBidi"/>
                                  <w:b/>
                                  <w:bCs/>
                                  <w:sz w:val="32"/>
                                  <w:szCs w:val="32"/>
                                </w:rPr>
                                <w:t>PMMA</w:t>
                              </w:r>
                            </w:p>
                          </w:txbxContent>
                        </wps:txbx>
                        <wps:bodyPr rot="0" spcFirstLastPara="0" vert="horz" wrap="square" lIns="91440" tIns="45720" rIns="91440" bIns="45720" numCol="1" spcCol="0" rtlCol="1" fromWordArt="0" anchor="t" anchorCtr="0" forceAA="0" compatLnSpc="1">
                          <a:prstTxWarp prst="textNoShape">
                            <a:avLst/>
                          </a:prstTxWarp>
                          <a:noAutofit/>
                        </wps:bodyPr>
                      </wps:wsp>
                      <wps:wsp>
                        <wps:cNvPr id="17" name="رابط مستقيم 17"/>
                        <wps:cNvCnPr/>
                        <wps:spPr>
                          <a:xfrm>
                            <a:off x="1104900" y="790575"/>
                            <a:ext cx="1495425" cy="714375"/>
                          </a:xfrm>
                          <a:prstGeom prst="line">
                            <a:avLst/>
                          </a:prstGeom>
                          <a:ln w="19050"/>
                        </wps:spPr>
                        <wps:style>
                          <a:lnRef idx="1">
                            <a:schemeClr val="dk1"/>
                          </a:lnRef>
                          <a:fillRef idx="0">
                            <a:schemeClr val="dk1"/>
                          </a:fillRef>
                          <a:effectRef idx="0">
                            <a:schemeClr val="dk1"/>
                          </a:effectRef>
                          <a:fontRef idx="minor">
                            <a:schemeClr val="tx1"/>
                          </a:fontRef>
                        </wps:style>
                        <wps:bodyPr/>
                      </wps:wsp>
                      <wps:wsp>
                        <wps:cNvPr id="18" name="رابط مستقيم 18"/>
                        <wps:cNvCnPr/>
                        <wps:spPr>
                          <a:xfrm flipH="1" flipV="1">
                            <a:off x="2524125" y="1371600"/>
                            <a:ext cx="76200" cy="133350"/>
                          </a:xfrm>
                          <a:prstGeom prst="line">
                            <a:avLst/>
                          </a:prstGeom>
                          <a:ln w="19050"/>
                        </wps:spPr>
                        <wps:style>
                          <a:lnRef idx="1">
                            <a:schemeClr val="dk1"/>
                          </a:lnRef>
                          <a:fillRef idx="0">
                            <a:schemeClr val="dk1"/>
                          </a:fillRef>
                          <a:effectRef idx="0">
                            <a:schemeClr val="dk1"/>
                          </a:effectRef>
                          <a:fontRef idx="minor">
                            <a:schemeClr val="tx1"/>
                          </a:fontRef>
                        </wps:style>
                        <wps:bodyPr/>
                      </wps:wsp>
                      <wps:wsp>
                        <wps:cNvPr id="19" name="رابط مستقيم 19"/>
                        <wps:cNvCnPr/>
                        <wps:spPr>
                          <a:xfrm>
                            <a:off x="1104900" y="895350"/>
                            <a:ext cx="1419225" cy="676275"/>
                          </a:xfrm>
                          <a:prstGeom prst="line">
                            <a:avLst/>
                          </a:prstGeom>
                          <a:ln w="19050">
                            <a:solidFill>
                              <a:schemeClr val="tx1"/>
                            </a:solidFill>
                          </a:ln>
                        </wps:spPr>
                        <wps:style>
                          <a:lnRef idx="1">
                            <a:schemeClr val="dk1"/>
                          </a:lnRef>
                          <a:fillRef idx="0">
                            <a:schemeClr val="dk1"/>
                          </a:fillRef>
                          <a:effectRef idx="0">
                            <a:schemeClr val="dk1"/>
                          </a:effectRef>
                          <a:fontRef idx="minor">
                            <a:schemeClr val="tx1"/>
                          </a:fontRef>
                        </wps:style>
                        <wps:bodyPr/>
                      </wps:wsp>
                      <wps:wsp>
                        <wps:cNvPr id="20" name="رابط مستقيم 20"/>
                        <wps:cNvCnPr/>
                        <wps:spPr>
                          <a:xfrm>
                            <a:off x="1104900" y="895350"/>
                            <a:ext cx="85725" cy="17145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1" name="مربع نص 10"/>
                        <wps:cNvSpPr txBox="1"/>
                        <wps:spPr>
                          <a:xfrm rot="1384185">
                            <a:off x="1419225" y="904875"/>
                            <a:ext cx="1109980" cy="868680"/>
                          </a:xfrm>
                          <a:prstGeom prst="rect">
                            <a:avLst/>
                          </a:prstGeom>
                          <a:noFill/>
                          <a:ln>
                            <a:noFill/>
                          </a:ln>
                          <a:effectLst/>
                        </wps:spPr>
                        <wps:txbx>
                          <w:txbxContent>
                            <w:p w:rsidR="00083C80" w:rsidRPr="00233D98" w:rsidRDefault="00083C80" w:rsidP="00083C80">
                              <w:pPr>
                                <w:bidi w:val="0"/>
                                <w:rPr>
                                  <w:rFonts w:asciiTheme="majorBidi" w:hAnsiTheme="majorBidi" w:cstheme="majorBidi"/>
                                  <w:b/>
                                  <w:sz w:val="24"/>
                                  <w:szCs w:val="24"/>
                                  <w:lang w:bidi="ar-IQ"/>
                                </w:rPr>
                              </w:pPr>
                              <w:r w:rsidRPr="00233D98">
                                <w:rPr>
                                  <w:rFonts w:asciiTheme="majorBidi" w:hAnsiTheme="majorBidi" w:cstheme="majorBidi"/>
                                  <w:b/>
                                  <w:sz w:val="28"/>
                                  <w:szCs w:val="28"/>
                                  <w:lang w:bidi="ar-IQ"/>
                                </w:rPr>
                                <w:t xml:space="preserve"> </w:t>
                              </w:r>
                              <w:r w:rsidRPr="00233D98">
                                <w:rPr>
                                  <w:rFonts w:asciiTheme="majorBidi" w:hAnsiTheme="majorBidi" w:cstheme="majorBidi"/>
                                  <w:b/>
                                  <w:sz w:val="24"/>
                                  <w:szCs w:val="24"/>
                                  <w:lang w:bidi="ar-IQ"/>
                                </w:rPr>
                                <w:t>Hydrogen</w:t>
                              </w:r>
                            </w:p>
                            <w:p w:rsidR="00083C80" w:rsidRPr="00233D98" w:rsidRDefault="00083C80" w:rsidP="00083C80">
                              <w:pPr>
                                <w:bidi w:val="0"/>
                                <w:rPr>
                                  <w:rFonts w:asciiTheme="majorBidi" w:hAnsiTheme="majorBidi" w:cstheme="majorBidi"/>
                                  <w:b/>
                                  <w:sz w:val="24"/>
                                  <w:szCs w:val="24"/>
                                  <w:lang w:bidi="ar-IQ"/>
                                </w:rPr>
                              </w:pPr>
                              <w:r w:rsidRPr="00233D98">
                                <w:rPr>
                                  <w:rFonts w:asciiTheme="majorBidi" w:hAnsiTheme="majorBidi" w:cstheme="majorBidi"/>
                                  <w:b/>
                                  <w:sz w:val="24"/>
                                  <w:szCs w:val="24"/>
                                  <w:lang w:bidi="ar-IQ"/>
                                </w:rPr>
                                <w:t xml:space="preserve">   bonding</w:t>
                              </w:r>
                            </w:p>
                          </w:txbxContent>
                        </wps:txbx>
                        <wps:bodyPr rot="0" spcFirstLastPara="0" vert="horz" wrap="square" lIns="91440" tIns="45720" rIns="91440" bIns="45720" numCol="1" spcCol="0" rtlCol="1" fromWordArt="0" anchor="t" anchorCtr="0" forceAA="0" compatLnSpc="1">
                          <a:prstTxWarp prst="textNoShape">
                            <a:avLst/>
                          </a:prstTxWarp>
                          <a:noAutofit/>
                        </wps:bodyPr>
                      </wps:wsp>
                      <wps:wsp>
                        <wps:cNvPr id="22" name="مربع نص 11"/>
                        <wps:cNvSpPr txBox="1"/>
                        <wps:spPr>
                          <a:xfrm>
                            <a:off x="2657475" y="1400175"/>
                            <a:ext cx="685800" cy="2952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83C80" w:rsidRDefault="00083C80" w:rsidP="00083C80">
                              <w:pPr>
                                <w:bidi w:val="0"/>
                                <w:rPr>
                                  <w:rFonts w:asciiTheme="majorBidi" w:hAnsiTheme="majorBidi" w:cstheme="majorBidi"/>
                                  <w:b/>
                                  <w:bCs/>
                                  <w:sz w:val="32"/>
                                  <w:szCs w:val="32"/>
                                </w:rPr>
                              </w:pPr>
                              <w:r>
                                <w:rPr>
                                  <w:rFonts w:asciiTheme="majorBidi" w:hAnsiTheme="majorBidi" w:cstheme="majorBidi"/>
                                  <w:b/>
                                  <w:bCs/>
                                  <w:sz w:val="32"/>
                                  <w:szCs w:val="32"/>
                                </w:rPr>
                                <w:t>PVA</w:t>
                              </w:r>
                            </w:p>
                          </w:txbxContent>
                        </wps:txbx>
                        <wps:bodyPr rot="0" spcFirstLastPara="0" vert="horz" wrap="square" lIns="91440" tIns="45720" rIns="91440" bIns="45720" numCol="1" spcCol="0" rtlCol="1" fromWordArt="0" anchor="t"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id="مجموعة 7" o:spid="_x0000_s1026" style="position:absolute;left:0;text-align:left;margin-left:24.75pt;margin-top:302.4pt;width:282pt;height:139.65pt;z-index:251673600" coordsize="35814,177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">
                <v:shapetype id="_x0000_t202" coordsize="21600,21600" o:spt="202" path="m,l,21600r21600,l21600,xe">
                  <v:stroke joinstyle="miter"/>
                  <v:path gradientshapeok="t" o:connecttype="rect"/>
                </v:shapetype>
                <v:shape id="مربع نص 1" o:spid="_x0000_s1027" type="#_x0000_t202" style="position:absolute;left:14382;width:11100;height:8686;rotation:-1112933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BwyHMAA&#10;AADbAAAADwAAAGRycy9kb3ducmV2LnhtbERP24rCMBB9X/Afwgi+ram6ilSjeEHWB0W0fsDQjG21&#10;mZQmav17Iyzs2xzOdabzxpTiQbUrLCvodSMQxKnVBWcKzsnmewzCeWSNpWVS8CIH81nra4qxtk8+&#10;0uPkMxFC2MWoIPe+iqV0aU4GXddWxIG72NqgD7DOpK7xGcJNKftRNJIGCw4NOVa0yim9ne5GgTPu&#10;zLfLzy/dD/a66w+T/XqZKNVpN4sJCE+N/xf/ubc6zB/A55dwgJy9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5BwyHMAAAADbAAAADwAAAAAAAAAAAAAAAACYAgAAZHJzL2Rvd25y&#10;ZXYueG1sUEsFBgAAAAAEAAQA9QAAAIUDAAAAAA==&#10;" filled="f" stroked="f">
                  <v:textbox>
                    <w:txbxContent>
                      <w:p w:rsidR="00083C80" w:rsidRPr="00233D98" w:rsidRDefault="00083C80" w:rsidP="00083C80">
                        <w:pPr>
                          <w:bidi w:val="0"/>
                          <w:rPr>
                            <w:rFonts w:asciiTheme="majorBidi" w:hAnsiTheme="majorBidi" w:cstheme="majorBidi"/>
                            <w:b/>
                            <w:sz w:val="24"/>
                            <w:szCs w:val="24"/>
                            <w:lang w:bidi="ar-IQ"/>
                          </w:rPr>
                        </w:pPr>
                        <w:r w:rsidRPr="00233D98">
                          <w:rPr>
                            <w:rFonts w:asciiTheme="majorBidi" w:hAnsiTheme="majorBidi" w:cstheme="majorBidi"/>
                            <w:b/>
                            <w:sz w:val="24"/>
                            <w:szCs w:val="24"/>
                            <w:lang w:bidi="ar-IQ"/>
                          </w:rPr>
                          <w:t xml:space="preserve"> Hydrogen</w:t>
                        </w:r>
                      </w:p>
                      <w:p w:rsidR="00083C80" w:rsidRPr="00233D98" w:rsidRDefault="00083C80" w:rsidP="00083C80">
                        <w:pPr>
                          <w:bidi w:val="0"/>
                          <w:rPr>
                            <w:rFonts w:asciiTheme="majorBidi" w:hAnsiTheme="majorBidi" w:cstheme="majorBidi"/>
                            <w:b/>
                            <w:sz w:val="24"/>
                            <w:szCs w:val="24"/>
                            <w:lang w:bidi="ar-IQ"/>
                          </w:rPr>
                        </w:pPr>
                        <w:r w:rsidRPr="00233D98">
                          <w:rPr>
                            <w:rFonts w:asciiTheme="majorBidi" w:hAnsiTheme="majorBidi" w:cstheme="majorBidi"/>
                            <w:b/>
                            <w:sz w:val="24"/>
                            <w:szCs w:val="24"/>
                            <w:lang w:bidi="ar-IQ"/>
                          </w:rPr>
                          <w:t xml:space="preserve">   bonding</w:t>
                        </w:r>
                      </w:p>
                    </w:txbxContent>
                  </v:textbox>
                </v:shape>
                <v:shapetype id="_x0000_t32" coordsize="21600,21600" o:spt="32" o:oned="t" path="m,l21600,21600e" filled="f">
                  <v:path arrowok="t" fillok="f" o:connecttype="none"/>
                  <o:lock v:ext="edit" shapetype="t"/>
                </v:shapetype>
                <v:shape id="رابط كسهم مستقيم 14" o:spid="_x0000_s1028" type="#_x0000_t32" style="position:absolute;left:11049;top:1333;width:16192;height:5239;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am9sUAAADbAAAADwAAAGRycy9kb3ducmV2LnhtbESP0WrCQBBF34X+wzKFvhTdtIhKdBUp&#10;CfTBFo1+wJgdk9DsbNjdJunfdwsF32a499y5s9mNphU9Od9YVvAyS0AQl1Y3XCm4nPPpCoQPyBpb&#10;y6Tghzzstg+TDabaDnyivgiViCHsU1RQh9ClUvqyJoN+ZjviqN2sMxji6iqpHQ4x3LTyNUkW0mDD&#10;8UKNHb3VVH4V3ybWOBzz1X6RfX6M1Tl7vrils3xV6ulx3K9BBBrD3fxPv+vIzeHvlziA3P4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am9sUAAADbAAAADwAAAAAAAAAA&#10;AAAAAAChAgAAZHJzL2Rvd25yZXYueG1sUEsFBgAAAAAEAAQA+QAAAJMDAAAAAA==&#10;" strokecolor="black [3213]" strokeweight="1.5pt">
                  <v:stroke endarrow="open"/>
                </v:shape>
                <v:shape id="مربع نص 3" o:spid="_x0000_s1029" type="#_x0000_t202" style="position:absolute;top:5238;width:11049;height:37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GC5F8IA&#10;AADbAAAADwAAAGRycy9kb3ducmV2LnhtbERPS4vCMBC+L/gfwgje1nQFRbqmRQqiiHvwcfE224xt&#10;2WZSm6h1f70RBG/z8T1nlnamFldqXWVZwdcwAkGcW11xoeCwX3xOQTiPrLG2TAru5CBNeh8zjLW9&#10;8ZauO1+IEMIuRgWl900spctLMuiGtiEO3Mm2Bn2AbSF1i7cQbmo5iqKJNFhxaCixoayk/G93MQrW&#10;2eIHt78jM/2vs+XmNG/Oh+NYqUG/m3+D8NT5t/jlXukwfwzPX8IBMnk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EYLkXwgAAANsAAAAPAAAAAAAAAAAAAAAAAJgCAABkcnMvZG93&#10;bnJldi54bWxQSwUGAAAAAAQABAD1AAAAhwMAAAAA&#10;" filled="f" stroked="f" strokeweight=".5pt">
                  <v:textbox>
                    <w:txbxContent>
                      <w:p w:rsidR="00083C80" w:rsidRDefault="00083C80" w:rsidP="00083C80">
                        <w:pPr>
                          <w:rPr>
                            <w:sz w:val="32"/>
                            <w:szCs w:val="32"/>
                          </w:rPr>
                        </w:pPr>
                        <w:r>
                          <w:rPr>
                            <w:rFonts w:asciiTheme="majorBidi" w:hAnsiTheme="majorBidi" w:cstheme="majorBidi"/>
                            <w:b/>
                            <w:bCs/>
                            <w:sz w:val="32"/>
                            <w:szCs w:val="32"/>
                            <w:lang w:bidi="ar-IQ"/>
                          </w:rPr>
                          <w:t>Chitosan</w:t>
                        </w:r>
                      </w:p>
                    </w:txbxContent>
                  </v:textbox>
                </v:shape>
                <v:shape id="مربع نص 4" o:spid="_x0000_s1030" type="#_x0000_t202" style="position:absolute;left:26574;width:9240;height:29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LInYMMA&#10;AADbAAAADwAAAGRycy9kb3ducmV2LnhtbERPS2vCQBC+C/0PyxS8mU2FBkmzigTEUuxBm0tv0+zk&#10;QbOzMbs1aX99VxC8zcf3nGwzmU5caHCtZQVPUQyCuLS65VpB8bFbrEA4j6yxs0wKfsnBZv0wyzDV&#10;duQjXU6+FiGEXYoKGu/7VEpXNmTQRbYnDlxlB4M+wKGWesAxhJtOLuM4kQZbDg0N9pQ3VH6ffoyC&#10;t3z3jsevpVn9dfn+UG37c/H5rNT8cdq+gPA0+bv45n7VYX4C11/CAXL9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LInYMMAAADbAAAADwAAAAAAAAAAAAAAAACYAgAAZHJzL2Rv&#10;d25yZXYueG1sUEsFBgAAAAAEAAQA9QAAAIgDAAAAAA==&#10;" filled="f" stroked="f" strokeweight=".5pt">
                  <v:textbox>
                    <w:txbxContent>
                      <w:p w:rsidR="00083C80" w:rsidRDefault="00083C80" w:rsidP="00083C80">
                        <w:pPr>
                          <w:bidi w:val="0"/>
                          <w:rPr>
                            <w:rFonts w:asciiTheme="majorBidi" w:hAnsiTheme="majorBidi" w:cstheme="majorBidi"/>
                            <w:b/>
                            <w:bCs/>
                            <w:sz w:val="32"/>
                            <w:szCs w:val="32"/>
                          </w:rPr>
                        </w:pPr>
                        <w:r>
                          <w:rPr>
                            <w:rFonts w:asciiTheme="majorBidi" w:hAnsiTheme="majorBidi" w:cstheme="majorBidi"/>
                            <w:b/>
                            <w:bCs/>
                            <w:sz w:val="32"/>
                            <w:szCs w:val="32"/>
                          </w:rPr>
                          <w:t>PMMA</w:t>
                        </w:r>
                      </w:p>
                    </w:txbxContent>
                  </v:textbox>
                </v:shape>
                <v:line id="رابط مستقيم 17" o:spid="_x0000_s1031" style="position:absolute;visibility:visible;mso-wrap-style:square" from="11049,7905" to="26003,150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8vnIr4AAADbAAAADwAAAGRycy9kb3ducmV2LnhtbERPTWvCQBC9F/wPywje6kYPNkRXEUX0&#10;aiy0xyE7ZoPZ2ZAdNf77bqHQ2zze56w2g2/Vg/rYBDYwm2agiKtgG64NfF4O7zmoKMgW28Bk4EUR&#10;NuvR2woLG558pkcptUohHAs04ES6QutYOfIYp6EjTtw19B4lwb7WtsdnCvetnmfZQntsODU47Gjn&#10;qLqVd2/AfzVtNSO57IW/60Neul1+PBszGQ/bJSihQf7Ff+6TTfM/4PeXdIBe/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jy+civgAAANsAAAAPAAAAAAAAAAAAAAAAAKEC&#10;AABkcnMvZG93bnJldi54bWxQSwUGAAAAAAQABAD5AAAAjAMAAAAA&#10;" strokecolor="black [3040]" strokeweight="1.5pt"/>
                <v:line id="رابط مستقيم 18" o:spid="_x0000_s1032" style="position:absolute;flip:x y;visibility:visible;mso-wrap-style:square" from="25241,13716" to="26003,150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JYSh8UAAADbAAAADwAAAGRycy9kb3ducmV2LnhtbESPQWvCQBCF74X+h2WEXopukkIr0VWq&#10;0LSFXmr9AUN2TIK7szG71fTfdw6Ctxnem/e+Wa5H79SZhtgFNpDPMlDEdbAdNwb2P2/TOaiYkC26&#10;wGTgjyKsV/d3SyxtuPA3nXepURLCsUQDbUp9qXWsW/IYZ6EnFu0QBo9J1qHRdsCLhHuniyx71h47&#10;loYWe9q2VB93v97AU/6YV1+bKrlwfH/5dNuiOuWFMQ+T8XUBKtGYbubr9YcVfIGVX2QAvfo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JYSh8UAAADbAAAADwAAAAAAAAAA&#10;AAAAAAChAgAAZHJzL2Rvd25yZXYueG1sUEsFBgAAAAAEAAQA+QAAAJMDAAAAAA==&#10;" strokecolor="black [3040]" strokeweight="1.5pt"/>
                <v:line id="رابط مستقيم 19" o:spid="_x0000_s1033" style="position:absolute;visibility:visible;mso-wrap-style:square" from="11049,8953" to="25241,157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O9U4b8AAADbAAAADwAAAGRycy9kb3ducmV2LnhtbERPPW/CMBDdK/EfrENiKw4MVRswCJCg&#10;rA0wsJ3iI46Iz5HtkPDvcaVK3e7pfd5yPdhGPMiH2rGC2TQDQVw6XXOl4Hzav3+CCBFZY+OYFDwp&#10;wHo1eltirl3PP/QoYiVSCIccFZgY21zKUBqyGKauJU7czXmLMUFfSe2xT+G2kfMs+5AWa04NBlva&#10;GSrvRWcVXLtt9N8nuemLYXcw831Tdu6i1GQ8bBYgIg3xX/znPuo0/wt+f0kHyNUL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WO9U4b8AAADbAAAADwAAAAAAAAAAAAAAAACh&#10;AgAAZHJzL2Rvd25yZXYueG1sUEsFBgAAAAAEAAQA+QAAAI0DAAAAAA==&#10;" strokecolor="black [3213]" strokeweight="1.5pt"/>
                <v:line id="رابط مستقيم 20" o:spid="_x0000_s1034" style="position:absolute;visibility:visible;mso-wrap-style:square" from="11049,8953" to="11906,106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7k3wb4AAADbAAAADwAAAGRycy9kb3ducmV2LnhtbERPPW/CMBDdK/EfrENiKw4ZUBUwCJCA&#10;roQysJ3iI46Iz5HtkPTf46FSx6f3vd6OthUv8qFxrGAxz0AQV043XCv4uR4/v0CEiKyxdUwKfinA&#10;djP5WGOh3cAXepWxFimEQ4EKTIxdIWWoDFkMc9cRJ+7hvMWYoK+l9jikcNvKPMuW0mLDqcFgRwdD&#10;1bPsrYJ7v4/+fJW7oRwPJ5Mf26p3N6Vm03G3AhFpjP/iP/e3VpCn9elL+gFy8wY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HuTfBvgAAANsAAAAPAAAAAAAAAAAAAAAAAKEC&#10;AABkcnMvZG93bnJldi54bWxQSwUGAAAAAAQABAD5AAAAjAMAAAAA&#10;" strokecolor="black [3213]" strokeweight="1.5pt"/>
                <v:shape id="مربع نص 10" o:spid="_x0000_s1035" type="#_x0000_t202" style="position:absolute;left:14192;top:9048;width:11100;height:8687;rotation:151189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tZnO8QA&#10;AADbAAAADwAAAGRycy9kb3ducmV2LnhtbESPQWsCMRSE74X+h/AKXopm9VBkNYpIC4qHqvXQ43Pz&#10;3F3dvKybuMZ/bwTB4zAz3zDjaTCVaKlxpWUF/V4CgjizuuRcwe7vpzsE4TyyxsoyKbiRg+nk/W2M&#10;qbZX3lC79bmIEHYpKii8r1MpXVaQQdezNXH0DrYx6KNscqkbvEa4qeQgSb6kwZLjQoE1zQvKTtuL&#10;UbDCfTjuQvv9i+d2/rn8d4dsPVSq8xFmIxCegn+Fn+2FVjDow+NL/AFyc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rWZzvEAAAA2wAAAA8AAAAAAAAAAAAAAAAAmAIAAGRycy9k&#10;b3ducmV2LnhtbFBLBQYAAAAABAAEAPUAAACJAwAAAAA=&#10;" filled="f" stroked="f">
                  <v:textbox>
                    <w:txbxContent>
                      <w:p w:rsidR="00083C80" w:rsidRPr="00233D98" w:rsidRDefault="00083C80" w:rsidP="00083C80">
                        <w:pPr>
                          <w:bidi w:val="0"/>
                          <w:rPr>
                            <w:rFonts w:asciiTheme="majorBidi" w:hAnsiTheme="majorBidi" w:cstheme="majorBidi"/>
                            <w:b/>
                            <w:sz w:val="24"/>
                            <w:szCs w:val="24"/>
                            <w:lang w:bidi="ar-IQ"/>
                          </w:rPr>
                        </w:pPr>
                        <w:r w:rsidRPr="00233D98">
                          <w:rPr>
                            <w:rFonts w:asciiTheme="majorBidi" w:hAnsiTheme="majorBidi" w:cstheme="majorBidi"/>
                            <w:b/>
                            <w:sz w:val="28"/>
                            <w:szCs w:val="28"/>
                            <w:lang w:bidi="ar-IQ"/>
                          </w:rPr>
                          <w:t xml:space="preserve"> </w:t>
                        </w:r>
                        <w:r w:rsidRPr="00233D98">
                          <w:rPr>
                            <w:rFonts w:asciiTheme="majorBidi" w:hAnsiTheme="majorBidi" w:cstheme="majorBidi"/>
                            <w:b/>
                            <w:sz w:val="24"/>
                            <w:szCs w:val="24"/>
                            <w:lang w:bidi="ar-IQ"/>
                          </w:rPr>
                          <w:t>Hydrogen</w:t>
                        </w:r>
                      </w:p>
                      <w:p w:rsidR="00083C80" w:rsidRPr="00233D98" w:rsidRDefault="00083C80" w:rsidP="00083C80">
                        <w:pPr>
                          <w:bidi w:val="0"/>
                          <w:rPr>
                            <w:rFonts w:asciiTheme="majorBidi" w:hAnsiTheme="majorBidi" w:cstheme="majorBidi"/>
                            <w:b/>
                            <w:sz w:val="24"/>
                            <w:szCs w:val="24"/>
                            <w:lang w:bidi="ar-IQ"/>
                          </w:rPr>
                        </w:pPr>
                        <w:r w:rsidRPr="00233D98">
                          <w:rPr>
                            <w:rFonts w:asciiTheme="majorBidi" w:hAnsiTheme="majorBidi" w:cstheme="majorBidi"/>
                            <w:b/>
                            <w:sz w:val="24"/>
                            <w:szCs w:val="24"/>
                            <w:lang w:bidi="ar-IQ"/>
                          </w:rPr>
                          <w:t xml:space="preserve">   bonding</w:t>
                        </w:r>
                      </w:p>
                    </w:txbxContent>
                  </v:textbox>
                </v:shape>
                <v:shape id="مربع نص 11" o:spid="_x0000_s1036" type="#_x0000_t202" style="position:absolute;left:26574;top:14001;width:6858;height:29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Xr3sMA&#10;AADbAAAADwAAAGRycy9kb3ducmV2LnhtbESPQYvCMBSE74L/ITzBm6YWFKlGkYLsIu5B14u3Z/Ns&#10;i81LbaLW/fVGEPY4zMw3zHzZmkrcqXGlZQWjYQSCOLO65FzB4Xc9mIJwHlljZZkUPMnBctHtzDHR&#10;9sE7uu99LgKEXYIKCu/rREqXFWTQDW1NHLyzbQz6IJtc6gYfAW4qGUfRRBosOSwUWFNaUHbZ34yC&#10;Tbr+wd0pNtO/Kv3anlf19XAcK9XvtasZCE+t/w9/2t9aQRzD+0v4AXLx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eXr3sMAAADbAAAADwAAAAAAAAAAAAAAAACYAgAAZHJzL2Rv&#10;d25yZXYueG1sUEsFBgAAAAAEAAQA9QAAAIgDAAAAAA==&#10;" filled="f" stroked="f" strokeweight=".5pt">
                  <v:textbox>
                    <w:txbxContent>
                      <w:p w:rsidR="00083C80" w:rsidRDefault="00083C80" w:rsidP="00083C80">
                        <w:pPr>
                          <w:bidi w:val="0"/>
                          <w:rPr>
                            <w:rFonts w:asciiTheme="majorBidi" w:hAnsiTheme="majorBidi" w:cstheme="majorBidi"/>
                            <w:b/>
                            <w:bCs/>
                            <w:sz w:val="32"/>
                            <w:szCs w:val="32"/>
                          </w:rPr>
                        </w:pPr>
                        <w:r>
                          <w:rPr>
                            <w:rFonts w:asciiTheme="majorBidi" w:hAnsiTheme="majorBidi" w:cstheme="majorBidi"/>
                            <w:b/>
                            <w:bCs/>
                            <w:sz w:val="32"/>
                            <w:szCs w:val="32"/>
                          </w:rPr>
                          <w:t>PVA</w:t>
                        </w:r>
                      </w:p>
                    </w:txbxContent>
                  </v:textbox>
                </v:shape>
              </v:group>
            </w:pict>
          </mc:Fallback>
        </mc:AlternateContent>
      </w:r>
      <w:r w:rsidRPr="0096119A">
        <w:rPr>
          <w:rFonts w:asciiTheme="majorBidi" w:hAnsiTheme="majorBidi" w:cstheme="majorBidi"/>
          <w:sz w:val="28"/>
          <w:szCs w:val="28"/>
        </w:rPr>
        <w:t>The interactions between poly</w:t>
      </w:r>
      <w:r>
        <w:rPr>
          <w:rFonts w:asciiTheme="majorBidi" w:hAnsiTheme="majorBidi" w:cstheme="majorBidi"/>
          <w:sz w:val="28"/>
          <w:szCs w:val="28"/>
        </w:rPr>
        <w:t>(</w:t>
      </w:r>
      <w:r w:rsidRPr="0096119A">
        <w:rPr>
          <w:rFonts w:asciiTheme="majorBidi" w:hAnsiTheme="majorBidi" w:cstheme="majorBidi"/>
          <w:sz w:val="28"/>
          <w:szCs w:val="28"/>
        </w:rPr>
        <w:t>methyl</w:t>
      </w:r>
      <w:r>
        <w:rPr>
          <w:rFonts w:asciiTheme="majorBidi" w:hAnsiTheme="majorBidi" w:cstheme="majorBidi"/>
          <w:sz w:val="28"/>
          <w:szCs w:val="28"/>
        </w:rPr>
        <w:t xml:space="preserve"> </w:t>
      </w:r>
      <w:r w:rsidRPr="0096119A">
        <w:rPr>
          <w:rFonts w:asciiTheme="majorBidi" w:hAnsiTheme="majorBidi" w:cstheme="majorBidi"/>
          <w:sz w:val="28"/>
          <w:szCs w:val="28"/>
        </w:rPr>
        <w:t>methacrylate</w:t>
      </w:r>
      <w:r>
        <w:rPr>
          <w:rFonts w:asciiTheme="majorBidi" w:hAnsiTheme="majorBidi" w:cstheme="majorBidi"/>
          <w:sz w:val="28"/>
          <w:szCs w:val="28"/>
        </w:rPr>
        <w:t>)</w:t>
      </w:r>
      <w:r w:rsidRPr="0096119A">
        <w:rPr>
          <w:rFonts w:asciiTheme="majorBidi" w:hAnsiTheme="majorBidi" w:cstheme="majorBidi"/>
          <w:sz w:val="28"/>
          <w:szCs w:val="28"/>
        </w:rPr>
        <w:t xml:space="preserve"> (PMMA) and poly</w:t>
      </w:r>
      <w:r>
        <w:rPr>
          <w:rFonts w:asciiTheme="majorBidi" w:hAnsiTheme="majorBidi" w:cstheme="majorBidi"/>
          <w:sz w:val="28"/>
          <w:szCs w:val="28"/>
        </w:rPr>
        <w:t>(</w:t>
      </w:r>
      <w:r w:rsidRPr="0096119A">
        <w:rPr>
          <w:rFonts w:asciiTheme="majorBidi" w:hAnsiTheme="majorBidi" w:cstheme="majorBidi"/>
          <w:sz w:val="28"/>
          <w:szCs w:val="28"/>
        </w:rPr>
        <w:t>vinyl</w:t>
      </w:r>
      <w:r>
        <w:rPr>
          <w:rFonts w:asciiTheme="majorBidi" w:hAnsiTheme="majorBidi" w:cstheme="majorBidi"/>
          <w:sz w:val="28"/>
          <w:szCs w:val="28"/>
        </w:rPr>
        <w:t xml:space="preserve"> </w:t>
      </w:r>
      <w:r w:rsidRPr="0096119A">
        <w:rPr>
          <w:rFonts w:asciiTheme="majorBidi" w:hAnsiTheme="majorBidi" w:cstheme="majorBidi"/>
          <w:sz w:val="28"/>
          <w:szCs w:val="28"/>
        </w:rPr>
        <w:t>alcohol</w:t>
      </w:r>
      <w:r>
        <w:rPr>
          <w:rFonts w:asciiTheme="majorBidi" w:hAnsiTheme="majorBidi" w:cstheme="majorBidi"/>
          <w:sz w:val="28"/>
          <w:szCs w:val="28"/>
        </w:rPr>
        <w:t>)</w:t>
      </w:r>
      <w:r w:rsidRPr="0096119A">
        <w:rPr>
          <w:rFonts w:asciiTheme="majorBidi" w:hAnsiTheme="majorBidi" w:cstheme="majorBidi"/>
          <w:sz w:val="28"/>
          <w:szCs w:val="28"/>
        </w:rPr>
        <w:t xml:space="preserve"> (PVA) biopolymers with the natural polymer chitosan show a clear depression in the glass transition temperature (</w:t>
      </w:r>
      <w:proofErr w:type="spellStart"/>
      <w:r w:rsidRPr="0096119A">
        <w:rPr>
          <w:rFonts w:asciiTheme="majorBidi" w:hAnsiTheme="majorBidi" w:cstheme="majorBidi"/>
          <w:sz w:val="28"/>
          <w:szCs w:val="28"/>
        </w:rPr>
        <w:t>T</w:t>
      </w:r>
      <w:r w:rsidRPr="0096119A">
        <w:rPr>
          <w:rFonts w:asciiTheme="majorBidi" w:hAnsiTheme="majorBidi" w:cstheme="majorBidi"/>
          <w:sz w:val="28"/>
          <w:szCs w:val="28"/>
          <w:vertAlign w:val="subscript"/>
        </w:rPr>
        <w:t>g</w:t>
      </w:r>
      <w:proofErr w:type="spellEnd"/>
      <w:r>
        <w:rPr>
          <w:rFonts w:asciiTheme="majorBidi" w:hAnsiTheme="majorBidi" w:cstheme="majorBidi"/>
          <w:sz w:val="28"/>
          <w:szCs w:val="28"/>
        </w:rPr>
        <w:t>) in both biopolymers except</w:t>
      </w:r>
      <w:r w:rsidRPr="0096119A">
        <w:rPr>
          <w:rFonts w:asciiTheme="majorBidi" w:hAnsiTheme="majorBidi" w:cstheme="majorBidi"/>
          <w:sz w:val="28"/>
          <w:szCs w:val="28"/>
        </w:rPr>
        <w:t xml:space="preserve"> with 7% chitosan shows an elevation in the </w:t>
      </w:r>
      <w:proofErr w:type="spellStart"/>
      <w:r w:rsidRPr="0096119A">
        <w:rPr>
          <w:rFonts w:asciiTheme="majorBidi" w:hAnsiTheme="majorBidi" w:cstheme="majorBidi"/>
          <w:sz w:val="28"/>
          <w:szCs w:val="28"/>
        </w:rPr>
        <w:t>T</w:t>
      </w:r>
      <w:r w:rsidRPr="0096119A">
        <w:rPr>
          <w:rFonts w:asciiTheme="majorBidi" w:hAnsiTheme="majorBidi" w:cstheme="majorBidi"/>
          <w:sz w:val="28"/>
          <w:szCs w:val="28"/>
          <w:vertAlign w:val="subscript"/>
        </w:rPr>
        <w:t>g</w:t>
      </w:r>
      <w:proofErr w:type="spellEnd"/>
      <w:r w:rsidRPr="0096119A">
        <w:rPr>
          <w:rFonts w:asciiTheme="majorBidi" w:hAnsiTheme="majorBidi" w:cstheme="majorBidi"/>
          <w:sz w:val="28"/>
          <w:szCs w:val="28"/>
          <w:vertAlign w:val="subscript"/>
        </w:rPr>
        <w:t xml:space="preserve"> </w:t>
      </w:r>
      <w:r w:rsidRPr="0096119A">
        <w:rPr>
          <w:rFonts w:asciiTheme="majorBidi" w:hAnsiTheme="majorBidi" w:cstheme="majorBidi"/>
          <w:sz w:val="28"/>
          <w:szCs w:val="28"/>
        </w:rPr>
        <w:t xml:space="preserve"> of (PVA). This can explain due to the ability of both (PVA) and chitosan to make hydrogen bonding while (PMMA) can accept acidic hydrogen only whilst (PVA) has the ability to accept and to donate acidic hydrogen with chitosan. From the </w:t>
      </w:r>
      <w:proofErr w:type="spellStart"/>
      <w:r w:rsidRPr="0096119A">
        <w:rPr>
          <w:rFonts w:asciiTheme="majorBidi" w:hAnsiTheme="majorBidi" w:cstheme="majorBidi"/>
          <w:sz w:val="28"/>
          <w:szCs w:val="28"/>
        </w:rPr>
        <w:t>T</w:t>
      </w:r>
      <w:r w:rsidRPr="0096119A">
        <w:rPr>
          <w:rFonts w:asciiTheme="majorBidi" w:hAnsiTheme="majorBidi" w:cstheme="majorBidi"/>
          <w:sz w:val="28"/>
          <w:szCs w:val="28"/>
          <w:vertAlign w:val="subscript"/>
        </w:rPr>
        <w:t>g</w:t>
      </w:r>
      <w:proofErr w:type="spellEnd"/>
      <w:r w:rsidRPr="0096119A">
        <w:rPr>
          <w:rFonts w:asciiTheme="majorBidi" w:hAnsiTheme="majorBidi" w:cstheme="majorBidi"/>
          <w:sz w:val="28"/>
          <w:szCs w:val="28"/>
        </w:rPr>
        <w:t xml:space="preserve"> values it seems that chitosan can acts as moderate plasticizer up to 5% with (PVA), i.e. chitosan diffuses through the net of both biopolymers and ruptures their secondary bonds result in depression of their </w:t>
      </w:r>
      <w:proofErr w:type="spellStart"/>
      <w:r w:rsidRPr="0096119A">
        <w:rPr>
          <w:rFonts w:asciiTheme="majorBidi" w:hAnsiTheme="majorBidi" w:cstheme="majorBidi"/>
          <w:sz w:val="28"/>
          <w:szCs w:val="28"/>
        </w:rPr>
        <w:t>T</w:t>
      </w:r>
      <w:r w:rsidRPr="0096119A">
        <w:rPr>
          <w:rFonts w:asciiTheme="majorBidi" w:hAnsiTheme="majorBidi" w:cstheme="majorBidi"/>
          <w:sz w:val="28"/>
          <w:szCs w:val="28"/>
          <w:vertAlign w:val="subscript"/>
        </w:rPr>
        <w:t>g</w:t>
      </w:r>
      <w:proofErr w:type="spellEnd"/>
      <w:r>
        <w:rPr>
          <w:rFonts w:asciiTheme="majorBidi" w:hAnsiTheme="majorBidi" w:cstheme="majorBidi"/>
          <w:sz w:val="28"/>
          <w:szCs w:val="28"/>
        </w:rPr>
        <w:t xml:space="preserve"> except </w:t>
      </w:r>
      <w:proofErr w:type="spellStart"/>
      <w:r>
        <w:rPr>
          <w:rFonts w:asciiTheme="majorBidi" w:hAnsiTheme="majorBidi" w:cstheme="majorBidi"/>
          <w:sz w:val="28"/>
          <w:szCs w:val="28"/>
        </w:rPr>
        <w:t>incase</w:t>
      </w:r>
      <w:proofErr w:type="spellEnd"/>
      <w:r>
        <w:rPr>
          <w:rFonts w:asciiTheme="majorBidi" w:hAnsiTheme="majorBidi" w:cstheme="majorBidi"/>
          <w:sz w:val="28"/>
          <w:szCs w:val="28"/>
        </w:rPr>
        <w:t xml:space="preserve"> of (PVA-</w:t>
      </w:r>
      <w:r w:rsidRPr="0096119A">
        <w:rPr>
          <w:rFonts w:asciiTheme="majorBidi" w:hAnsiTheme="majorBidi" w:cstheme="majorBidi"/>
          <w:sz w:val="28"/>
          <w:szCs w:val="28"/>
        </w:rPr>
        <w:t>7% chitosan), the extra quantity of chitosan (more than 5%) starts to form hydrogen bonding with (PVA) t</w:t>
      </w:r>
      <w:r>
        <w:rPr>
          <w:rFonts w:asciiTheme="majorBidi" w:hAnsiTheme="majorBidi" w:cstheme="majorBidi"/>
          <w:sz w:val="28"/>
          <w:szCs w:val="28"/>
        </w:rPr>
        <w:t>o overcome part of bond rupture, t</w:t>
      </w:r>
      <w:r w:rsidRPr="0096119A">
        <w:rPr>
          <w:rFonts w:asciiTheme="majorBidi" w:hAnsiTheme="majorBidi" w:cstheme="majorBidi"/>
          <w:sz w:val="28"/>
          <w:szCs w:val="28"/>
        </w:rPr>
        <w:t xml:space="preserve">hus </w:t>
      </w:r>
      <w:proofErr w:type="spellStart"/>
      <w:r w:rsidRPr="0096119A">
        <w:rPr>
          <w:rFonts w:asciiTheme="majorBidi" w:hAnsiTheme="majorBidi" w:cstheme="majorBidi"/>
          <w:sz w:val="28"/>
          <w:szCs w:val="28"/>
        </w:rPr>
        <w:t>T</w:t>
      </w:r>
      <w:r w:rsidRPr="0096119A">
        <w:rPr>
          <w:rFonts w:asciiTheme="majorBidi" w:hAnsiTheme="majorBidi" w:cstheme="majorBidi"/>
          <w:sz w:val="28"/>
          <w:szCs w:val="28"/>
          <w:vertAlign w:val="subscript"/>
        </w:rPr>
        <w:t>g</w:t>
      </w:r>
      <w:proofErr w:type="spellEnd"/>
      <w:r w:rsidRPr="0096119A">
        <w:rPr>
          <w:rFonts w:asciiTheme="majorBidi" w:hAnsiTheme="majorBidi" w:cstheme="majorBidi"/>
          <w:sz w:val="28"/>
          <w:szCs w:val="28"/>
          <w:vertAlign w:val="subscript"/>
        </w:rPr>
        <w:t xml:space="preserve"> </w:t>
      </w:r>
      <w:r w:rsidRPr="0096119A">
        <w:rPr>
          <w:rFonts w:asciiTheme="majorBidi" w:hAnsiTheme="majorBidi" w:cstheme="majorBidi"/>
          <w:sz w:val="28"/>
          <w:szCs w:val="28"/>
        </w:rPr>
        <w:t>begins to increase</w:t>
      </w:r>
      <w:r>
        <w:rPr>
          <w:rFonts w:asciiTheme="majorBidi" w:hAnsiTheme="majorBidi" w:cstheme="majorBidi"/>
          <w:sz w:val="28"/>
          <w:szCs w:val="28"/>
        </w:rPr>
        <w:t>.</w:t>
      </w:r>
      <w:r w:rsidRPr="0096119A">
        <w:rPr>
          <w:rFonts w:asciiTheme="majorBidi" w:hAnsiTheme="majorBidi" w:cstheme="majorBidi"/>
          <w:sz w:val="28"/>
          <w:szCs w:val="28"/>
        </w:rPr>
        <w:t xml:space="preserve"> </w:t>
      </w:r>
      <w:r>
        <w:rPr>
          <w:rFonts w:asciiTheme="majorBidi" w:hAnsiTheme="majorBidi" w:cstheme="majorBidi"/>
          <w:sz w:val="28"/>
          <w:szCs w:val="28"/>
        </w:rPr>
        <w:t>F</w:t>
      </w:r>
      <w:r w:rsidRPr="0096119A">
        <w:rPr>
          <w:rFonts w:asciiTheme="majorBidi" w:hAnsiTheme="majorBidi" w:cstheme="majorBidi"/>
          <w:sz w:val="28"/>
          <w:szCs w:val="28"/>
        </w:rPr>
        <w:t xml:space="preserve">rom </w:t>
      </w:r>
      <w:proofErr w:type="spellStart"/>
      <w:r w:rsidRPr="0096119A">
        <w:rPr>
          <w:rFonts w:asciiTheme="majorBidi" w:hAnsiTheme="majorBidi" w:cstheme="majorBidi"/>
          <w:sz w:val="28"/>
          <w:szCs w:val="28"/>
        </w:rPr>
        <w:t>T</w:t>
      </w:r>
      <w:r w:rsidRPr="0096119A">
        <w:rPr>
          <w:rFonts w:asciiTheme="majorBidi" w:hAnsiTheme="majorBidi" w:cstheme="majorBidi"/>
          <w:sz w:val="28"/>
          <w:szCs w:val="28"/>
          <w:vertAlign w:val="subscript"/>
        </w:rPr>
        <w:t>g</w:t>
      </w:r>
      <w:proofErr w:type="spellEnd"/>
      <w:r w:rsidRPr="0096119A">
        <w:rPr>
          <w:rFonts w:asciiTheme="majorBidi" w:hAnsiTheme="majorBidi" w:cstheme="majorBidi"/>
          <w:sz w:val="28"/>
          <w:szCs w:val="28"/>
        </w:rPr>
        <w:t xml:space="preserve"> values calculation of the energy accompanied with the addition of chitosan to the polymers was done. These energies are a function of chitosan percent cause a depression in the original </w:t>
      </w:r>
      <w:proofErr w:type="spellStart"/>
      <w:r w:rsidRPr="0096119A">
        <w:rPr>
          <w:rFonts w:asciiTheme="majorBidi" w:hAnsiTheme="majorBidi" w:cstheme="majorBidi"/>
          <w:sz w:val="28"/>
          <w:szCs w:val="28"/>
        </w:rPr>
        <w:t>T</w:t>
      </w:r>
      <w:r w:rsidRPr="0096119A">
        <w:rPr>
          <w:rFonts w:asciiTheme="majorBidi" w:hAnsiTheme="majorBidi" w:cstheme="majorBidi"/>
          <w:sz w:val="28"/>
          <w:szCs w:val="28"/>
          <w:vertAlign w:val="subscript"/>
        </w:rPr>
        <w:t>g</w:t>
      </w:r>
      <w:proofErr w:type="spellEnd"/>
      <w:r w:rsidRPr="0096119A">
        <w:rPr>
          <w:rFonts w:asciiTheme="majorBidi" w:hAnsiTheme="majorBidi" w:cstheme="majorBidi"/>
          <w:sz w:val="28"/>
          <w:szCs w:val="28"/>
        </w:rPr>
        <w:t xml:space="preserve"> of pure polymers.</w:t>
      </w:r>
    </w:p>
    <w:p w:rsidR="00083C80" w:rsidRPr="0096119A" w:rsidRDefault="00083C80" w:rsidP="00083C80">
      <w:pPr>
        <w:bidi w:val="0"/>
        <w:rPr>
          <w:rFonts w:asciiTheme="majorBidi" w:hAnsiTheme="majorBidi" w:cstheme="majorBidi"/>
          <w:sz w:val="28"/>
          <w:szCs w:val="28"/>
        </w:rPr>
      </w:pPr>
    </w:p>
    <w:p w:rsidR="00083C80" w:rsidRPr="00AF09C7" w:rsidRDefault="00083C80" w:rsidP="00083C80">
      <w:pPr>
        <w:tabs>
          <w:tab w:val="left" w:pos="3615"/>
        </w:tabs>
        <w:bidi w:val="0"/>
        <w:rPr>
          <w:rFonts w:asciiTheme="majorBidi" w:hAnsiTheme="majorBidi" w:cstheme="majorBidi"/>
          <w:sz w:val="28"/>
          <w:szCs w:val="28"/>
        </w:rPr>
      </w:pPr>
      <w:r>
        <w:rPr>
          <w:rFonts w:asciiTheme="majorBidi" w:hAnsiTheme="majorBidi" w:cstheme="majorBidi"/>
          <w:sz w:val="28"/>
          <w:szCs w:val="28"/>
        </w:rPr>
        <w:tab/>
      </w:r>
    </w:p>
    <w:p w:rsidR="00083C80" w:rsidRPr="0096119A" w:rsidRDefault="00083C80" w:rsidP="00083C80">
      <w:pPr>
        <w:tabs>
          <w:tab w:val="left" w:pos="3150"/>
        </w:tabs>
        <w:bidi w:val="0"/>
        <w:rPr>
          <w:rFonts w:asciiTheme="majorBidi" w:hAnsiTheme="majorBidi" w:cstheme="majorBidi"/>
          <w:b/>
          <w:bCs/>
          <w:sz w:val="28"/>
          <w:szCs w:val="28"/>
        </w:rPr>
      </w:pPr>
      <w:r>
        <w:rPr>
          <w:rFonts w:asciiTheme="majorBidi" w:hAnsiTheme="majorBidi" w:cstheme="majorBidi"/>
          <w:b/>
          <w:bCs/>
          <w:sz w:val="28"/>
          <w:szCs w:val="28"/>
        </w:rPr>
        <w:tab/>
      </w:r>
      <w:r w:rsidRPr="005A38DD">
        <w:rPr>
          <w:rFonts w:asciiTheme="majorBidi" w:hAnsiTheme="majorBidi" w:cstheme="majorBidi"/>
          <w:b/>
          <w:bCs/>
          <w:sz w:val="36"/>
          <w:szCs w:val="36"/>
        </w:rPr>
        <w:t xml:space="preserve">    </w:t>
      </w:r>
      <w:r w:rsidRPr="005A38DD">
        <w:rPr>
          <w:rFonts w:asciiTheme="majorBidi" w:hAnsiTheme="majorBidi" w:cstheme="majorBidi"/>
          <w:b/>
          <w:bCs/>
          <w:sz w:val="36"/>
          <w:szCs w:val="36"/>
        </w:rPr>
        <w:br/>
        <w:t xml:space="preserve"> </w:t>
      </w:r>
    </w:p>
    <w:p w:rsidR="00083C80" w:rsidRDefault="00083C80" w:rsidP="00083C80">
      <w:pPr>
        <w:bidi w:val="0"/>
        <w:rPr>
          <w:rFonts w:asciiTheme="majorBidi" w:hAnsiTheme="majorBidi" w:cstheme="majorBidi"/>
          <w:b/>
          <w:bCs/>
          <w:sz w:val="28"/>
          <w:szCs w:val="28"/>
        </w:rPr>
      </w:pPr>
      <w:bookmarkStart w:id="0" w:name="_GoBack"/>
    </w:p>
    <w:bookmarkEnd w:id="0"/>
    <w:p w:rsidR="00083C80" w:rsidRDefault="00083C80" w:rsidP="00083C80">
      <w:pPr>
        <w:bidi w:val="0"/>
        <w:jc w:val="both"/>
        <w:rPr>
          <w:rFonts w:asciiTheme="majorBidi" w:hAnsiTheme="majorBidi" w:cstheme="majorBidi"/>
          <w:sz w:val="28"/>
          <w:szCs w:val="28"/>
        </w:rPr>
      </w:pPr>
      <w:r w:rsidRPr="0096119A">
        <w:rPr>
          <w:rFonts w:asciiTheme="majorBidi" w:hAnsiTheme="majorBidi" w:cstheme="majorBidi"/>
          <w:sz w:val="28"/>
          <w:szCs w:val="28"/>
        </w:rPr>
        <w:t>Conclusion a rise</w:t>
      </w:r>
      <w:r>
        <w:rPr>
          <w:rFonts w:asciiTheme="majorBidi" w:hAnsiTheme="majorBidi" w:cstheme="majorBidi"/>
          <w:sz w:val="28"/>
          <w:szCs w:val="28"/>
        </w:rPr>
        <w:t>s</w:t>
      </w:r>
      <w:r w:rsidRPr="0096119A">
        <w:rPr>
          <w:rFonts w:asciiTheme="majorBidi" w:hAnsiTheme="majorBidi" w:cstheme="majorBidi"/>
          <w:sz w:val="28"/>
          <w:szCs w:val="28"/>
        </w:rPr>
        <w:t xml:space="preserve"> that all these three biopolymers can interact with proteins and nucleic acids.</w:t>
      </w:r>
    </w:p>
    <w:sectPr w:rsidR="00083C80" w:rsidSect="00205C87">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3FF5"/>
    <w:rsid w:val="00083C80"/>
    <w:rsid w:val="001141E9"/>
    <w:rsid w:val="001865E6"/>
    <w:rsid w:val="00205C87"/>
    <w:rsid w:val="003C3FF5"/>
    <w:rsid w:val="00691CF9"/>
    <w:rsid w:val="00753588"/>
    <w:rsid w:val="00DF5EA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F92BE4-A9A7-40E6-B78D-93BE86F8BF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Pages>
  <Words>240</Words>
  <Characters>1368</Characters>
  <Application>Microsoft Office Word</Application>
  <DocSecurity>0</DocSecurity>
  <Lines>11</Lines>
  <Paragraphs>3</Paragraphs>
  <ScaleCrop>false</ScaleCrop>
  <HeadingPairs>
    <vt:vector size="2" baseType="variant">
      <vt:variant>
        <vt:lpstr>العنوان</vt:lpstr>
      </vt:variant>
      <vt:variant>
        <vt:i4>1</vt:i4>
      </vt:variant>
    </vt:vector>
  </HeadingPairs>
  <TitlesOfParts>
    <vt:vector size="1" baseType="lpstr">
      <vt:lpstr/>
    </vt:vector>
  </TitlesOfParts>
  <Company>Microsoft (C)</Company>
  <LinksUpToDate>false</LinksUpToDate>
  <CharactersWithSpaces>1605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Aden</dc:creator>
  <cp:keywords/>
  <dc:description/>
  <cp:lastModifiedBy>Aden</cp:lastModifiedBy>
  <cp:revision>3</cp:revision>
  <dcterms:created xsi:type="dcterms:W3CDTF">2018-01-10T15:09:00Z</dcterms:created>
  <dcterms:modified xsi:type="dcterms:W3CDTF">2018-01-10T16:23:00Z</dcterms:modified>
</cp:coreProperties>
</file>