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56DE9" w14:textId="64CC0FFD" w:rsidR="00412EFD" w:rsidRPr="00412EFD" w:rsidRDefault="006E5998" w:rsidP="00412EFD">
      <w:pPr>
        <w:rPr>
          <w:b/>
          <w:bCs/>
        </w:rPr>
      </w:pPr>
      <w:proofErr w:type="spellStart"/>
      <w:r>
        <w:rPr>
          <w:b/>
          <w:bCs/>
        </w:rPr>
        <w:t>Lapatinib</w:t>
      </w:r>
      <w:proofErr w:type="spellEnd"/>
      <w:r>
        <w:rPr>
          <w:b/>
          <w:bCs/>
        </w:rPr>
        <w:t xml:space="preserve"> resistance in nasopharyngeal carcinoma is mediated through Sirt2-modulated </w:t>
      </w:r>
      <w:r w:rsidR="00412EFD" w:rsidRPr="00412EFD">
        <w:rPr>
          <w:b/>
          <w:bCs/>
        </w:rPr>
        <w:t xml:space="preserve">FOXO3 </w:t>
      </w:r>
      <w:proofErr w:type="spellStart"/>
      <w:r w:rsidR="00412EFD" w:rsidRPr="00412EFD">
        <w:rPr>
          <w:b/>
          <w:bCs/>
        </w:rPr>
        <w:t>deacetylation</w:t>
      </w:r>
      <w:proofErr w:type="spellEnd"/>
    </w:p>
    <w:p w14:paraId="15A64F40" w14:textId="70653B84" w:rsidR="00D36B5F" w:rsidRDefault="006E5998" w:rsidP="00412EFD">
      <w:r>
        <w:t xml:space="preserve">Resistance to chemotherapy is an obstacle for the treatment of nasopharyngeal carcinoma (NPC). </w:t>
      </w:r>
      <w:r w:rsidR="00412EFD">
        <w:t>In this study, we found that high</w:t>
      </w:r>
      <w:r>
        <w:t>ly</w:t>
      </w:r>
      <w:r w:rsidR="00412EFD">
        <w:t xml:space="preserve"> </w:t>
      </w:r>
      <w:r>
        <w:t xml:space="preserve">metastatic </w:t>
      </w:r>
      <w:r w:rsidR="00412EFD">
        <w:t>NPC</w:t>
      </w:r>
      <w:r>
        <w:t xml:space="preserve"> cells, 5-8F, </w:t>
      </w:r>
      <w:bookmarkStart w:id="0" w:name="_GoBack"/>
      <w:bookmarkEnd w:id="0"/>
      <w:r w:rsidR="00412EFD">
        <w:t xml:space="preserve">treated with </w:t>
      </w:r>
      <w:proofErr w:type="spellStart"/>
      <w:r w:rsidR="00412EFD">
        <w:t>lapatinib</w:t>
      </w:r>
      <w:proofErr w:type="spellEnd"/>
      <w:r w:rsidR="00412EFD">
        <w:t xml:space="preserve"> </w:t>
      </w:r>
      <w:r>
        <w:t>exhibited an increase in</w:t>
      </w:r>
      <w:r w:rsidR="00412EFD">
        <w:t xml:space="preserve"> pFOXO3 and FOXM1. In addition, </w:t>
      </w:r>
      <w:r>
        <w:t xml:space="preserve">Sirt2 </w:t>
      </w:r>
      <w:r w:rsidR="00412EFD">
        <w:t xml:space="preserve">protein levels </w:t>
      </w:r>
      <w:r>
        <w:t xml:space="preserve">were </w:t>
      </w:r>
      <w:r w:rsidR="00412EFD">
        <w:t xml:space="preserve">elevated in </w:t>
      </w:r>
      <w:r>
        <w:t xml:space="preserve">5-8F </w:t>
      </w:r>
      <w:r w:rsidR="00412EFD">
        <w:t>cells compared with low</w:t>
      </w:r>
      <w:r>
        <w:t>ly</w:t>
      </w:r>
      <w:r w:rsidR="00412EFD">
        <w:t xml:space="preserve"> </w:t>
      </w:r>
      <w:r>
        <w:t xml:space="preserve">metastatic, 6-10B, </w:t>
      </w:r>
      <w:r w:rsidR="00412EFD">
        <w:t xml:space="preserve">NPC cells. Inhibition of </w:t>
      </w:r>
      <w:r>
        <w:t>S</w:t>
      </w:r>
      <w:r w:rsidR="00412EFD">
        <w:t xml:space="preserve">irt2 using </w:t>
      </w:r>
      <w:r>
        <w:t xml:space="preserve">a </w:t>
      </w:r>
      <w:r w:rsidR="00412EFD">
        <w:t xml:space="preserve">specific inhibitor and silencing by siRNA decreased </w:t>
      </w:r>
      <w:r>
        <w:t xml:space="preserve">cell </w:t>
      </w:r>
      <w:r w:rsidR="00412EFD">
        <w:t xml:space="preserve">viability to both inhibitor and </w:t>
      </w:r>
      <w:proofErr w:type="spellStart"/>
      <w:r w:rsidR="00412EFD">
        <w:t>lapatinib</w:t>
      </w:r>
      <w:proofErr w:type="spellEnd"/>
      <w:r w:rsidR="00412EFD">
        <w:t xml:space="preserve"> treatment. Moreover, our data suggest</w:t>
      </w:r>
      <w:r>
        <w:t>ed</w:t>
      </w:r>
      <w:r w:rsidR="00412EFD">
        <w:t xml:space="preserve"> that </w:t>
      </w:r>
      <w:r>
        <w:t xml:space="preserve">Sirt2 </w:t>
      </w:r>
      <w:r w:rsidR="00412EFD">
        <w:t>mediat</w:t>
      </w:r>
      <w:r>
        <w:t xml:space="preserve">ed </w:t>
      </w:r>
      <w:proofErr w:type="spellStart"/>
      <w:r w:rsidR="00412EFD">
        <w:t>lapatinib</w:t>
      </w:r>
      <w:proofErr w:type="spellEnd"/>
      <w:r w:rsidR="00412EFD">
        <w:t xml:space="preserve"> resistance through FOXO3 </w:t>
      </w:r>
      <w:proofErr w:type="spellStart"/>
      <w:proofErr w:type="gramStart"/>
      <w:r w:rsidR="00412EFD">
        <w:t>deacetylation</w:t>
      </w:r>
      <w:proofErr w:type="spellEnd"/>
      <w:r w:rsidR="00412EFD">
        <w:t xml:space="preserve"> </w:t>
      </w:r>
      <w:r>
        <w:t>,</w:t>
      </w:r>
      <w:proofErr w:type="gramEnd"/>
      <w:r>
        <w:t xml:space="preserve"> which in turn </w:t>
      </w:r>
      <w:r w:rsidR="00412EFD">
        <w:t xml:space="preserve">led to degradation. </w:t>
      </w:r>
      <w:proofErr w:type="spellStart"/>
      <w:r w:rsidR="00412EFD">
        <w:t>Clonogenic</w:t>
      </w:r>
      <w:proofErr w:type="spellEnd"/>
      <w:r w:rsidR="00412EFD">
        <w:t xml:space="preserve"> assays revealed that </w:t>
      </w:r>
      <w:r>
        <w:t>5-8F cells</w:t>
      </w:r>
      <w:r w:rsidR="00412EFD">
        <w:t xml:space="preserve"> lacking sirt2 </w:t>
      </w:r>
      <w:r>
        <w:t xml:space="preserve">exhibited reduction in </w:t>
      </w:r>
      <w:r w:rsidR="00412EFD">
        <w:t xml:space="preserve">long-term viability in response to </w:t>
      </w:r>
      <w:proofErr w:type="spellStart"/>
      <w:r w:rsidR="00412EFD">
        <w:t>lapatinib</w:t>
      </w:r>
      <w:proofErr w:type="spellEnd"/>
      <w:r w:rsidR="00412EFD">
        <w:t xml:space="preserve">. Induction by </w:t>
      </w:r>
      <w:proofErr w:type="spellStart"/>
      <w:r w:rsidR="00412EFD">
        <w:t>lapatinib</w:t>
      </w:r>
      <w:proofErr w:type="spellEnd"/>
      <w:r w:rsidR="00412EFD">
        <w:t xml:space="preserve"> </w:t>
      </w:r>
      <w:r w:rsidR="00320CE1">
        <w:t xml:space="preserve">was </w:t>
      </w:r>
      <w:r w:rsidR="00412EFD">
        <w:t xml:space="preserve">attenuated in </w:t>
      </w:r>
      <w:r w:rsidR="00320CE1">
        <w:t>5-8F</w:t>
      </w:r>
      <w:r w:rsidR="00412EFD">
        <w:t xml:space="preserve"> stably expressing </w:t>
      </w:r>
      <w:r w:rsidR="00320CE1">
        <w:t xml:space="preserve">Sirt2 </w:t>
      </w:r>
      <w:r w:rsidR="00412EFD">
        <w:t xml:space="preserve">whereas its </w:t>
      </w:r>
      <w:proofErr w:type="spellStart"/>
      <w:r w:rsidR="00412EFD">
        <w:t>tumour</w:t>
      </w:r>
      <w:proofErr w:type="spellEnd"/>
      <w:r w:rsidR="00412EFD">
        <w:t xml:space="preserve"> suppressor FOXO3a </w:t>
      </w:r>
      <w:r w:rsidR="00320CE1">
        <w:t xml:space="preserve">increased </w:t>
      </w:r>
      <w:r w:rsidR="00412EFD">
        <w:t xml:space="preserve">its levels of acetylation in </w:t>
      </w:r>
      <w:r w:rsidR="00320CE1">
        <w:t>these cells</w:t>
      </w:r>
      <w:r w:rsidR="00412EFD">
        <w:t>. Further</w:t>
      </w:r>
      <w:r w:rsidR="00320CE1">
        <w:t>more,</w:t>
      </w:r>
      <w:r w:rsidR="00412EFD">
        <w:t xml:space="preserve"> </w:t>
      </w:r>
      <w:proofErr w:type="spellStart"/>
      <w:r w:rsidR="00412EFD">
        <w:t>clonogenic</w:t>
      </w:r>
      <w:proofErr w:type="spellEnd"/>
      <w:r w:rsidR="00412EFD">
        <w:t xml:space="preserve"> capacity studies demonstrate</w:t>
      </w:r>
      <w:r w:rsidR="00320CE1">
        <w:t>d</w:t>
      </w:r>
      <w:r w:rsidR="00412EFD">
        <w:t xml:space="preserve"> that inhibition of </w:t>
      </w:r>
      <w:r w:rsidR="00320CE1">
        <w:t xml:space="preserve">Sirt2 </w:t>
      </w:r>
      <w:r w:rsidR="00412EFD">
        <w:t xml:space="preserve">in </w:t>
      </w:r>
      <w:r w:rsidR="00320CE1">
        <w:t xml:space="preserve">5-8F </w:t>
      </w:r>
      <w:r w:rsidR="00412EFD">
        <w:t xml:space="preserve">and </w:t>
      </w:r>
      <w:r w:rsidR="00320CE1">
        <w:t>6-10B</w:t>
      </w:r>
      <w:r w:rsidR="00320CE1" w:rsidDel="00320CE1">
        <w:t xml:space="preserve"> </w:t>
      </w:r>
      <w:r w:rsidR="00412EFD">
        <w:t>cells confer</w:t>
      </w:r>
      <w:r w:rsidR="00320CE1">
        <w:t>red</w:t>
      </w:r>
      <w:r w:rsidR="00412EFD">
        <w:t xml:space="preserve"> sensitivity to </w:t>
      </w:r>
      <w:proofErr w:type="spellStart"/>
      <w:proofErr w:type="gramStart"/>
      <w:r w:rsidR="00412EFD">
        <w:t>lapatinib</w:t>
      </w:r>
      <w:proofErr w:type="spellEnd"/>
      <w:proofErr w:type="gramEnd"/>
      <w:r w:rsidR="00412EFD">
        <w:t xml:space="preserve">, suggesting that </w:t>
      </w:r>
      <w:r w:rsidR="00320CE1">
        <w:t xml:space="preserve">Sirt2 reduced the </w:t>
      </w:r>
      <w:proofErr w:type="spellStart"/>
      <w:r w:rsidR="00412EFD">
        <w:t>lapatinib</w:t>
      </w:r>
      <w:proofErr w:type="spellEnd"/>
      <w:r w:rsidR="00412EFD">
        <w:t xml:space="preserve"> sensitivity through modulating FOXO3 acetylation and </w:t>
      </w:r>
      <w:r w:rsidR="00320CE1">
        <w:t>phosphorylation</w:t>
      </w:r>
      <w:r w:rsidR="00412EFD">
        <w:t>. Collectively, our data suggest</w:t>
      </w:r>
      <w:r w:rsidR="00320CE1">
        <w:t>ed</w:t>
      </w:r>
      <w:r w:rsidR="00412EFD">
        <w:t xml:space="preserve"> that </w:t>
      </w:r>
      <w:r w:rsidR="00320CE1">
        <w:t xml:space="preserve">Sirt2 </w:t>
      </w:r>
      <w:r w:rsidR="00412EFD">
        <w:t xml:space="preserve">has a role in </w:t>
      </w:r>
      <w:proofErr w:type="spellStart"/>
      <w:r w:rsidR="00412EFD">
        <w:t>lapatinib</w:t>
      </w:r>
      <w:proofErr w:type="spellEnd"/>
      <w:r w:rsidR="00412EFD">
        <w:t xml:space="preserve"> sensitivity via targeting FOXO3 and that sirt2 could be a useful biomarker and therapeutic target for </w:t>
      </w:r>
      <w:proofErr w:type="spellStart"/>
      <w:r w:rsidR="00412EFD">
        <w:t>lapatinib</w:t>
      </w:r>
      <w:proofErr w:type="spellEnd"/>
      <w:r w:rsidR="00412EFD">
        <w:t xml:space="preserve"> resistant cancer.</w:t>
      </w:r>
    </w:p>
    <w:sectPr w:rsidR="00D36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avan Janvilisri">
    <w15:presenceInfo w15:providerId="None" w15:userId="Tavan Janvilisr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EFD"/>
    <w:rsid w:val="0008208D"/>
    <w:rsid w:val="00320CE1"/>
    <w:rsid w:val="00412EFD"/>
    <w:rsid w:val="006E5998"/>
    <w:rsid w:val="0076219E"/>
    <w:rsid w:val="00D36B5F"/>
    <w:rsid w:val="00EC5315"/>
    <w:rsid w:val="00FA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9E8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998"/>
    <w:pPr>
      <w:spacing w:after="0" w:line="240" w:lineRule="auto"/>
    </w:pPr>
    <w:rPr>
      <w:rFonts w:ascii="Times New Roman" w:hAnsi="Times New Roman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998"/>
    <w:rPr>
      <w:rFonts w:ascii="Times New Roman" w:hAnsi="Times New Roman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998"/>
    <w:pPr>
      <w:spacing w:after="0" w:line="240" w:lineRule="auto"/>
    </w:pPr>
    <w:rPr>
      <w:rFonts w:ascii="Times New Roman" w:hAnsi="Times New Roman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998"/>
    <w:rPr>
      <w:rFonts w:ascii="Times New Roman" w:hAnsi="Times New Roman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2018-02-01T12:57:00Z</dcterms:created>
  <dcterms:modified xsi:type="dcterms:W3CDTF">2018-02-01T12:59:00Z</dcterms:modified>
</cp:coreProperties>
</file>